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F0F5" w14:textId="77777777" w:rsidR="006C78F8" w:rsidRDefault="00587CA8" w:rsidP="00E6488F">
      <w:pPr>
        <w:pStyle w:val="afa"/>
        <w:widowControl w:val="0"/>
        <w:rPr>
          <w:rtl/>
        </w:rPr>
      </w:pPr>
      <w:r>
        <w:rPr>
          <w:noProof/>
          <w:rtl/>
        </w:rPr>
        <mc:AlternateContent>
          <mc:Choice Requires="wps">
            <w:drawing>
              <wp:anchor distT="0" distB="0" distL="114300" distR="114300" simplePos="0" relativeHeight="251656704" behindDoc="1" locked="0" layoutInCell="1" allowOverlap="1" wp14:anchorId="6CE55C18" wp14:editId="360AEDCE">
                <wp:simplePos x="0" y="0"/>
                <wp:positionH relativeFrom="page">
                  <wp:align>left</wp:align>
                </wp:positionH>
                <wp:positionV relativeFrom="page">
                  <wp:align>bottom</wp:align>
                </wp:positionV>
                <wp:extent cx="7701915" cy="11006455"/>
                <wp:effectExtent l="0" t="0" r="0" b="444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915" cy="11006455"/>
                        </a:xfrm>
                        <a:prstGeom prst="rect">
                          <a:avLst/>
                        </a:prstGeom>
                        <a:solidFill>
                          <a:srgbClr val="085D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4432C" id="Rectangle 8" o:spid="_x0000_s1026" style="position:absolute;left:0;text-align:left;margin-left:0;margin-top:0;width:606.45pt;height:866.65pt;z-index:-25165977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" fillcolor="#085d2e" stroked="f">
                <w10:wrap anchorx="page" anchory="page"/>
              </v:rect>
            </w:pict>
          </mc:Fallback>
        </mc:AlternateContent>
      </w:r>
    </w:p>
    <w:p w14:paraId="0423C472" w14:textId="77777777" w:rsidR="006C78F8" w:rsidRDefault="006C78F8" w:rsidP="00E6488F">
      <w:pPr>
        <w:widowControl w:val="0"/>
        <w:spacing w:after="120" w:line="360" w:lineRule="auto"/>
        <w:jc w:val="both"/>
        <w:rPr>
          <w:rtl/>
        </w:rPr>
      </w:pPr>
    </w:p>
    <w:p w14:paraId="6B33E9EE" w14:textId="77777777" w:rsidR="00420842" w:rsidRPr="006C78F8" w:rsidRDefault="00AC460E" w:rsidP="00E6488F">
      <w:pPr>
        <w:widowControl w:val="0"/>
        <w:spacing w:after="120" w:line="360" w:lineRule="auto"/>
        <w:jc w:val="both"/>
        <w:rPr>
          <w:rtl/>
        </w:rPr>
      </w:pPr>
      <w:r>
        <w:rPr>
          <w:noProof/>
        </w:rPr>
        <w:drawing>
          <wp:anchor distT="0" distB="0" distL="114300" distR="114300" simplePos="0" relativeHeight="251661312" behindDoc="0" locked="0" layoutInCell="1" allowOverlap="1" wp14:anchorId="5C51DB6A" wp14:editId="3095C14B">
            <wp:simplePos x="0" y="0"/>
            <wp:positionH relativeFrom="margin">
              <wp:posOffset>2108967</wp:posOffset>
            </wp:positionH>
            <wp:positionV relativeFrom="paragraph">
              <wp:posOffset>162420</wp:posOffset>
            </wp:positionV>
            <wp:extent cx="1594586" cy="1594586"/>
            <wp:effectExtent l="0" t="0" r="0" b="0"/>
            <wp:wrapNone/>
            <wp:docPr id="17" name="Picture 17" descr="../לוגואים/התנועה%20לאיכות%20השלטון%20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לוגואים/התנועה%20לאיכות%20השלטון%20pi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586" cy="1594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24938" w14:textId="77777777" w:rsidR="00420842" w:rsidRPr="006C78F8" w:rsidRDefault="00420842" w:rsidP="00E6488F">
      <w:pPr>
        <w:widowControl w:val="0"/>
        <w:spacing w:after="120" w:line="360" w:lineRule="auto"/>
        <w:jc w:val="both"/>
        <w:rPr>
          <w:rtl/>
        </w:rPr>
      </w:pPr>
    </w:p>
    <w:p w14:paraId="09DFC9A1" w14:textId="77777777" w:rsidR="00420842" w:rsidRPr="006C78F8" w:rsidRDefault="00420842" w:rsidP="00E6488F">
      <w:pPr>
        <w:widowControl w:val="0"/>
        <w:spacing w:after="120" w:line="360" w:lineRule="auto"/>
        <w:jc w:val="both"/>
        <w:rPr>
          <w:rtl/>
        </w:rPr>
      </w:pPr>
    </w:p>
    <w:p w14:paraId="6946E89F" w14:textId="77777777" w:rsidR="00420842" w:rsidRPr="006C78F8" w:rsidRDefault="00420842" w:rsidP="00E6488F">
      <w:pPr>
        <w:widowControl w:val="0"/>
        <w:spacing w:after="120" w:line="360" w:lineRule="auto"/>
        <w:jc w:val="both"/>
        <w:rPr>
          <w:rtl/>
        </w:rPr>
      </w:pPr>
    </w:p>
    <w:p w14:paraId="6057125F" w14:textId="77777777" w:rsidR="006C78F8" w:rsidRPr="00503C13" w:rsidRDefault="006C78F8" w:rsidP="00E6488F">
      <w:pPr>
        <w:pStyle w:val="NoSpacing1"/>
        <w:widowControl w:val="0"/>
        <w:ind w:left="-334"/>
        <w:jc w:val="center"/>
        <w:rPr>
          <w:rFonts w:cs="David"/>
          <w:b/>
          <w:bCs/>
          <w:sz w:val="60"/>
          <w:szCs w:val="60"/>
          <w:u w:val="single"/>
          <w:rtl/>
        </w:rPr>
      </w:pPr>
    </w:p>
    <w:p w14:paraId="0768B4F6" w14:textId="77777777" w:rsidR="00A0712A" w:rsidRDefault="008124A9" w:rsidP="00E6488F">
      <w:pPr>
        <w:pStyle w:val="NoSpacing1"/>
        <w:widowControl w:val="0"/>
        <w:bidi w:val="0"/>
        <w:spacing w:line="480" w:lineRule="auto"/>
        <w:rPr>
          <w:rFonts w:ascii="David" w:eastAsia="Arial Unicode MS" w:hAnsi="David" w:cs="David"/>
          <w:b/>
          <w:bCs/>
          <w:sz w:val="52"/>
          <w:szCs w:val="52"/>
        </w:rPr>
      </w:pPr>
      <w:r>
        <w:rPr>
          <w:noProof/>
        </w:rPr>
        <mc:AlternateContent>
          <mc:Choice Requires="wps">
            <w:drawing>
              <wp:anchor distT="0" distB="0" distL="114300" distR="114300" simplePos="0" relativeHeight="251665408" behindDoc="0" locked="0" layoutInCell="1" allowOverlap="1" wp14:anchorId="0AB3AC7F" wp14:editId="6CF0404D">
                <wp:simplePos x="0" y="0"/>
                <wp:positionH relativeFrom="margin">
                  <wp:align>center</wp:align>
                </wp:positionH>
                <wp:positionV relativeFrom="paragraph">
                  <wp:posOffset>186055</wp:posOffset>
                </wp:positionV>
                <wp:extent cx="5495925" cy="4305300"/>
                <wp:effectExtent l="0" t="0" r="0" b="0"/>
                <wp:wrapNone/>
                <wp:docPr id="6" name="תיבת טקסט 6"/>
                <wp:cNvGraphicFramePr/>
                <a:graphic xmlns:a="http://schemas.openxmlformats.org/drawingml/2006/main">
                  <a:graphicData uri="http://schemas.microsoft.com/office/word/2010/wordprocessingShape">
                    <wps:wsp>
                      <wps:cNvSpPr txBox="1"/>
                      <wps:spPr>
                        <a:xfrm>
                          <a:off x="0" y="0"/>
                          <a:ext cx="5495925" cy="4305300"/>
                        </a:xfrm>
                        <a:prstGeom prst="rect">
                          <a:avLst/>
                        </a:prstGeom>
                        <a:noFill/>
                        <a:ln>
                          <a:noFill/>
                        </a:ln>
                      </wps:spPr>
                      <wps:txbx>
                        <w:txbxContent>
                          <w:p w14:paraId="53E851BF" w14:textId="77777777" w:rsidR="00077D20" w:rsidRPr="00914B0B" w:rsidRDefault="00077D20" w:rsidP="00077D20">
                            <w:pPr>
                              <w:widowControl w:val="0"/>
                              <w:spacing w:after="120" w:line="360" w:lineRule="auto"/>
                              <w:jc w:val="center"/>
                              <w:rPr>
                                <w:rFonts w:ascii="Taamula AAA Medium" w:eastAsia="Arial Unicode MS" w:hAnsi="Taamula AAA Medium" w:cs="Taamula AAA Medium"/>
                                <w:b/>
                                <w:noProof/>
                                <w:color w:val="FFFFFF" w:themeColor="background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תעמולת</w:t>
                            </w:r>
                            <w:r w:rsidRPr="00914B0B">
                              <w:rPr>
                                <w:rFonts w:ascii="Taamula AAA Medium" w:eastAsia="Arial Unicode MS" w:hAnsi="Taamula AAA Medium" w:cs="Taamula AAA Medium" w:hint="cs"/>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בחירות אסורה</w:t>
                            </w:r>
                          </w:p>
                          <w:p w14:paraId="789DE253" w14:textId="0A89A75A" w:rsidR="006A2619" w:rsidRPr="00914B0B" w:rsidRDefault="006A2619" w:rsidP="006A2619">
                            <w:pPr>
                              <w:widowControl w:val="0"/>
                              <w:spacing w:after="120" w:line="360" w:lineRule="auto"/>
                              <w:jc w:val="center"/>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מערכת הבחירות לכנסת </w:t>
                            </w:r>
                            <w:r w:rsidR="008124A9" w:rsidRPr="00914B0B">
                              <w:rPr>
                                <w:rFonts w:ascii="Taamula AAA Medium" w:eastAsia="Arial Unicode MS" w:hAnsi="Taamula AAA Medium" w:cs="Taamula AAA Medium" w:hint="cs"/>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w:t>
                            </w: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20B04" w:rsidRPr="00914B0B">
                              <w:rPr>
                                <w:rFonts w:ascii="Taamula AAA Medium" w:eastAsia="Arial Unicode MS" w:hAnsi="Taamula AAA Medium" w:cs="Taamula AAA Medium" w:hint="cs"/>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3AC7F" id="_x0000_t202" coordsize="21600,21600" o:spt="202" path="m,l,21600r21600,l21600,xe">
                <v:stroke joinstyle="miter"/>
                <v:path gradientshapeok="t" o:connecttype="rect"/>
              </v:shapetype>
              <v:shape id="תיבת טקסט 6" o:spid="_x0000_s1026" type="#_x0000_t202" style="position:absolute;margin-left:0;margin-top:14.65pt;width:432.75pt;height:33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" filled="f" stroked="f">
                <v:textbox>
                  <w:txbxContent>
                    <w:p w14:paraId="53E851BF" w14:textId="77777777" w:rsidR="00077D20" w:rsidRPr="00914B0B" w:rsidRDefault="00077D20" w:rsidP="00077D20">
                      <w:pPr>
                        <w:widowControl w:val="0"/>
                        <w:spacing w:after="120" w:line="360" w:lineRule="auto"/>
                        <w:jc w:val="center"/>
                        <w:rPr>
                          <w:rFonts w:ascii="Taamula AAA Medium" w:eastAsia="Arial Unicode MS" w:hAnsi="Taamula AAA Medium" w:cs="Taamula AAA Medium"/>
                          <w:b/>
                          <w:noProof/>
                          <w:color w:val="FFFFFF" w:themeColor="background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תעמולת</w:t>
                      </w:r>
                      <w:r w:rsidRPr="00914B0B">
                        <w:rPr>
                          <w:rFonts w:ascii="Taamula AAA Medium" w:eastAsia="Arial Unicode MS" w:hAnsi="Taamula AAA Medium" w:cs="Taamula AAA Medium" w:hint="cs"/>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בחירות אסורה</w:t>
                      </w:r>
                    </w:p>
                    <w:p w14:paraId="789DE253" w14:textId="0A89A75A" w:rsidR="006A2619" w:rsidRPr="00914B0B" w:rsidRDefault="006A2619" w:rsidP="006A2619">
                      <w:pPr>
                        <w:widowControl w:val="0"/>
                        <w:spacing w:after="120" w:line="360" w:lineRule="auto"/>
                        <w:jc w:val="center"/>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מערכת הבחירות לכנסת </w:t>
                      </w:r>
                      <w:r w:rsidR="008124A9" w:rsidRPr="00914B0B">
                        <w:rPr>
                          <w:rFonts w:ascii="Taamula AAA Medium" w:eastAsia="Arial Unicode MS" w:hAnsi="Taamula AAA Medium" w:cs="Taamula AAA Medium" w:hint="cs"/>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w:t>
                      </w:r>
                      <w:r w:rsidRPr="00914B0B">
                        <w:rPr>
                          <w:rFonts w:ascii="Taamula AAA Medium" w:eastAsia="Arial Unicode MS" w:hAnsi="Taamula AAA Medium" w:cs="Taamula AAA Medium"/>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20B04" w:rsidRPr="00914B0B">
                        <w:rPr>
                          <w:rFonts w:ascii="Taamula AAA Medium" w:eastAsia="Arial Unicode MS" w:hAnsi="Taamula AAA Medium" w:cs="Taamula AAA Medium" w:hint="cs"/>
                          <w:b/>
                          <w:noProof/>
                          <w:color w:val="FFFFFF" w:themeColor="background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x="margin"/>
              </v:shape>
            </w:pict>
          </mc:Fallback>
        </mc:AlternateContent>
      </w:r>
    </w:p>
    <w:p w14:paraId="56F2EACD" w14:textId="77777777" w:rsidR="00A0712A" w:rsidRDefault="00A0712A" w:rsidP="00E6488F">
      <w:pPr>
        <w:pStyle w:val="NoSpacing1"/>
        <w:widowControl w:val="0"/>
        <w:spacing w:line="480" w:lineRule="auto"/>
        <w:jc w:val="center"/>
        <w:rPr>
          <w:rFonts w:ascii="David" w:eastAsia="Arial Unicode MS" w:hAnsi="David" w:cs="David"/>
          <w:b/>
          <w:bCs/>
          <w:sz w:val="52"/>
          <w:szCs w:val="52"/>
          <w:rtl/>
        </w:rPr>
      </w:pPr>
    </w:p>
    <w:p w14:paraId="4026A578" w14:textId="77777777" w:rsidR="006A2619" w:rsidRDefault="006A2619" w:rsidP="00E6488F">
      <w:pPr>
        <w:pStyle w:val="NoSpacing1"/>
        <w:widowControl w:val="0"/>
        <w:spacing w:line="480" w:lineRule="auto"/>
        <w:jc w:val="center"/>
        <w:rPr>
          <w:rFonts w:ascii="David" w:eastAsia="Arial Unicode MS" w:hAnsi="David" w:cs="David"/>
          <w:b/>
          <w:bCs/>
          <w:sz w:val="52"/>
          <w:szCs w:val="52"/>
          <w:rtl/>
        </w:rPr>
      </w:pPr>
    </w:p>
    <w:p w14:paraId="25A6D51F" w14:textId="77777777" w:rsidR="006A2619" w:rsidRDefault="006A2619" w:rsidP="00E6488F">
      <w:pPr>
        <w:pStyle w:val="NoSpacing1"/>
        <w:widowControl w:val="0"/>
        <w:spacing w:line="480" w:lineRule="auto"/>
        <w:jc w:val="center"/>
        <w:rPr>
          <w:rFonts w:ascii="David" w:eastAsia="Arial Unicode MS" w:hAnsi="David" w:cs="David"/>
          <w:b/>
          <w:bCs/>
          <w:sz w:val="52"/>
          <w:szCs w:val="52"/>
          <w:rtl/>
        </w:rPr>
      </w:pPr>
    </w:p>
    <w:p w14:paraId="0C4AC8A7" w14:textId="77777777" w:rsidR="006A2619" w:rsidRDefault="006A2619" w:rsidP="00E6488F">
      <w:pPr>
        <w:pStyle w:val="NoSpacing1"/>
        <w:widowControl w:val="0"/>
        <w:spacing w:line="480" w:lineRule="auto"/>
        <w:jc w:val="center"/>
        <w:rPr>
          <w:rFonts w:ascii="David" w:eastAsia="Arial Unicode MS" w:hAnsi="David" w:cs="David"/>
          <w:b/>
          <w:bCs/>
          <w:sz w:val="52"/>
          <w:szCs w:val="52"/>
          <w:rtl/>
        </w:rPr>
      </w:pPr>
    </w:p>
    <w:p w14:paraId="2C005F99" w14:textId="535E5A18" w:rsidR="00A0712A" w:rsidRDefault="00A0712A" w:rsidP="00E6488F">
      <w:pPr>
        <w:pStyle w:val="NoSpacing1"/>
        <w:widowControl w:val="0"/>
        <w:spacing w:line="480" w:lineRule="auto"/>
        <w:jc w:val="center"/>
        <w:rPr>
          <w:rFonts w:ascii="David" w:eastAsia="Arial Unicode MS" w:hAnsi="David" w:cs="David"/>
          <w:b/>
          <w:bCs/>
          <w:sz w:val="52"/>
          <w:szCs w:val="52"/>
          <w:rtl/>
        </w:rPr>
      </w:pPr>
    </w:p>
    <w:p w14:paraId="25603B83" w14:textId="24B68B0F" w:rsidR="00E90452" w:rsidRPr="006A2619" w:rsidRDefault="002D7CDB" w:rsidP="00E6488F">
      <w:pPr>
        <w:pStyle w:val="NoSpacing1"/>
        <w:widowControl w:val="0"/>
        <w:spacing w:line="480" w:lineRule="auto"/>
        <w:jc w:val="center"/>
        <w:rPr>
          <w:rFonts w:ascii="David" w:eastAsia="Arial Unicode MS" w:hAnsi="David" w:cs="David"/>
          <w:b/>
          <w:bCs/>
          <w:sz w:val="72"/>
          <w:szCs w:val="72"/>
          <w:u w:val="single"/>
          <w:rtl/>
        </w:rPr>
      </w:pPr>
      <w:r>
        <w:rPr>
          <w:rFonts w:ascii="David" w:eastAsia="Arial Unicode MS" w:hAnsi="David" w:cs="David"/>
          <w:b/>
          <w:bCs/>
          <w:noProof/>
          <w:sz w:val="52"/>
          <w:szCs w:val="52"/>
          <w:rtl/>
        </w:rPr>
        <mc:AlternateContent>
          <mc:Choice Requires="wps">
            <w:drawing>
              <wp:anchor distT="0" distB="0" distL="114300" distR="114300" simplePos="0" relativeHeight="251659264" behindDoc="0" locked="0" layoutInCell="1" allowOverlap="1" wp14:anchorId="0C4A75E9" wp14:editId="182EBBCA">
                <wp:simplePos x="0" y="0"/>
                <wp:positionH relativeFrom="margin">
                  <wp:posOffset>611893</wp:posOffset>
                </wp:positionH>
                <wp:positionV relativeFrom="paragraph">
                  <wp:posOffset>836930</wp:posOffset>
                </wp:positionV>
                <wp:extent cx="4419600" cy="8032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4419600" cy="803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5CD535" w14:textId="77777777" w:rsidR="00623870" w:rsidRPr="007678C9" w:rsidRDefault="00623870" w:rsidP="00623870">
                            <w:pPr>
                              <w:bidi w:val="0"/>
                              <w:spacing w:line="240" w:lineRule="auto"/>
                              <w:jc w:val="center"/>
                              <w:rPr>
                                <w:rFonts w:ascii="David" w:hAnsi="David"/>
                                <w:b/>
                                <w:bCs/>
                                <w:color w:val="FFFFFF" w:themeColor="background1"/>
                                <w:sz w:val="40"/>
                                <w:szCs w:val="40"/>
                                <w:rtl/>
                              </w:rPr>
                            </w:pPr>
                            <w:r w:rsidRPr="007678C9">
                              <w:rPr>
                                <w:rFonts w:ascii="David" w:hAnsi="David"/>
                                <w:b/>
                                <w:bCs/>
                                <w:color w:val="FFFFFF" w:themeColor="background1"/>
                                <w:sz w:val="40"/>
                                <w:szCs w:val="40"/>
                                <w:rtl/>
                              </w:rPr>
                              <w:t>התנועה ל</w:t>
                            </w:r>
                            <w:r w:rsidR="007678C9">
                              <w:rPr>
                                <w:rFonts w:ascii="David" w:hAnsi="David" w:hint="cs"/>
                                <w:b/>
                                <w:bCs/>
                                <w:color w:val="FFFFFF" w:themeColor="background1"/>
                                <w:sz w:val="40"/>
                                <w:szCs w:val="40"/>
                                <w:rtl/>
                              </w:rPr>
                              <w:t xml:space="preserve">מען </w:t>
                            </w:r>
                            <w:r w:rsidRPr="007678C9">
                              <w:rPr>
                                <w:rFonts w:ascii="David" w:hAnsi="David"/>
                                <w:b/>
                                <w:bCs/>
                                <w:color w:val="FFFFFF" w:themeColor="background1"/>
                                <w:sz w:val="40"/>
                                <w:szCs w:val="40"/>
                                <w:rtl/>
                              </w:rPr>
                              <w:t>איכות השלטון</w:t>
                            </w:r>
                          </w:p>
                          <w:p w14:paraId="386C3DA0" w14:textId="7553D503" w:rsidR="007678C9" w:rsidRPr="007678C9" w:rsidRDefault="002D59C6" w:rsidP="002A107D">
                            <w:pPr>
                              <w:bidi w:val="0"/>
                              <w:spacing w:line="240" w:lineRule="auto"/>
                              <w:jc w:val="center"/>
                              <w:rPr>
                                <w:rFonts w:ascii="David" w:hAnsi="David"/>
                                <w:color w:val="FFFFFF" w:themeColor="background1"/>
                                <w:sz w:val="32"/>
                                <w:szCs w:val="32"/>
                              </w:rPr>
                            </w:pPr>
                            <w:r>
                              <w:rPr>
                                <w:rFonts w:ascii="David" w:hAnsi="David" w:hint="cs"/>
                                <w:color w:val="FFFFFF" w:themeColor="background1"/>
                                <w:sz w:val="32"/>
                                <w:szCs w:val="32"/>
                                <w:rtl/>
                              </w:rPr>
                              <w:t>ספ</w:t>
                            </w:r>
                            <w:r w:rsidR="00420B04">
                              <w:rPr>
                                <w:rFonts w:ascii="David" w:hAnsi="David" w:hint="cs"/>
                                <w:color w:val="FFFFFF" w:themeColor="background1"/>
                                <w:sz w:val="32"/>
                                <w:szCs w:val="32"/>
                                <w:rtl/>
                              </w:rPr>
                              <w:t>ט</w:t>
                            </w:r>
                            <w:r>
                              <w:rPr>
                                <w:rFonts w:ascii="David" w:hAnsi="David" w:hint="cs"/>
                                <w:color w:val="FFFFFF" w:themeColor="background1"/>
                                <w:sz w:val="32"/>
                                <w:szCs w:val="32"/>
                                <w:rtl/>
                              </w:rPr>
                              <w:t>מבר</w:t>
                            </w:r>
                            <w:r w:rsidR="008124A9">
                              <w:rPr>
                                <w:rFonts w:ascii="David" w:hAnsi="David"/>
                                <w:color w:val="FFFFFF" w:themeColor="background1"/>
                                <w:sz w:val="32"/>
                                <w:szCs w:val="32"/>
                                <w:rtl/>
                              </w:rPr>
                              <w:t xml:space="preserve"> 202</w:t>
                            </w:r>
                            <w:r w:rsidR="00420B04">
                              <w:rPr>
                                <w:rFonts w:ascii="David" w:hAnsi="David" w:hint="cs"/>
                                <w:color w:val="FFFFFF" w:themeColor="background1"/>
                                <w:sz w:val="32"/>
                                <w:szCs w:val="32"/>
                                <w:rtl/>
                              </w:rPr>
                              <w:t>2</w:t>
                            </w:r>
                            <w:r w:rsidR="008124A9">
                              <w:rPr>
                                <w:rFonts w:ascii="David" w:hAnsi="David" w:hint="cs"/>
                                <w:color w:val="FFFFFF" w:themeColor="background1"/>
                                <w:sz w:val="32"/>
                                <w:szCs w:val="32"/>
                                <w:rtl/>
                              </w:rPr>
                              <w:t xml:space="preserve"> |</w:t>
                            </w:r>
                            <w:r w:rsidR="007678C9" w:rsidRPr="007678C9">
                              <w:rPr>
                                <w:rFonts w:ascii="David" w:hAnsi="David"/>
                                <w:color w:val="FFFFFF" w:themeColor="background1"/>
                                <w:sz w:val="32"/>
                                <w:szCs w:val="32"/>
                                <w:rtl/>
                              </w:rPr>
                              <w:t xml:space="preserve"> </w:t>
                            </w:r>
                            <w:r w:rsidR="00420B04">
                              <w:rPr>
                                <w:rFonts w:ascii="David" w:hAnsi="David" w:hint="cs"/>
                                <w:color w:val="FFFFFF" w:themeColor="background1"/>
                                <w:sz w:val="32"/>
                                <w:szCs w:val="32"/>
                                <w:rtl/>
                              </w:rPr>
                              <w:t>א</w:t>
                            </w:r>
                            <w:r>
                              <w:rPr>
                                <w:rFonts w:ascii="David" w:hAnsi="David" w:hint="cs"/>
                                <w:color w:val="FFFFFF" w:themeColor="background1"/>
                                <w:sz w:val="32"/>
                                <w:szCs w:val="32"/>
                                <w:rtl/>
                              </w:rPr>
                              <w:t>לול</w:t>
                            </w:r>
                            <w:r w:rsidR="007678C9" w:rsidRPr="007678C9">
                              <w:rPr>
                                <w:rFonts w:ascii="David" w:hAnsi="David"/>
                                <w:color w:val="FFFFFF" w:themeColor="background1"/>
                                <w:sz w:val="32"/>
                                <w:szCs w:val="32"/>
                                <w:rtl/>
                              </w:rPr>
                              <w:t xml:space="preserve"> תש</w:t>
                            </w:r>
                            <w:r w:rsidR="006A2619">
                              <w:rPr>
                                <w:rFonts w:ascii="David" w:hAnsi="David" w:hint="cs"/>
                                <w:color w:val="FFFFFF" w:themeColor="background1"/>
                                <w:sz w:val="32"/>
                                <w:szCs w:val="32"/>
                                <w:rtl/>
                              </w:rPr>
                              <w:t>פ"</w:t>
                            </w:r>
                            <w:r w:rsidR="00420B04">
                              <w:rPr>
                                <w:rFonts w:ascii="David" w:hAnsi="David" w:hint="cs"/>
                                <w:color w:val="FFFFFF" w:themeColor="background1"/>
                                <w:sz w:val="32"/>
                                <w:szCs w:val="32"/>
                                <w:rtl/>
                              </w:rPr>
                              <w:t>ב</w:t>
                            </w:r>
                          </w:p>
                          <w:p w14:paraId="2B850821" w14:textId="77777777" w:rsidR="00623870" w:rsidRPr="007678C9" w:rsidRDefault="00623870" w:rsidP="00623870">
                            <w:pPr>
                              <w:bidi w:val="0"/>
                              <w:spacing w:line="240" w:lineRule="auto"/>
                              <w:jc w:val="center"/>
                              <w:rPr>
                                <w:rFonts w:ascii="David" w:hAnsi="David"/>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A75E9" id="Text Box 8" o:spid="_x0000_s1027" type="#_x0000_t202" style="position:absolute;left:0;text-align:left;margin-left:48.2pt;margin-top:65.9pt;width:348pt;height:63.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" filled="f" stroked="f">
                <v:textbox>
                  <w:txbxContent>
                    <w:p w14:paraId="445CD535" w14:textId="77777777" w:rsidR="00623870" w:rsidRPr="007678C9" w:rsidRDefault="00623870" w:rsidP="00623870">
                      <w:pPr>
                        <w:bidi w:val="0"/>
                        <w:spacing w:line="240" w:lineRule="auto"/>
                        <w:jc w:val="center"/>
                        <w:rPr>
                          <w:rFonts w:ascii="David" w:hAnsi="David"/>
                          <w:b/>
                          <w:bCs/>
                          <w:color w:val="FFFFFF" w:themeColor="background1"/>
                          <w:sz w:val="40"/>
                          <w:szCs w:val="40"/>
                          <w:rtl/>
                        </w:rPr>
                      </w:pPr>
                      <w:r w:rsidRPr="007678C9">
                        <w:rPr>
                          <w:rFonts w:ascii="David" w:hAnsi="David"/>
                          <w:b/>
                          <w:bCs/>
                          <w:color w:val="FFFFFF" w:themeColor="background1"/>
                          <w:sz w:val="40"/>
                          <w:szCs w:val="40"/>
                          <w:rtl/>
                        </w:rPr>
                        <w:t>התנועה ל</w:t>
                      </w:r>
                      <w:r w:rsidR="007678C9">
                        <w:rPr>
                          <w:rFonts w:ascii="David" w:hAnsi="David" w:hint="cs"/>
                          <w:b/>
                          <w:bCs/>
                          <w:color w:val="FFFFFF" w:themeColor="background1"/>
                          <w:sz w:val="40"/>
                          <w:szCs w:val="40"/>
                          <w:rtl/>
                        </w:rPr>
                        <w:t xml:space="preserve">מען </w:t>
                      </w:r>
                      <w:r w:rsidRPr="007678C9">
                        <w:rPr>
                          <w:rFonts w:ascii="David" w:hAnsi="David"/>
                          <w:b/>
                          <w:bCs/>
                          <w:color w:val="FFFFFF" w:themeColor="background1"/>
                          <w:sz w:val="40"/>
                          <w:szCs w:val="40"/>
                          <w:rtl/>
                        </w:rPr>
                        <w:t>איכות השלטון</w:t>
                      </w:r>
                    </w:p>
                    <w:p w14:paraId="386C3DA0" w14:textId="7553D503" w:rsidR="007678C9" w:rsidRPr="007678C9" w:rsidRDefault="002D59C6" w:rsidP="002A107D">
                      <w:pPr>
                        <w:bidi w:val="0"/>
                        <w:spacing w:line="240" w:lineRule="auto"/>
                        <w:jc w:val="center"/>
                        <w:rPr>
                          <w:rFonts w:ascii="David" w:hAnsi="David"/>
                          <w:color w:val="FFFFFF" w:themeColor="background1"/>
                          <w:sz w:val="32"/>
                          <w:szCs w:val="32"/>
                        </w:rPr>
                      </w:pPr>
                      <w:r>
                        <w:rPr>
                          <w:rFonts w:ascii="David" w:hAnsi="David" w:hint="cs"/>
                          <w:color w:val="FFFFFF" w:themeColor="background1"/>
                          <w:sz w:val="32"/>
                          <w:szCs w:val="32"/>
                          <w:rtl/>
                        </w:rPr>
                        <w:t>ספ</w:t>
                      </w:r>
                      <w:r w:rsidR="00420B04">
                        <w:rPr>
                          <w:rFonts w:ascii="David" w:hAnsi="David" w:hint="cs"/>
                          <w:color w:val="FFFFFF" w:themeColor="background1"/>
                          <w:sz w:val="32"/>
                          <w:szCs w:val="32"/>
                          <w:rtl/>
                        </w:rPr>
                        <w:t>ט</w:t>
                      </w:r>
                      <w:r>
                        <w:rPr>
                          <w:rFonts w:ascii="David" w:hAnsi="David" w:hint="cs"/>
                          <w:color w:val="FFFFFF" w:themeColor="background1"/>
                          <w:sz w:val="32"/>
                          <w:szCs w:val="32"/>
                          <w:rtl/>
                        </w:rPr>
                        <w:t>מבר</w:t>
                      </w:r>
                      <w:r w:rsidR="008124A9">
                        <w:rPr>
                          <w:rFonts w:ascii="David" w:hAnsi="David"/>
                          <w:color w:val="FFFFFF" w:themeColor="background1"/>
                          <w:sz w:val="32"/>
                          <w:szCs w:val="32"/>
                          <w:rtl/>
                        </w:rPr>
                        <w:t xml:space="preserve"> 202</w:t>
                      </w:r>
                      <w:r w:rsidR="00420B04">
                        <w:rPr>
                          <w:rFonts w:ascii="David" w:hAnsi="David" w:hint="cs"/>
                          <w:color w:val="FFFFFF" w:themeColor="background1"/>
                          <w:sz w:val="32"/>
                          <w:szCs w:val="32"/>
                          <w:rtl/>
                        </w:rPr>
                        <w:t>2</w:t>
                      </w:r>
                      <w:r w:rsidR="008124A9">
                        <w:rPr>
                          <w:rFonts w:ascii="David" w:hAnsi="David" w:hint="cs"/>
                          <w:color w:val="FFFFFF" w:themeColor="background1"/>
                          <w:sz w:val="32"/>
                          <w:szCs w:val="32"/>
                          <w:rtl/>
                        </w:rPr>
                        <w:t xml:space="preserve"> |</w:t>
                      </w:r>
                      <w:r w:rsidR="007678C9" w:rsidRPr="007678C9">
                        <w:rPr>
                          <w:rFonts w:ascii="David" w:hAnsi="David"/>
                          <w:color w:val="FFFFFF" w:themeColor="background1"/>
                          <w:sz w:val="32"/>
                          <w:szCs w:val="32"/>
                          <w:rtl/>
                        </w:rPr>
                        <w:t xml:space="preserve"> </w:t>
                      </w:r>
                      <w:r w:rsidR="00420B04">
                        <w:rPr>
                          <w:rFonts w:ascii="David" w:hAnsi="David" w:hint="cs"/>
                          <w:color w:val="FFFFFF" w:themeColor="background1"/>
                          <w:sz w:val="32"/>
                          <w:szCs w:val="32"/>
                          <w:rtl/>
                        </w:rPr>
                        <w:t>א</w:t>
                      </w:r>
                      <w:r>
                        <w:rPr>
                          <w:rFonts w:ascii="David" w:hAnsi="David" w:hint="cs"/>
                          <w:color w:val="FFFFFF" w:themeColor="background1"/>
                          <w:sz w:val="32"/>
                          <w:szCs w:val="32"/>
                          <w:rtl/>
                        </w:rPr>
                        <w:t>לול</w:t>
                      </w:r>
                      <w:r w:rsidR="007678C9" w:rsidRPr="007678C9">
                        <w:rPr>
                          <w:rFonts w:ascii="David" w:hAnsi="David"/>
                          <w:color w:val="FFFFFF" w:themeColor="background1"/>
                          <w:sz w:val="32"/>
                          <w:szCs w:val="32"/>
                          <w:rtl/>
                        </w:rPr>
                        <w:t xml:space="preserve"> תש</w:t>
                      </w:r>
                      <w:r w:rsidR="006A2619">
                        <w:rPr>
                          <w:rFonts w:ascii="David" w:hAnsi="David" w:hint="cs"/>
                          <w:color w:val="FFFFFF" w:themeColor="background1"/>
                          <w:sz w:val="32"/>
                          <w:szCs w:val="32"/>
                          <w:rtl/>
                        </w:rPr>
                        <w:t>פ"</w:t>
                      </w:r>
                      <w:r w:rsidR="00420B04">
                        <w:rPr>
                          <w:rFonts w:ascii="David" w:hAnsi="David" w:hint="cs"/>
                          <w:color w:val="FFFFFF" w:themeColor="background1"/>
                          <w:sz w:val="32"/>
                          <w:szCs w:val="32"/>
                          <w:rtl/>
                        </w:rPr>
                        <w:t>ב</w:t>
                      </w:r>
                    </w:p>
                    <w:p w14:paraId="2B850821" w14:textId="77777777" w:rsidR="00623870" w:rsidRPr="007678C9" w:rsidRDefault="00623870" w:rsidP="00623870">
                      <w:pPr>
                        <w:bidi w:val="0"/>
                        <w:spacing w:line="240" w:lineRule="auto"/>
                        <w:jc w:val="center"/>
                        <w:rPr>
                          <w:rFonts w:ascii="David" w:hAnsi="David"/>
                          <w:color w:val="FFFFFF" w:themeColor="background1"/>
                          <w:sz w:val="32"/>
                          <w:szCs w:val="32"/>
                        </w:rPr>
                      </w:pPr>
                    </w:p>
                  </w:txbxContent>
                </v:textbox>
                <w10:wrap type="square" anchorx="margin"/>
              </v:shape>
            </w:pict>
          </mc:Fallback>
        </mc:AlternateContent>
      </w:r>
      <w:r w:rsidR="00085F03" w:rsidRPr="00EF41D7">
        <w:rPr>
          <w:rFonts w:ascii="David" w:eastAsia="Arial Unicode MS" w:hAnsi="David" w:cs="David"/>
          <w:b/>
          <w:bCs/>
          <w:sz w:val="52"/>
          <w:szCs w:val="52"/>
          <w:rtl/>
        </w:rPr>
        <w:t xml:space="preserve"> </w:t>
      </w:r>
    </w:p>
    <w:p w14:paraId="77D7DCA4" w14:textId="00785DE3" w:rsidR="00623870" w:rsidRDefault="00716393" w:rsidP="00E6488F">
      <w:pPr>
        <w:widowControl w:val="0"/>
        <w:spacing w:after="80" w:line="360" w:lineRule="auto"/>
        <w:jc w:val="both"/>
        <w:rPr>
          <w:rFonts w:ascii="David" w:hAnsi="David"/>
          <w:rtl/>
        </w:rPr>
      </w:pPr>
      <w:r w:rsidRPr="00716393">
        <w:rPr>
          <w:rFonts w:ascii="Arial" w:hAnsi="Arial"/>
          <w:b/>
          <w:bCs/>
          <w:rtl/>
        </w:rPr>
        <w:br w:type="page"/>
      </w:r>
      <w:r w:rsidR="00623870" w:rsidRPr="00BF3B32">
        <w:rPr>
          <w:rFonts w:ascii="David" w:hAnsi="David" w:hint="cs"/>
          <w:rtl/>
        </w:rPr>
        <w:lastRenderedPageBreak/>
        <w:t>בשם התנוע</w:t>
      </w:r>
      <w:r w:rsidR="00623870">
        <w:rPr>
          <w:rFonts w:ascii="David" w:hAnsi="David" w:hint="cs"/>
          <w:rtl/>
        </w:rPr>
        <w:t xml:space="preserve">ה למען איכות השלטון בישראל, </w:t>
      </w:r>
      <w:proofErr w:type="spellStart"/>
      <w:r w:rsidR="00623870">
        <w:rPr>
          <w:rFonts w:ascii="David" w:hAnsi="David" w:hint="cs"/>
          <w:rtl/>
        </w:rPr>
        <w:t>ע"ר</w:t>
      </w:r>
      <w:proofErr w:type="spellEnd"/>
      <w:r w:rsidR="00623870">
        <w:rPr>
          <w:rFonts w:ascii="David" w:hAnsi="David" w:hint="cs"/>
          <w:rtl/>
        </w:rPr>
        <w:t>, (להלן: "</w:t>
      </w:r>
      <w:r w:rsidR="00623870" w:rsidRPr="00D95FEB">
        <w:rPr>
          <w:rFonts w:ascii="David" w:hAnsi="David" w:hint="cs"/>
          <w:b/>
          <w:bCs/>
          <w:rtl/>
        </w:rPr>
        <w:t>התנועה</w:t>
      </w:r>
      <w:r w:rsidR="00623870">
        <w:rPr>
          <w:rFonts w:ascii="David" w:hAnsi="David" w:hint="cs"/>
          <w:rtl/>
        </w:rPr>
        <w:t xml:space="preserve">"), </w:t>
      </w:r>
      <w:r w:rsidR="00623870" w:rsidRPr="00D95FEB">
        <w:rPr>
          <w:rFonts w:ascii="David" w:hAnsi="David" w:hint="cs"/>
          <w:rtl/>
        </w:rPr>
        <w:t>אנו</w:t>
      </w:r>
      <w:r w:rsidR="00623870">
        <w:rPr>
          <w:rFonts w:ascii="David" w:hAnsi="David" w:hint="cs"/>
          <w:rtl/>
        </w:rPr>
        <w:t xml:space="preserve"> מתכבדים לפנות אליכם כ</w:t>
      </w:r>
      <w:r w:rsidR="00E24D61">
        <w:rPr>
          <w:rFonts w:ascii="David" w:hAnsi="David" w:hint="cs"/>
          <w:rtl/>
        </w:rPr>
        <w:t>להלן</w:t>
      </w:r>
      <w:r w:rsidR="00623870">
        <w:rPr>
          <w:rFonts w:ascii="David" w:hAnsi="David" w:hint="cs"/>
          <w:rtl/>
        </w:rPr>
        <w:t>:</w:t>
      </w:r>
    </w:p>
    <w:p w14:paraId="2F38676E" w14:textId="1596AFA5" w:rsidR="00623870" w:rsidRDefault="00623870" w:rsidP="00443A53">
      <w:pPr>
        <w:widowControl w:val="0"/>
        <w:numPr>
          <w:ilvl w:val="0"/>
          <w:numId w:val="20"/>
        </w:numPr>
        <w:spacing w:after="80" w:line="360" w:lineRule="auto"/>
        <w:jc w:val="both"/>
        <w:rPr>
          <w:rFonts w:ascii="David" w:hAnsi="David"/>
          <w:color w:val="1F1F1F"/>
          <w:shd w:val="clear" w:color="auto" w:fill="FFFFFF"/>
        </w:rPr>
      </w:pPr>
      <w:r w:rsidRPr="00CE0379">
        <w:rPr>
          <w:rFonts w:ascii="David" w:hAnsi="David" w:hint="cs"/>
          <w:color w:val="1F1F1F"/>
          <w:shd w:val="clear" w:color="auto" w:fill="FFFFFF"/>
          <w:rtl/>
        </w:rPr>
        <w:t>התנועה</w:t>
      </w:r>
      <w:r>
        <w:rPr>
          <w:rFonts w:ascii="David" w:hAnsi="David" w:hint="cs"/>
          <w:color w:val="1F1F1F"/>
          <w:shd w:val="clear" w:color="auto" w:fill="FFFFFF"/>
          <w:rtl/>
        </w:rPr>
        <w:t xml:space="preserve"> למען איכות השלטון בישראל</w:t>
      </w:r>
      <w:r w:rsidRPr="00CE0379">
        <w:rPr>
          <w:rFonts w:ascii="David" w:hAnsi="David" w:hint="cs"/>
          <w:color w:val="1F1F1F"/>
          <w:shd w:val="clear" w:color="auto" w:fill="FFFFFF"/>
          <w:rtl/>
        </w:rPr>
        <w:t xml:space="preserve"> </w:t>
      </w:r>
      <w:r w:rsidRPr="00300F1D">
        <w:rPr>
          <w:rFonts w:ascii="David" w:hAnsi="David"/>
          <w:color w:val="1F1F1F"/>
          <w:shd w:val="clear" w:color="auto" w:fill="FFFFFF"/>
          <w:rtl/>
        </w:rPr>
        <w:t>הי</w:t>
      </w:r>
      <w:r w:rsidR="00FF1EB9">
        <w:rPr>
          <w:rFonts w:ascii="David" w:hAnsi="David" w:hint="cs"/>
          <w:color w:val="1F1F1F"/>
          <w:shd w:val="clear" w:color="auto" w:fill="FFFFFF"/>
          <w:rtl/>
        </w:rPr>
        <w:t>א</w:t>
      </w:r>
      <w:r w:rsidRPr="00300F1D">
        <w:rPr>
          <w:rFonts w:ascii="David" w:hAnsi="David"/>
          <w:color w:val="1F1F1F"/>
          <w:shd w:val="clear" w:color="auto" w:fill="FFFFFF"/>
          <w:rtl/>
        </w:rPr>
        <w:t xml:space="preserve"> עמותה, רשומה כדין, אשר חרטה על דיגלה שמירה על טוהר המידות בשירות הציבורי, עידוד ערכי שלטון החוק, </w:t>
      </w:r>
      <w:r w:rsidR="00443A53">
        <w:rPr>
          <w:rFonts w:ascii="David" w:hAnsi="David" w:hint="cs"/>
          <w:color w:val="1F1F1F"/>
          <w:shd w:val="clear" w:color="auto" w:fill="FFFFFF"/>
          <w:rtl/>
        </w:rPr>
        <w:t xml:space="preserve">השרשת </w:t>
      </w:r>
      <w:r w:rsidRPr="00300F1D">
        <w:rPr>
          <w:rFonts w:ascii="David" w:hAnsi="David"/>
          <w:color w:val="1F1F1F"/>
          <w:shd w:val="clear" w:color="auto" w:fill="FFFFFF"/>
          <w:rtl/>
        </w:rPr>
        <w:t>נורמות בלתי ראויות במנהל הציבורי והשרשת נורמות ראויות של מנהל ציבורי תקין.</w:t>
      </w:r>
      <w:r>
        <w:rPr>
          <w:rFonts w:ascii="David" w:hAnsi="David" w:hint="cs"/>
          <w:color w:val="1F1F1F"/>
          <w:shd w:val="clear" w:color="auto" w:fill="FFFFFF"/>
          <w:rtl/>
        </w:rPr>
        <w:t xml:space="preserve"> </w:t>
      </w:r>
    </w:p>
    <w:p w14:paraId="21E4B783" w14:textId="1C7947D2" w:rsidR="00623870" w:rsidRDefault="00623870" w:rsidP="00E6488F">
      <w:pPr>
        <w:widowControl w:val="0"/>
        <w:numPr>
          <w:ilvl w:val="0"/>
          <w:numId w:val="20"/>
        </w:numPr>
        <w:spacing w:after="80" w:line="360" w:lineRule="auto"/>
        <w:jc w:val="both"/>
        <w:rPr>
          <w:rFonts w:ascii="David" w:hAnsi="David"/>
          <w:color w:val="1F1F1F"/>
          <w:shd w:val="clear" w:color="auto" w:fill="FFFFFF"/>
        </w:rPr>
      </w:pPr>
      <w:r w:rsidRPr="00300F1D">
        <w:rPr>
          <w:rFonts w:ascii="David" w:hAnsi="David" w:hint="cs"/>
          <w:color w:val="1F1F1F"/>
          <w:shd w:val="clear" w:color="auto" w:fill="FFFFFF"/>
          <w:rtl/>
        </w:rPr>
        <w:t>התנועה פועלת מזה</w:t>
      </w:r>
      <w:r w:rsidR="00CC76C4">
        <w:rPr>
          <w:rFonts w:ascii="David" w:hAnsi="David" w:hint="cs"/>
          <w:color w:val="1F1F1F"/>
          <w:shd w:val="clear" w:color="auto" w:fill="FFFFFF"/>
          <w:rtl/>
        </w:rPr>
        <w:t xml:space="preserve"> למעלה מ-</w:t>
      </w:r>
      <w:r w:rsidRPr="00300F1D">
        <w:rPr>
          <w:rFonts w:ascii="David" w:hAnsi="David" w:hint="cs"/>
          <w:color w:val="1F1F1F"/>
          <w:shd w:val="clear" w:color="auto" w:fill="FFFFFF"/>
          <w:rtl/>
        </w:rPr>
        <w:t>3</w:t>
      </w:r>
      <w:r w:rsidR="00FF1EB9">
        <w:rPr>
          <w:rFonts w:ascii="David" w:hAnsi="David" w:hint="cs"/>
          <w:color w:val="1F1F1F"/>
          <w:shd w:val="clear" w:color="auto" w:fill="FFFFFF"/>
          <w:rtl/>
        </w:rPr>
        <w:t>2</w:t>
      </w:r>
      <w:r w:rsidRPr="00300F1D">
        <w:rPr>
          <w:rFonts w:ascii="David" w:hAnsi="David" w:hint="cs"/>
          <w:color w:val="1F1F1F"/>
          <w:shd w:val="clear" w:color="auto" w:fill="FFFFFF"/>
          <w:rtl/>
        </w:rPr>
        <w:t xml:space="preserve"> שנה ל</w:t>
      </w:r>
      <w:r>
        <w:rPr>
          <w:rFonts w:ascii="David" w:hAnsi="David" w:hint="cs"/>
          <w:color w:val="1F1F1F"/>
          <w:shd w:val="clear" w:color="auto" w:fill="FFFFFF"/>
          <w:rtl/>
        </w:rPr>
        <w:t xml:space="preserve">שם </w:t>
      </w:r>
      <w:r w:rsidRPr="00300F1D">
        <w:rPr>
          <w:rFonts w:ascii="David" w:hAnsi="David" w:hint="cs"/>
          <w:color w:val="1F1F1F"/>
          <w:shd w:val="clear" w:color="auto" w:fill="FFFFFF"/>
          <w:rtl/>
        </w:rPr>
        <w:t>קידום ההליך הדמוקרטי</w:t>
      </w:r>
      <w:r>
        <w:rPr>
          <w:rFonts w:ascii="David" w:hAnsi="David" w:hint="cs"/>
          <w:color w:val="1F1F1F"/>
          <w:shd w:val="clear" w:color="auto" w:fill="FFFFFF"/>
          <w:rtl/>
        </w:rPr>
        <w:t xml:space="preserve"> במדינת ישראל,</w:t>
      </w:r>
      <w:r w:rsidRPr="00300F1D">
        <w:rPr>
          <w:rFonts w:ascii="David" w:hAnsi="David" w:hint="cs"/>
          <w:color w:val="1F1F1F"/>
          <w:shd w:val="clear" w:color="auto" w:fill="FFFFFF"/>
          <w:rtl/>
        </w:rPr>
        <w:t xml:space="preserve"> ורואה</w:t>
      </w:r>
      <w:r w:rsidRPr="00300F1D">
        <w:rPr>
          <w:rFonts w:ascii="David" w:hAnsi="David"/>
          <w:color w:val="1F1F1F"/>
          <w:shd w:val="clear" w:color="auto" w:fill="FFFFFF"/>
          <w:rtl/>
        </w:rPr>
        <w:t xml:space="preserve"> חשיבות גדולה </w:t>
      </w:r>
      <w:r w:rsidRPr="00300F1D">
        <w:rPr>
          <w:rFonts w:ascii="David" w:hAnsi="David" w:hint="cs"/>
          <w:color w:val="1F1F1F"/>
          <w:shd w:val="clear" w:color="auto" w:fill="FFFFFF"/>
          <w:rtl/>
        </w:rPr>
        <w:t>בפיקוח ו</w:t>
      </w:r>
      <w:r w:rsidRPr="00300F1D">
        <w:rPr>
          <w:rFonts w:ascii="David" w:hAnsi="David"/>
          <w:color w:val="1F1F1F"/>
          <w:shd w:val="clear" w:color="auto" w:fill="FFFFFF"/>
          <w:rtl/>
        </w:rPr>
        <w:t>אכיפה של דיני הבחירות</w:t>
      </w:r>
      <w:r w:rsidRPr="00300F1D">
        <w:rPr>
          <w:rFonts w:ascii="David" w:hAnsi="David" w:hint="cs"/>
          <w:color w:val="1F1F1F"/>
          <w:shd w:val="clear" w:color="auto" w:fill="FFFFFF"/>
          <w:rtl/>
        </w:rPr>
        <w:t>.</w:t>
      </w:r>
      <w:r w:rsidRPr="00300F1D">
        <w:rPr>
          <w:rFonts w:ascii="David" w:hAnsi="David"/>
          <w:color w:val="1F1F1F"/>
          <w:shd w:val="clear" w:color="auto" w:fill="FFFFFF"/>
          <w:rtl/>
        </w:rPr>
        <w:t xml:space="preserve"> </w:t>
      </w:r>
      <w:r w:rsidRPr="00300F1D">
        <w:rPr>
          <w:rFonts w:ascii="David" w:hAnsi="David" w:hint="cs"/>
          <w:color w:val="1F1F1F"/>
          <w:shd w:val="clear" w:color="auto" w:fill="FFFFFF"/>
          <w:rtl/>
        </w:rPr>
        <w:t>על אף המאמצים שננקטו על ידי חלק מהמפלגות השונות</w:t>
      </w:r>
      <w:r w:rsidR="008F61A0">
        <w:rPr>
          <w:rFonts w:ascii="David" w:hAnsi="David" w:hint="cs"/>
          <w:color w:val="1F1F1F"/>
          <w:shd w:val="clear" w:color="auto" w:fill="FFFFFF"/>
          <w:rtl/>
        </w:rPr>
        <w:t xml:space="preserve"> במהלך השנתיים האחרונות</w:t>
      </w:r>
      <w:r w:rsidRPr="00300F1D">
        <w:rPr>
          <w:rFonts w:ascii="David" w:hAnsi="David" w:hint="cs"/>
          <w:color w:val="1F1F1F"/>
          <w:shd w:val="clear" w:color="auto" w:fill="FFFFFF"/>
          <w:rtl/>
        </w:rPr>
        <w:t xml:space="preserve"> כדי להתאים את עצמן לדין המחייב תעמולה נאותה, </w:t>
      </w:r>
      <w:r>
        <w:rPr>
          <w:rFonts w:ascii="David" w:hAnsi="David" w:hint="cs"/>
          <w:color w:val="1F1F1F"/>
          <w:shd w:val="clear" w:color="auto" w:fill="FFFFFF"/>
          <w:rtl/>
        </w:rPr>
        <w:t>ו</w:t>
      </w:r>
      <w:r w:rsidRPr="00300F1D">
        <w:rPr>
          <w:rFonts w:ascii="David" w:hAnsi="David" w:hint="cs"/>
          <w:color w:val="1F1F1F"/>
          <w:shd w:val="clear" w:color="auto" w:fill="FFFFFF"/>
          <w:rtl/>
        </w:rPr>
        <w:t>בהתאם לחוק במהלך מערכ</w:t>
      </w:r>
      <w:r w:rsidR="00CC76C4">
        <w:rPr>
          <w:rFonts w:ascii="David" w:hAnsi="David" w:hint="cs"/>
          <w:color w:val="1F1F1F"/>
          <w:shd w:val="clear" w:color="auto" w:fill="FFFFFF"/>
          <w:rtl/>
        </w:rPr>
        <w:t>ו</w:t>
      </w:r>
      <w:r w:rsidRPr="00300F1D">
        <w:rPr>
          <w:rFonts w:ascii="David" w:hAnsi="David" w:hint="cs"/>
          <w:color w:val="1F1F1F"/>
          <w:shd w:val="clear" w:color="auto" w:fill="FFFFFF"/>
          <w:rtl/>
        </w:rPr>
        <w:t>ת הבחירות לכנסת, אנו סבורים כי קיים מקום לנקיטת צעדים רוחביים של מפלגתכם לקראת מועד הבחירות הקרוב לכנסת ה-2</w:t>
      </w:r>
      <w:r w:rsidR="00E13314">
        <w:rPr>
          <w:rFonts w:ascii="David" w:hAnsi="David" w:hint="cs"/>
          <w:color w:val="1F1F1F"/>
          <w:shd w:val="clear" w:color="auto" w:fill="FFFFFF"/>
          <w:rtl/>
        </w:rPr>
        <w:t>5</w:t>
      </w:r>
      <w:r w:rsidRPr="00300F1D">
        <w:rPr>
          <w:rFonts w:ascii="David" w:hAnsi="David" w:hint="cs"/>
          <w:color w:val="1F1F1F"/>
          <w:shd w:val="clear" w:color="auto" w:fill="FFFFFF"/>
          <w:rtl/>
        </w:rPr>
        <w:t>, על מנת להתאים את מערך התעמולה של מפלגת</w:t>
      </w:r>
      <w:r>
        <w:rPr>
          <w:rFonts w:ascii="David" w:hAnsi="David" w:hint="cs"/>
          <w:color w:val="1F1F1F"/>
          <w:shd w:val="clear" w:color="auto" w:fill="FFFFFF"/>
          <w:rtl/>
        </w:rPr>
        <w:t>כ</w:t>
      </w:r>
      <w:r w:rsidRPr="00300F1D">
        <w:rPr>
          <w:rFonts w:ascii="David" w:hAnsi="David" w:hint="cs"/>
          <w:color w:val="1F1F1F"/>
          <w:shd w:val="clear" w:color="auto" w:fill="FFFFFF"/>
          <w:rtl/>
        </w:rPr>
        <w:t>ם לדין המחייב</w:t>
      </w:r>
      <w:r w:rsidRPr="00300F1D">
        <w:rPr>
          <w:rFonts w:ascii="David" w:hAnsi="David"/>
          <w:color w:val="1F1F1F"/>
          <w:shd w:val="clear" w:color="auto" w:fill="FFFFFF"/>
          <w:rtl/>
        </w:rPr>
        <w:t>.</w:t>
      </w:r>
    </w:p>
    <w:p w14:paraId="5BE10578" w14:textId="6BC7EF8F" w:rsidR="00432114" w:rsidRPr="00432114" w:rsidRDefault="001C0849" w:rsidP="00E6488F">
      <w:pPr>
        <w:widowControl w:val="0"/>
        <w:numPr>
          <w:ilvl w:val="0"/>
          <w:numId w:val="20"/>
        </w:numPr>
        <w:spacing w:after="80" w:line="360" w:lineRule="auto"/>
        <w:jc w:val="both"/>
        <w:rPr>
          <w:rFonts w:ascii="David" w:hAnsi="David"/>
          <w:color w:val="1F1F1F"/>
          <w:shd w:val="clear" w:color="auto" w:fill="FFFFFF"/>
        </w:rPr>
      </w:pPr>
      <w:r w:rsidRPr="00CF6D0D">
        <w:rPr>
          <w:rFonts w:ascii="David" w:hAnsi="David" w:hint="cs"/>
          <w:color w:val="1F1F1F"/>
          <w:shd w:val="clear" w:color="auto" w:fill="FFFFFF"/>
          <w:rtl/>
        </w:rPr>
        <w:t xml:space="preserve">הנה כעת, </w:t>
      </w:r>
      <w:r w:rsidRPr="00CF6D0D">
        <w:rPr>
          <w:rFonts w:ascii="David" w:hAnsi="David" w:hint="cs"/>
          <w:b/>
          <w:bCs/>
          <w:color w:val="1F1F1F"/>
          <w:shd w:val="clear" w:color="auto" w:fill="FFFFFF"/>
          <w:rtl/>
        </w:rPr>
        <w:t>לאחר שהגשתם את רשימתכם לכנסת ה-</w:t>
      </w:r>
      <w:r w:rsidR="00E13314" w:rsidRPr="00CF6D0D">
        <w:rPr>
          <w:rFonts w:ascii="David" w:hAnsi="David" w:hint="cs"/>
          <w:b/>
          <w:bCs/>
          <w:color w:val="1F1F1F"/>
          <w:shd w:val="clear" w:color="auto" w:fill="FFFFFF"/>
          <w:rtl/>
        </w:rPr>
        <w:t>25</w:t>
      </w:r>
      <w:r w:rsidRPr="00CF6D0D">
        <w:rPr>
          <w:rFonts w:ascii="David" w:hAnsi="David" w:hint="cs"/>
          <w:color w:val="1F1F1F"/>
          <w:shd w:val="clear" w:color="auto" w:fill="FFFFFF"/>
          <w:rtl/>
        </w:rPr>
        <w:t>, בהתאם לסעיף 57(ט)(1) לחוק הבחירות לכנסת [נוסח משולב], תשכ"ט-1969 (להלן: "</w:t>
      </w:r>
      <w:r w:rsidRPr="00CF6D0D">
        <w:rPr>
          <w:rFonts w:ascii="David" w:hAnsi="David" w:hint="cs"/>
          <w:b/>
          <w:bCs/>
          <w:color w:val="1F1F1F"/>
          <w:shd w:val="clear" w:color="auto" w:fill="FFFFFF"/>
          <w:rtl/>
        </w:rPr>
        <w:t>חוק הבחירות</w:t>
      </w:r>
      <w:r w:rsidRPr="00CF6D0D">
        <w:rPr>
          <w:rFonts w:ascii="David" w:hAnsi="David" w:hint="cs"/>
          <w:color w:val="1F1F1F"/>
          <w:shd w:val="clear" w:color="auto" w:fill="FFFFFF"/>
          <w:rtl/>
        </w:rPr>
        <w:t>")</w:t>
      </w:r>
      <w:r w:rsidR="00432114" w:rsidRPr="00CF6D0D">
        <w:rPr>
          <w:rFonts w:ascii="David" w:hAnsi="David" w:hint="cs"/>
          <w:color w:val="1F1F1F"/>
          <w:shd w:val="clear" w:color="auto" w:fill="FFFFFF"/>
          <w:rtl/>
        </w:rPr>
        <w:t xml:space="preserve"> ו</w:t>
      </w:r>
      <w:r w:rsidRPr="00CF6D0D">
        <w:rPr>
          <w:rFonts w:ascii="David" w:hAnsi="David" w:hint="cs"/>
          <w:color w:val="1F1F1F"/>
          <w:shd w:val="clear" w:color="auto" w:fill="FFFFFF"/>
          <w:rtl/>
        </w:rPr>
        <w:t>בבואכם להתמקד</w:t>
      </w:r>
      <w:r w:rsidRPr="00432114">
        <w:rPr>
          <w:rFonts w:ascii="David" w:hAnsi="David" w:hint="cs"/>
          <w:color w:val="1F1F1F"/>
          <w:shd w:val="clear" w:color="auto" w:fill="FFFFFF"/>
          <w:rtl/>
        </w:rPr>
        <w:t xml:space="preserve"> בקמפיין הבחירות</w:t>
      </w:r>
      <w:r w:rsidRPr="00432114">
        <w:rPr>
          <w:rFonts w:ascii="David" w:hAnsi="David" w:hint="cs"/>
          <w:b/>
          <w:bCs/>
          <w:color w:val="1F1F1F"/>
          <w:shd w:val="clear" w:color="auto" w:fill="FFFFFF"/>
          <w:rtl/>
        </w:rPr>
        <w:t xml:space="preserve"> </w:t>
      </w:r>
      <w:r w:rsidR="00432114" w:rsidRPr="00CF6D0D">
        <w:rPr>
          <w:rFonts w:ascii="David" w:hAnsi="David" w:hint="cs"/>
          <w:b/>
          <w:bCs/>
          <w:color w:val="1F1F1F"/>
          <w:shd w:val="clear" w:color="auto" w:fill="FFFFFF"/>
          <w:rtl/>
        </w:rPr>
        <w:t>אנו מבקשים לברך אתכם על הרצון להעמיד את עצמכם לבחירות דמוקרטיות במטרה לה</w:t>
      </w:r>
      <w:r w:rsidR="00BE4D7E" w:rsidRPr="00CF6D0D">
        <w:rPr>
          <w:rFonts w:ascii="David" w:hAnsi="David" w:hint="cs"/>
          <w:b/>
          <w:bCs/>
          <w:color w:val="1F1F1F"/>
          <w:shd w:val="clear" w:color="auto" w:fill="FFFFFF"/>
          <w:rtl/>
        </w:rPr>
        <w:t>י</w:t>
      </w:r>
      <w:r w:rsidR="00432114" w:rsidRPr="00CF6D0D">
        <w:rPr>
          <w:rFonts w:ascii="David" w:hAnsi="David" w:hint="cs"/>
          <w:b/>
          <w:bCs/>
          <w:color w:val="1F1F1F"/>
          <w:shd w:val="clear" w:color="auto" w:fill="FFFFFF"/>
          <w:rtl/>
        </w:rPr>
        <w:t>טיב עם החברה הישראלית ולאחל לכם הצלחה רבה במשימה</w:t>
      </w:r>
      <w:r w:rsidR="00432114" w:rsidRPr="00CF6D0D">
        <w:rPr>
          <w:rFonts w:ascii="David" w:hAnsi="David" w:hint="cs"/>
          <w:color w:val="1F1F1F"/>
          <w:shd w:val="clear" w:color="auto" w:fill="FFFFFF"/>
          <w:rtl/>
        </w:rPr>
        <w:t>.</w:t>
      </w:r>
    </w:p>
    <w:p w14:paraId="5E60DA2E" w14:textId="73D30C85" w:rsidR="008F61A0" w:rsidRPr="008F61A0" w:rsidRDefault="00432114" w:rsidP="00E6488F">
      <w:pPr>
        <w:widowControl w:val="0"/>
        <w:numPr>
          <w:ilvl w:val="0"/>
          <w:numId w:val="20"/>
        </w:numPr>
        <w:spacing w:after="80" w:line="360" w:lineRule="auto"/>
        <w:jc w:val="both"/>
        <w:rPr>
          <w:rFonts w:ascii="David" w:hAnsi="David"/>
          <w:color w:val="1F1F1F"/>
          <w:shd w:val="clear" w:color="auto" w:fill="FFFFFF"/>
        </w:rPr>
      </w:pPr>
      <w:r>
        <w:rPr>
          <w:rFonts w:ascii="David" w:hAnsi="David" w:hint="cs"/>
          <w:b/>
          <w:bCs/>
          <w:color w:val="1F1F1F"/>
          <w:shd w:val="clear" w:color="auto" w:fill="FFFFFF"/>
          <w:rtl/>
        </w:rPr>
        <w:t xml:space="preserve">כמו כן, אנו </w:t>
      </w:r>
      <w:r w:rsidR="00623870" w:rsidRPr="008F61A0">
        <w:rPr>
          <w:rFonts w:ascii="David" w:hAnsi="David" w:hint="cs"/>
          <w:b/>
          <w:bCs/>
          <w:color w:val="1F1F1F"/>
          <w:shd w:val="clear" w:color="auto" w:fill="FFFFFF"/>
          <w:rtl/>
        </w:rPr>
        <w:t>מתכבדים לפנות אליכם</w:t>
      </w:r>
      <w:r w:rsidR="00370504">
        <w:rPr>
          <w:rFonts w:ascii="David" w:hAnsi="David" w:hint="cs"/>
          <w:b/>
          <w:bCs/>
          <w:color w:val="1F1F1F"/>
          <w:shd w:val="clear" w:color="auto" w:fill="FFFFFF"/>
          <w:rtl/>
        </w:rPr>
        <w:t xml:space="preserve"> כעת</w:t>
      </w:r>
      <w:r w:rsidR="00623870" w:rsidRPr="008F61A0">
        <w:rPr>
          <w:rFonts w:ascii="David" w:hAnsi="David" w:hint="cs"/>
          <w:b/>
          <w:bCs/>
          <w:color w:val="1F1F1F"/>
          <w:shd w:val="clear" w:color="auto" w:fill="FFFFFF"/>
          <w:rtl/>
        </w:rPr>
        <w:t>, על מנת להבהיר, אילו צעדים עיקריים עליכם לנקוט כדי שתעמולת הבחירות של מפלגתכם לא תעלה לכדי תעמולה אסורה על פי הדין</w:t>
      </w:r>
      <w:r w:rsidR="00623870" w:rsidRPr="008F61A0">
        <w:rPr>
          <w:rFonts w:ascii="David" w:hAnsi="David" w:hint="cs"/>
          <w:color w:val="1F1F1F"/>
          <w:shd w:val="clear" w:color="auto" w:fill="FFFFFF"/>
          <w:rtl/>
        </w:rPr>
        <w:t xml:space="preserve">. </w:t>
      </w:r>
    </w:p>
    <w:p w14:paraId="449EFC64" w14:textId="77777777" w:rsidR="00623870" w:rsidRPr="008F61A0" w:rsidRDefault="00623870" w:rsidP="00E6488F">
      <w:pPr>
        <w:widowControl w:val="0"/>
        <w:numPr>
          <w:ilvl w:val="0"/>
          <w:numId w:val="20"/>
        </w:numPr>
        <w:spacing w:after="80" w:line="360" w:lineRule="auto"/>
        <w:jc w:val="both"/>
        <w:rPr>
          <w:rFonts w:ascii="David" w:hAnsi="David"/>
          <w:color w:val="1F1F1F"/>
          <w:shd w:val="clear" w:color="auto" w:fill="FFFFFF"/>
        </w:rPr>
      </w:pPr>
      <w:r w:rsidRPr="008F61A0">
        <w:rPr>
          <w:rFonts w:ascii="David" w:hAnsi="David"/>
          <w:rtl/>
        </w:rPr>
        <w:t>אלו, יפורטו כדלקמן</w:t>
      </w:r>
      <w:r w:rsidRPr="008F61A0">
        <w:rPr>
          <w:rFonts w:ascii="David" w:hAnsi="David" w:hint="cs"/>
          <w:color w:val="1F1F1F"/>
          <w:shd w:val="clear" w:color="auto" w:fill="FFFFFF"/>
          <w:rtl/>
        </w:rPr>
        <w:t>:</w:t>
      </w:r>
      <w:r w:rsidR="00652375" w:rsidRPr="008F61A0">
        <w:rPr>
          <w:rFonts w:ascii="David" w:hAnsi="David" w:hint="cs"/>
          <w:color w:val="1F1F1F"/>
          <w:shd w:val="clear" w:color="auto" w:fill="FFFFFF"/>
          <w:rtl/>
        </w:rPr>
        <w:t xml:space="preserve"> </w:t>
      </w:r>
    </w:p>
    <w:sdt>
      <w:sdtPr>
        <w:rPr>
          <w:rFonts w:ascii="Calibri" w:eastAsia="Calibri" w:hAnsi="Calibri" w:cs="David"/>
          <w:color w:val="auto"/>
          <w:sz w:val="22"/>
          <w:szCs w:val="24"/>
          <w:cs w:val="0"/>
          <w:lang w:val="he-IL"/>
        </w:rPr>
        <w:id w:val="1992756219"/>
        <w:docPartObj>
          <w:docPartGallery w:val="Table of Contents"/>
          <w:docPartUnique/>
        </w:docPartObj>
      </w:sdtPr>
      <w:sdtEndPr>
        <w:rPr>
          <w:b/>
          <w:bCs/>
          <w:sz w:val="24"/>
        </w:rPr>
      </w:sdtEndPr>
      <w:sdtContent>
        <w:p w14:paraId="22454E77" w14:textId="77777777" w:rsidR="00623870" w:rsidRPr="002F680E" w:rsidRDefault="00623870" w:rsidP="00E6488F">
          <w:pPr>
            <w:pStyle w:val="af9"/>
            <w:keepNext w:val="0"/>
            <w:keepLines w:val="0"/>
            <w:widowControl w:val="0"/>
            <w:spacing w:after="240"/>
            <w:ind w:firstLine="505"/>
            <w:rPr>
              <w:rFonts w:ascii="David" w:hAnsi="David" w:cs="David"/>
              <w:b/>
              <w:bCs/>
              <w:color w:val="auto"/>
              <w:sz w:val="24"/>
              <w:szCs w:val="24"/>
              <w:cs w:val="0"/>
            </w:rPr>
          </w:pPr>
          <w:r w:rsidRPr="002F680E">
            <w:rPr>
              <w:rFonts w:ascii="David" w:hAnsi="David" w:cs="David"/>
              <w:b/>
              <w:bCs/>
              <w:color w:val="auto"/>
              <w:sz w:val="24"/>
              <w:szCs w:val="24"/>
              <w:cs w:val="0"/>
              <w:lang w:val="he-IL"/>
            </w:rPr>
            <w:t xml:space="preserve">תוכן </w:t>
          </w:r>
          <w:r>
            <w:rPr>
              <w:rFonts w:ascii="David" w:hAnsi="David" w:cs="David" w:hint="cs"/>
              <w:b/>
              <w:bCs/>
              <w:color w:val="auto"/>
              <w:sz w:val="24"/>
              <w:szCs w:val="24"/>
              <w:cs w:val="0"/>
              <w:lang w:val="he-IL"/>
            </w:rPr>
            <w:t>עניינים</w:t>
          </w:r>
        </w:p>
        <w:p w14:paraId="28522753" w14:textId="7B7F674B" w:rsidR="00C863A9" w:rsidRDefault="00623870" w:rsidP="00C863A9">
          <w:pPr>
            <w:pStyle w:val="TOC2"/>
            <w:tabs>
              <w:tab w:val="clear" w:pos="9060"/>
              <w:tab w:val="right" w:leader="dot" w:pos="8219"/>
            </w:tabs>
            <w:ind w:left="1131"/>
            <w:rPr>
              <w:rFonts w:asciiTheme="minorHAnsi" w:eastAsiaTheme="minorEastAsia" w:hAnsiTheme="minorHAnsi" w:cstheme="minorBidi"/>
              <w:noProof/>
              <w:szCs w:val="22"/>
              <w:rtl/>
            </w:rPr>
          </w:pPr>
          <w:r>
            <w:fldChar w:fldCharType="begin"/>
          </w:r>
          <w:r>
            <w:instrText xml:space="preserve"> TOC \o "1-3" \h \z \u </w:instrText>
          </w:r>
          <w:r>
            <w:fldChar w:fldCharType="separate"/>
          </w:r>
          <w:hyperlink w:anchor="_Toc113465341" w:history="1">
            <w:r w:rsidR="00C863A9" w:rsidRPr="009E3C92">
              <w:rPr>
                <w:rStyle w:val="Hyperlink"/>
                <w:rFonts w:ascii="David" w:hAnsi="David"/>
                <w:noProof/>
                <w:rtl/>
              </w:rPr>
              <w:t>א.</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מהי תעמולת בחירות?</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Toc113465341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3</w:t>
            </w:r>
            <w:r w:rsidR="00C863A9">
              <w:rPr>
                <w:rStyle w:val="Hyperlink"/>
                <w:noProof/>
                <w:rtl/>
              </w:rPr>
              <w:fldChar w:fldCharType="end"/>
            </w:r>
          </w:hyperlink>
        </w:p>
        <w:p w14:paraId="72BB5EA9" w14:textId="7082FB5E"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2" w:history="1">
            <w:r w:rsidR="00C863A9" w:rsidRPr="009E3C92">
              <w:rPr>
                <w:rStyle w:val="Hyperlink"/>
                <w:rFonts w:ascii="David" w:hAnsi="David"/>
                <w:noProof/>
                <w:rtl/>
              </w:rPr>
              <w:t>ב.</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חובת השקיפות והאיסור על תעמולת בחירות אנונימית ברשת</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Toc113465342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4</w:t>
            </w:r>
            <w:r w:rsidR="00C863A9">
              <w:rPr>
                <w:rStyle w:val="Hyperlink"/>
                <w:noProof/>
                <w:rtl/>
              </w:rPr>
              <w:fldChar w:fldCharType="end"/>
            </w:r>
          </w:hyperlink>
        </w:p>
        <w:p w14:paraId="192B6C7D" w14:textId="340BB726"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3" w:history="1">
            <w:r w:rsidR="00C863A9" w:rsidRPr="009E3C92">
              <w:rPr>
                <w:rStyle w:val="Hyperlink"/>
                <w:rFonts w:ascii="David" w:hAnsi="David"/>
                <w:noProof/>
                <w:rtl/>
              </w:rPr>
              <w:t>ג.</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תעמולת בחירות תוך שימוש בכספי ונכסי הציבור</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Toc113465343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5</w:t>
            </w:r>
            <w:r w:rsidR="00C863A9">
              <w:rPr>
                <w:rStyle w:val="Hyperlink"/>
                <w:noProof/>
                <w:rtl/>
              </w:rPr>
              <w:fldChar w:fldCharType="end"/>
            </w:r>
          </w:hyperlink>
        </w:p>
        <w:p w14:paraId="31EDAAE3" w14:textId="3702BF73"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4" w:history="1">
            <w:r w:rsidR="00C863A9" w:rsidRPr="009E3C92">
              <w:rPr>
                <w:rStyle w:val="Hyperlink"/>
                <w:rFonts w:ascii="David" w:hAnsi="David"/>
                <w:noProof/>
                <w:rtl/>
              </w:rPr>
              <w:t>ד.</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תעמולת בחירות תוך שימוש בצה"ל, חללי צה"ל או נפגעי צה"ל</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Toc113465344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8</w:t>
            </w:r>
            <w:r w:rsidR="00C863A9">
              <w:rPr>
                <w:rStyle w:val="Hyperlink"/>
                <w:noProof/>
                <w:rtl/>
              </w:rPr>
              <w:fldChar w:fldCharType="end"/>
            </w:r>
          </w:hyperlink>
        </w:p>
        <w:p w14:paraId="05C19824" w14:textId="6DBBD786"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5" w:history="1">
            <w:r w:rsidR="00C863A9" w:rsidRPr="009E3C92">
              <w:rPr>
                <w:rStyle w:val="Hyperlink"/>
                <w:rFonts w:ascii="David" w:hAnsi="David"/>
                <w:noProof/>
                <w:rtl/>
              </w:rPr>
              <w:t>ה.</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תעמולת בחירות תוך שימוש בילדים</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Toc113465345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9</w:t>
            </w:r>
            <w:r w:rsidR="00C863A9">
              <w:rPr>
                <w:rStyle w:val="Hyperlink"/>
                <w:noProof/>
                <w:rtl/>
              </w:rPr>
              <w:fldChar w:fldCharType="end"/>
            </w:r>
          </w:hyperlink>
        </w:p>
        <w:p w14:paraId="6EF6501A" w14:textId="2ADAD596"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6" w:history="1">
            <w:r w:rsidR="00C863A9" w:rsidRPr="009E3C92">
              <w:rPr>
                <w:rStyle w:val="Hyperlink"/>
                <w:rFonts w:ascii="David" w:hAnsi="David"/>
                <w:noProof/>
                <w:rtl/>
              </w:rPr>
              <w:t>ו.</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מתן מתנה בקשר עם תעמולת בחירות</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Toc113465346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10</w:t>
            </w:r>
            <w:r w:rsidR="00C863A9">
              <w:rPr>
                <w:rStyle w:val="Hyperlink"/>
                <w:noProof/>
                <w:rtl/>
              </w:rPr>
              <w:fldChar w:fldCharType="end"/>
            </w:r>
          </w:hyperlink>
        </w:p>
        <w:p w14:paraId="7A6BEA08" w14:textId="059F82A3"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7" w:history="1">
            <w:r w:rsidR="00C863A9" w:rsidRPr="009E3C92">
              <w:rPr>
                <w:rStyle w:val="Hyperlink"/>
                <w:rFonts w:ascii="David" w:hAnsi="David"/>
                <w:noProof/>
                <w:rtl/>
              </w:rPr>
              <w:t>ז.</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שוחד בחירות</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Toc113465347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11</w:t>
            </w:r>
            <w:r w:rsidR="00C863A9">
              <w:rPr>
                <w:rStyle w:val="Hyperlink"/>
                <w:noProof/>
                <w:rtl/>
              </w:rPr>
              <w:fldChar w:fldCharType="end"/>
            </w:r>
          </w:hyperlink>
        </w:p>
        <w:p w14:paraId="18FE2706" w14:textId="58DCC58A"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8" w:history="1">
            <w:r w:rsidR="00C863A9" w:rsidRPr="009E3C92">
              <w:rPr>
                <w:rStyle w:val="Hyperlink"/>
                <w:rFonts w:ascii="David" w:hAnsi="David"/>
                <w:noProof/>
                <w:rtl/>
              </w:rPr>
              <w:t>ח.</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הגבלה על תליית שלטים ומודעות</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Toc113465348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12</w:t>
            </w:r>
            <w:r w:rsidR="00C863A9">
              <w:rPr>
                <w:rStyle w:val="Hyperlink"/>
                <w:noProof/>
                <w:rtl/>
              </w:rPr>
              <w:fldChar w:fldCharType="end"/>
            </w:r>
          </w:hyperlink>
        </w:p>
        <w:p w14:paraId="692BDD3B" w14:textId="104F5789"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49" w:history="1">
            <w:r w:rsidR="00C863A9" w:rsidRPr="009E3C92">
              <w:rPr>
                <w:rStyle w:val="Hyperlink"/>
                <w:rFonts w:ascii="David" w:hAnsi="David"/>
                <w:noProof/>
                <w:rtl/>
              </w:rPr>
              <w:t>ט.</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שליחת מסרונים בלתי מזוהים – פגיעה בפרטיות</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Toc113465349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13</w:t>
            </w:r>
            <w:r w:rsidR="00C863A9">
              <w:rPr>
                <w:rStyle w:val="Hyperlink"/>
                <w:noProof/>
                <w:rtl/>
              </w:rPr>
              <w:fldChar w:fldCharType="end"/>
            </w:r>
          </w:hyperlink>
        </w:p>
        <w:p w14:paraId="52D30849" w14:textId="07F04F95" w:rsidR="00C863A9" w:rsidRDefault="002D7CDB" w:rsidP="00C863A9">
          <w:pPr>
            <w:pStyle w:val="TOC2"/>
            <w:tabs>
              <w:tab w:val="clear" w:pos="9060"/>
              <w:tab w:val="right" w:leader="dot" w:pos="8219"/>
            </w:tabs>
            <w:ind w:left="1131"/>
            <w:rPr>
              <w:rFonts w:asciiTheme="minorHAnsi" w:eastAsiaTheme="minorEastAsia" w:hAnsiTheme="minorHAnsi" w:cstheme="minorBidi"/>
              <w:noProof/>
              <w:szCs w:val="22"/>
              <w:rtl/>
            </w:rPr>
          </w:pPr>
          <w:hyperlink w:anchor="_Toc113465350" w:history="1">
            <w:r w:rsidR="00C863A9" w:rsidRPr="009E3C92">
              <w:rPr>
                <w:rStyle w:val="Hyperlink"/>
                <w:rFonts w:ascii="David" w:hAnsi="David"/>
                <w:noProof/>
                <w:rtl/>
              </w:rPr>
              <w:t>י.</w:t>
            </w:r>
            <w:r w:rsidR="00C863A9">
              <w:rPr>
                <w:rFonts w:asciiTheme="minorHAnsi" w:eastAsiaTheme="minorEastAsia" w:hAnsiTheme="minorHAnsi" w:cstheme="minorBidi"/>
                <w:noProof/>
                <w:szCs w:val="22"/>
                <w:rtl/>
              </w:rPr>
              <w:tab/>
            </w:r>
            <w:r w:rsidR="00C863A9" w:rsidRPr="009E3C92">
              <w:rPr>
                <w:rStyle w:val="Hyperlink"/>
                <w:rFonts w:ascii="David" w:hAnsi="David"/>
                <w:b/>
                <w:noProof/>
                <w:rtl/>
              </w:rPr>
              <w:t>סיכום</w:t>
            </w:r>
            <w:r w:rsidR="00C863A9">
              <w:rPr>
                <w:noProof/>
                <w:webHidden/>
                <w:rtl/>
              </w:rPr>
              <w:tab/>
            </w:r>
            <w:r w:rsidR="00C863A9">
              <w:rPr>
                <w:rStyle w:val="Hyperlink"/>
                <w:noProof/>
                <w:rtl/>
              </w:rPr>
              <w:fldChar w:fldCharType="begin"/>
            </w:r>
            <w:r w:rsidR="00C863A9">
              <w:rPr>
                <w:noProof/>
                <w:webHidden/>
                <w:rtl/>
              </w:rPr>
              <w:instrText xml:space="preserve"> </w:instrText>
            </w:r>
            <w:r w:rsidR="00C863A9">
              <w:rPr>
                <w:noProof/>
                <w:webHidden/>
              </w:rPr>
              <w:instrText>PAGEREF</w:instrText>
            </w:r>
            <w:r w:rsidR="00C863A9">
              <w:rPr>
                <w:noProof/>
                <w:webHidden/>
                <w:rtl/>
              </w:rPr>
              <w:instrText xml:space="preserve"> _</w:instrText>
            </w:r>
            <w:r w:rsidR="00C863A9">
              <w:rPr>
                <w:noProof/>
                <w:webHidden/>
              </w:rPr>
              <w:instrText>Toc113465350 \h</w:instrText>
            </w:r>
            <w:r w:rsidR="00C863A9">
              <w:rPr>
                <w:noProof/>
                <w:webHidden/>
                <w:rtl/>
              </w:rPr>
              <w:instrText xml:space="preserve"> </w:instrText>
            </w:r>
            <w:r w:rsidR="00C863A9">
              <w:rPr>
                <w:rStyle w:val="Hyperlink"/>
                <w:noProof/>
                <w:rtl/>
              </w:rPr>
            </w:r>
            <w:r w:rsidR="00C863A9">
              <w:rPr>
                <w:rStyle w:val="Hyperlink"/>
                <w:noProof/>
                <w:rtl/>
              </w:rPr>
              <w:fldChar w:fldCharType="separate"/>
            </w:r>
            <w:r w:rsidR="00C863A9">
              <w:rPr>
                <w:noProof/>
                <w:webHidden/>
                <w:rtl/>
              </w:rPr>
              <w:t>16</w:t>
            </w:r>
            <w:r w:rsidR="00C863A9">
              <w:rPr>
                <w:rStyle w:val="Hyperlink"/>
                <w:noProof/>
                <w:rtl/>
              </w:rPr>
              <w:fldChar w:fldCharType="end"/>
            </w:r>
          </w:hyperlink>
        </w:p>
        <w:p w14:paraId="3FEE3A20" w14:textId="04F1A8EC" w:rsidR="00623870" w:rsidRDefault="00623870" w:rsidP="00721D89">
          <w:pPr>
            <w:widowControl w:val="0"/>
            <w:tabs>
              <w:tab w:val="right" w:leader="dot" w:pos="7935"/>
              <w:tab w:val="right" w:leader="dot" w:pos="8363"/>
            </w:tabs>
            <w:spacing w:line="360" w:lineRule="auto"/>
            <w:ind w:left="1131"/>
            <w:rPr>
              <w:rtl/>
            </w:rPr>
          </w:pPr>
          <w:r>
            <w:rPr>
              <w:b/>
              <w:bCs/>
              <w:lang w:val="he-IL"/>
            </w:rPr>
            <w:fldChar w:fldCharType="end"/>
          </w:r>
        </w:p>
      </w:sdtContent>
    </w:sdt>
    <w:p w14:paraId="3138AD0D" w14:textId="77777777" w:rsidR="00217AE4" w:rsidRDefault="00217AE4" w:rsidP="00E6488F">
      <w:pPr>
        <w:widowControl w:val="0"/>
        <w:bidi w:val="0"/>
        <w:spacing w:after="0" w:line="240" w:lineRule="auto"/>
        <w:rPr>
          <w:rFonts w:ascii="David" w:eastAsiaTheme="majorEastAsia" w:hAnsi="David"/>
          <w:b/>
          <w:bCs/>
          <w:sz w:val="28"/>
          <w:szCs w:val="28"/>
        </w:rPr>
      </w:pPr>
      <w:r>
        <w:rPr>
          <w:rFonts w:ascii="David" w:hAnsi="David"/>
          <w:b/>
          <w:sz w:val="28"/>
          <w:rtl/>
        </w:rPr>
        <w:br w:type="page"/>
      </w:r>
    </w:p>
    <w:p w14:paraId="665393E0" w14:textId="77777777" w:rsidR="00623870" w:rsidRPr="002B4D11" w:rsidRDefault="00623870" w:rsidP="00E6488F">
      <w:pPr>
        <w:pStyle w:val="2"/>
        <w:keepNext w:val="0"/>
        <w:keepLines w:val="0"/>
        <w:widowControl w:val="0"/>
        <w:numPr>
          <w:ilvl w:val="0"/>
          <w:numId w:val="25"/>
        </w:numPr>
        <w:tabs>
          <w:tab w:val="num" w:pos="360"/>
        </w:tabs>
        <w:ind w:left="360"/>
        <w:rPr>
          <w:rFonts w:ascii="David" w:hAnsi="David"/>
          <w:b/>
          <w:sz w:val="28"/>
        </w:rPr>
      </w:pPr>
      <w:bookmarkStart w:id="0" w:name="_Toc113465341"/>
      <w:r w:rsidRPr="002B4D11">
        <w:rPr>
          <w:rFonts w:ascii="David" w:hAnsi="David" w:hint="cs"/>
          <w:b/>
          <w:sz w:val="28"/>
          <w:rtl/>
        </w:rPr>
        <w:lastRenderedPageBreak/>
        <w:t>מהי תעמולת בחירות?</w:t>
      </w:r>
      <w:bookmarkEnd w:id="0"/>
    </w:p>
    <w:p w14:paraId="1EA843A7" w14:textId="299AA51E" w:rsidR="002B4D11" w:rsidRPr="002B4D11" w:rsidRDefault="002B4D11" w:rsidP="00E6488F">
      <w:pPr>
        <w:widowControl w:val="0"/>
        <w:numPr>
          <w:ilvl w:val="0"/>
          <w:numId w:val="20"/>
        </w:numPr>
        <w:spacing w:after="0" w:line="360" w:lineRule="auto"/>
        <w:ind w:left="499" w:hanging="357"/>
        <w:jc w:val="both"/>
        <w:rPr>
          <w:rFonts w:ascii="David" w:hAnsi="David"/>
          <w:b/>
          <w:bCs/>
          <w:color w:val="1F1F1F"/>
          <w:shd w:val="clear" w:color="auto" w:fill="FFFFFF"/>
        </w:rPr>
      </w:pPr>
      <w:r w:rsidRPr="002B4D11">
        <w:rPr>
          <w:rFonts w:ascii="David" w:hAnsi="David" w:hint="cs"/>
          <w:b/>
          <w:bCs/>
          <w:color w:val="1F1F1F"/>
          <w:shd w:val="clear" w:color="auto" w:fill="FFFFFF"/>
          <w:rtl/>
        </w:rPr>
        <w:t xml:space="preserve">תעמולת בחירות היא כל פרסום, או העברת מסר המבקש להשפיע על ציבור הבוחרים בבחירות </w:t>
      </w:r>
      <w:r w:rsidRPr="002B4D11">
        <w:rPr>
          <w:rFonts w:ascii="David" w:hAnsi="David"/>
          <w:b/>
          <w:bCs/>
          <w:color w:val="1F1F1F"/>
          <w:shd w:val="clear" w:color="auto" w:fill="FFFFFF"/>
          <w:rtl/>
        </w:rPr>
        <w:t>–</w:t>
      </w:r>
      <w:r w:rsidRPr="002B4D11">
        <w:rPr>
          <w:rFonts w:ascii="David" w:hAnsi="David" w:hint="cs"/>
          <w:b/>
          <w:bCs/>
          <w:color w:val="1F1F1F"/>
          <w:shd w:val="clear" w:color="auto" w:fill="FFFFFF"/>
          <w:rtl/>
        </w:rPr>
        <w:t xml:space="preserve"> </w:t>
      </w:r>
      <w:r w:rsidR="00CF6D0D">
        <w:rPr>
          <w:rFonts w:ascii="David" w:hAnsi="David" w:hint="cs"/>
          <w:b/>
          <w:bCs/>
          <w:color w:val="1F1F1F"/>
          <w:shd w:val="clear" w:color="auto" w:fill="FFFFFF"/>
          <w:rtl/>
        </w:rPr>
        <w:t xml:space="preserve">למעשה, </w:t>
      </w:r>
      <w:r w:rsidRPr="002B4D11">
        <w:rPr>
          <w:rFonts w:ascii="David" w:hAnsi="David" w:hint="cs"/>
          <w:b/>
          <w:bCs/>
          <w:color w:val="1F1F1F"/>
          <w:shd w:val="clear" w:color="auto" w:fill="FFFFFF"/>
          <w:rtl/>
        </w:rPr>
        <w:t xml:space="preserve">כל ניסיון לשכנע שרשימה, או מועמד אחד עדיף על פני אחרים. </w:t>
      </w:r>
    </w:p>
    <w:p w14:paraId="2F5CF582" w14:textId="06403A69" w:rsidR="00623870" w:rsidRPr="00D3687D" w:rsidRDefault="009954B5" w:rsidP="00E6488F">
      <w:pPr>
        <w:widowControl w:val="0"/>
        <w:numPr>
          <w:ilvl w:val="0"/>
          <w:numId w:val="20"/>
        </w:numPr>
        <w:spacing w:after="0" w:line="360" w:lineRule="auto"/>
        <w:ind w:left="499" w:hanging="357"/>
        <w:jc w:val="both"/>
        <w:rPr>
          <w:rFonts w:ascii="David" w:hAnsi="David"/>
          <w:color w:val="1F1F1F"/>
          <w:shd w:val="clear" w:color="auto" w:fill="FFFFFF"/>
        </w:rPr>
      </w:pPr>
      <w:r>
        <w:rPr>
          <w:rFonts w:ascii="David" w:hAnsi="David" w:hint="cs"/>
          <w:color w:val="1F1F1F"/>
          <w:shd w:val="clear" w:color="auto" w:fill="FFFFFF"/>
          <w:rtl/>
        </w:rPr>
        <w:t xml:space="preserve">השאלה עלתה מספר פעמים ביחס לסוגיות שונות של החלת הדין, ובמהלך השנים יושבי ראש ועדת הבחירות המרכזית נדרשו לסוגיה וקבעו מבחנים, כדי לאבחן האם פרסום מסוים הוא בגדר תעמולת בחירות. </w:t>
      </w:r>
      <w:r w:rsidRPr="00D3687D">
        <w:rPr>
          <w:rFonts w:ascii="David" w:hAnsi="David"/>
          <w:color w:val="1F1F1F"/>
          <w:shd w:val="clear" w:color="auto" w:fill="FFFFFF"/>
          <w:rtl/>
        </w:rPr>
        <w:t>המשנה לנשיא (דאז)</w:t>
      </w:r>
      <w:r>
        <w:rPr>
          <w:rFonts w:ascii="David" w:hAnsi="David" w:hint="cs"/>
          <w:color w:val="1F1F1F"/>
          <w:shd w:val="clear" w:color="auto" w:fill="FFFFFF"/>
          <w:rtl/>
        </w:rPr>
        <w:t xml:space="preserve"> השופט </w:t>
      </w:r>
      <w:r w:rsidRPr="00D3687D">
        <w:rPr>
          <w:rFonts w:ascii="David" w:hAnsi="David"/>
          <w:color w:val="1F1F1F"/>
          <w:shd w:val="clear" w:color="auto" w:fill="FFFFFF"/>
          <w:rtl/>
        </w:rPr>
        <w:t>מצא</w:t>
      </w:r>
      <w:r>
        <w:rPr>
          <w:rFonts w:ascii="David" w:hAnsi="David" w:hint="cs"/>
          <w:color w:val="1F1F1F"/>
          <w:shd w:val="clear" w:color="auto" w:fill="FFFFFF"/>
          <w:rtl/>
        </w:rPr>
        <w:t>, קבע</w:t>
      </w:r>
      <w:r w:rsidR="00A52257">
        <w:rPr>
          <w:rFonts w:ascii="David" w:hAnsi="David" w:hint="cs"/>
          <w:color w:val="1F1F1F"/>
          <w:shd w:val="clear" w:color="auto" w:fill="FFFFFF"/>
          <w:rtl/>
        </w:rPr>
        <w:t xml:space="preserve"> כי מטרתה של התעמולה היא לשכנע את ציבור הבוחרים, אך כדי לאפשר שוויון בין המתמודדים קבע המחוקק כי יחולו על תעמולת הבחירות מגבלות וכללי משחק ברורים</w:t>
      </w:r>
      <w:r w:rsidR="00623870" w:rsidRPr="00D3687D">
        <w:rPr>
          <w:rFonts w:ascii="David" w:hAnsi="David"/>
          <w:color w:val="1F1F1F"/>
          <w:shd w:val="clear" w:color="auto" w:fill="FFFFFF"/>
          <w:rtl/>
        </w:rPr>
        <w:t>:</w:t>
      </w:r>
    </w:p>
    <w:p w14:paraId="1C433CBE" w14:textId="74DCF5E6" w:rsidR="00623870" w:rsidRPr="00244C49" w:rsidRDefault="00623870" w:rsidP="00E6488F">
      <w:pPr>
        <w:widowControl w:val="0"/>
        <w:tabs>
          <w:tab w:val="left" w:pos="386"/>
        </w:tabs>
        <w:spacing w:after="80" w:line="240" w:lineRule="auto"/>
        <w:ind w:left="1131" w:right="851"/>
        <w:jc w:val="both"/>
        <w:rPr>
          <w:rFonts w:ascii="David" w:hAnsi="David"/>
        </w:rPr>
      </w:pPr>
      <w:r w:rsidRPr="009B2090">
        <w:rPr>
          <w:rFonts w:ascii="David" w:hAnsi="David" w:hint="cs"/>
          <w:rtl/>
        </w:rPr>
        <w:t>"</w:t>
      </w:r>
      <w:r w:rsidRPr="009B2090">
        <w:rPr>
          <w:rFonts w:ascii="David" w:hAnsi="David"/>
        </w:rPr>
        <w:t>...</w:t>
      </w:r>
      <w:r w:rsidRPr="009B2090">
        <w:rPr>
          <w:rFonts w:ascii="David" w:hAnsi="David"/>
          <w:rtl/>
        </w:rPr>
        <w:t>מטרתה של תעמולת בחירות היא לשכנע את ציבור הבוחרים לתמוך בבחירתו של מתמודד פלוני ולהעדיפו על פני יתר המתמודדים</w:t>
      </w:r>
      <w:r w:rsidRPr="009B2090">
        <w:rPr>
          <w:rFonts w:ascii="David" w:hAnsi="David" w:hint="cs"/>
          <w:rtl/>
        </w:rPr>
        <w:t>.</w:t>
      </w:r>
      <w:r w:rsidRPr="009B2090">
        <w:rPr>
          <w:rFonts w:ascii="David" w:hAnsi="David"/>
        </w:rPr>
        <w:t> </w:t>
      </w:r>
      <w:r w:rsidRPr="009B2090">
        <w:rPr>
          <w:rFonts w:ascii="David" w:hAnsi="David"/>
          <w:rtl/>
        </w:rPr>
        <w:t>אמצעי השכנוע היחיד שבו ניתן ומותר להשתמש בתעמולת בחירות היא המילה</w:t>
      </w:r>
      <w:r w:rsidRPr="009B2090">
        <w:rPr>
          <w:rFonts w:ascii="David" w:hAnsi="David" w:hint="cs"/>
          <w:rtl/>
        </w:rPr>
        <w:t>:</w:t>
      </w:r>
      <w:r w:rsidRPr="009B2090">
        <w:rPr>
          <w:rFonts w:ascii="David" w:hAnsi="David"/>
        </w:rPr>
        <w:t> </w:t>
      </w:r>
      <w:r w:rsidRPr="009B2090">
        <w:rPr>
          <w:rFonts w:ascii="David" w:hAnsi="David"/>
          <w:rtl/>
        </w:rPr>
        <w:t xml:space="preserve">המילה המדוברת והמילה הכתובה. בעזרת המילים רשאי המתמודד לדבר אל שכלו והגיונו של הבוחר בדברים נכוחים ובנימוקים משכנעים. כן רשאי הוא לנסות לכבוש את לבו בסיסמאות ובתעלולים </w:t>
      </w:r>
      <w:proofErr w:type="spellStart"/>
      <w:r w:rsidRPr="009B2090">
        <w:rPr>
          <w:rFonts w:ascii="David" w:hAnsi="David"/>
          <w:rtl/>
        </w:rPr>
        <w:t>פרסומאיים</w:t>
      </w:r>
      <w:proofErr w:type="spellEnd"/>
      <w:r w:rsidRPr="009B2090">
        <w:rPr>
          <w:rFonts w:ascii="David" w:hAnsi="David"/>
          <w:rtl/>
        </w:rPr>
        <w:t>.</w:t>
      </w:r>
      <w:r w:rsidRPr="00031C1D">
        <w:rPr>
          <w:rFonts w:ascii="David" w:hAnsi="David"/>
          <w:rtl/>
        </w:rPr>
        <w:t xml:space="preserve"> אכן, גם ביחס לשימוש באמצעים המילוליים מכתיב החוק מגבלות, שמטרתן לקיים את שורת השוויון בין המתמודדים, הן מצד המגוון והן מצד ההיקף הכמותי, על האמצעים שבהם יעשו שימוש בהבא</w:t>
      </w:r>
      <w:r>
        <w:rPr>
          <w:rFonts w:ascii="David" w:hAnsi="David"/>
          <w:rtl/>
        </w:rPr>
        <w:t>ת דברי השכנוע שלהם לידיעת הציבו</w:t>
      </w:r>
      <w:r>
        <w:rPr>
          <w:rFonts w:ascii="David" w:hAnsi="David" w:hint="cs"/>
          <w:rtl/>
        </w:rPr>
        <w:t>ר." (</w:t>
      </w:r>
      <w:hyperlink r:id="rId9" w:history="1">
        <w:r w:rsidR="00A52257" w:rsidRPr="00D3687D">
          <w:rPr>
            <w:color w:val="1F1F1F"/>
            <w:shd w:val="clear" w:color="auto" w:fill="FFFFFF"/>
            <w:rtl/>
          </w:rPr>
          <w:t xml:space="preserve">תר"מ 94/98‏ </w:t>
        </w:r>
        <w:r w:rsidR="00A52257" w:rsidRPr="00D3687D">
          <w:rPr>
            <w:b/>
            <w:bCs/>
            <w:color w:val="1F1F1F"/>
            <w:shd w:val="clear" w:color="auto" w:fill="FFFFFF"/>
            <w:rtl/>
          </w:rPr>
          <w:t>סיעת "ירושלים עכשיו" נ' מפלגת ש"ס‏</w:t>
        </w:r>
        <w:r w:rsidR="00A52257" w:rsidRPr="00D3687D">
          <w:rPr>
            <w:color w:val="1F1F1F"/>
            <w:shd w:val="clear" w:color="auto" w:fill="FFFFFF"/>
            <w:rtl/>
          </w:rPr>
          <w:t xml:space="preserve">, </w:t>
        </w:r>
        <w:proofErr w:type="spellStart"/>
        <w:r w:rsidR="00A52257" w:rsidRPr="00D3687D">
          <w:rPr>
            <w:color w:val="1F1F1F"/>
            <w:shd w:val="clear" w:color="auto" w:fill="FFFFFF"/>
            <w:rtl/>
          </w:rPr>
          <w:t>פ''ד</w:t>
        </w:r>
        <w:proofErr w:type="spellEnd"/>
        <w:r w:rsidR="00A52257" w:rsidRPr="00D3687D">
          <w:rPr>
            <w:rFonts w:hint="cs"/>
            <w:color w:val="1F1F1F"/>
            <w:shd w:val="clear" w:color="auto" w:fill="FFFFFF"/>
            <w:rtl/>
          </w:rPr>
          <w:t xml:space="preserve"> נב (4), 654 (1998)</w:t>
        </w:r>
      </w:hyperlink>
      <w:r>
        <w:rPr>
          <w:rFonts w:ascii="David" w:hAnsi="David" w:hint="cs"/>
          <w:rtl/>
        </w:rPr>
        <w:t>.</w:t>
      </w:r>
    </w:p>
    <w:p w14:paraId="5A7E078F" w14:textId="0833B45F" w:rsidR="00623870" w:rsidRPr="00D3687D" w:rsidRDefault="009954B5" w:rsidP="00E6488F">
      <w:pPr>
        <w:widowControl w:val="0"/>
        <w:numPr>
          <w:ilvl w:val="0"/>
          <w:numId w:val="20"/>
        </w:numPr>
        <w:spacing w:before="120" w:after="0" w:line="360" w:lineRule="auto"/>
        <w:ind w:left="499" w:hanging="357"/>
        <w:jc w:val="both"/>
        <w:rPr>
          <w:rFonts w:ascii="David" w:hAnsi="David"/>
        </w:rPr>
      </w:pPr>
      <w:r>
        <w:rPr>
          <w:rFonts w:ascii="David" w:hAnsi="David" w:hint="cs"/>
          <w:rtl/>
        </w:rPr>
        <w:t xml:space="preserve">אם כן, כדי לאבחן את </w:t>
      </w:r>
      <w:r w:rsidR="00623870" w:rsidRPr="00D3687D">
        <w:rPr>
          <w:rFonts w:ascii="David" w:hAnsi="David"/>
          <w:rtl/>
        </w:rPr>
        <w:t xml:space="preserve">השאלה האם </w:t>
      </w:r>
      <w:r>
        <w:rPr>
          <w:rFonts w:ascii="David" w:hAnsi="David" w:hint="cs"/>
          <w:rtl/>
        </w:rPr>
        <w:t xml:space="preserve">אמצעי </w:t>
      </w:r>
      <w:r w:rsidR="00623870" w:rsidRPr="00D3687D">
        <w:rPr>
          <w:rFonts w:ascii="David" w:hAnsi="David"/>
          <w:rtl/>
        </w:rPr>
        <w:t>מסוים</w:t>
      </w:r>
      <w:r w:rsidR="00A52257">
        <w:rPr>
          <w:rFonts w:ascii="David" w:hAnsi="David" w:hint="cs"/>
          <w:rtl/>
        </w:rPr>
        <w:t xml:space="preserve"> נכנס להגדרה</w:t>
      </w:r>
      <w:r w:rsidR="00623870" w:rsidRPr="00D3687D">
        <w:rPr>
          <w:rFonts w:ascii="David" w:hAnsi="David"/>
          <w:rtl/>
        </w:rPr>
        <w:t xml:space="preserve"> </w:t>
      </w:r>
      <w:r w:rsidR="00A52257">
        <w:rPr>
          <w:rFonts w:ascii="David" w:hAnsi="David" w:hint="cs"/>
          <w:rtl/>
        </w:rPr>
        <w:t xml:space="preserve">של </w:t>
      </w:r>
      <w:r w:rsidR="00623870" w:rsidRPr="00D3687D">
        <w:rPr>
          <w:rFonts w:ascii="David" w:hAnsi="David"/>
          <w:rtl/>
        </w:rPr>
        <w:t xml:space="preserve">תעמולת בחירות </w:t>
      </w:r>
      <w:r w:rsidR="009B2090">
        <w:rPr>
          <w:rFonts w:ascii="David" w:hAnsi="David" w:hint="cs"/>
          <w:rtl/>
        </w:rPr>
        <w:t xml:space="preserve">וחלות עליו מגבלות </w:t>
      </w:r>
      <w:r w:rsidR="00A52257">
        <w:rPr>
          <w:rFonts w:ascii="David" w:hAnsi="David" w:hint="cs"/>
          <w:rtl/>
        </w:rPr>
        <w:t>נקבע</w:t>
      </w:r>
      <w:r w:rsidR="00623870" w:rsidRPr="00D3687D">
        <w:rPr>
          <w:rFonts w:ascii="David" w:hAnsi="David"/>
          <w:rtl/>
        </w:rPr>
        <w:t xml:space="preserve"> </w:t>
      </w:r>
      <w:r w:rsidR="00623870" w:rsidRPr="00C9549C">
        <w:rPr>
          <w:rFonts w:ascii="David" w:hAnsi="David"/>
          <w:rtl/>
        </w:rPr>
        <w:t>"</w:t>
      </w:r>
      <w:r w:rsidR="00623870" w:rsidRPr="00C9549C">
        <w:rPr>
          <w:rFonts w:ascii="David" w:hAnsi="David"/>
          <w:b/>
          <w:bCs/>
          <w:rtl/>
        </w:rPr>
        <w:t>מבחן הדומיננטיות</w:t>
      </w:r>
      <w:r w:rsidR="00623870" w:rsidRPr="00C9549C">
        <w:rPr>
          <w:rFonts w:ascii="David" w:hAnsi="David"/>
          <w:rtl/>
        </w:rPr>
        <w:t>"</w:t>
      </w:r>
      <w:r w:rsidR="00A52257">
        <w:rPr>
          <w:rFonts w:ascii="David" w:hAnsi="David" w:hint="cs"/>
          <w:rtl/>
        </w:rPr>
        <w:t xml:space="preserve"> </w:t>
      </w:r>
      <w:r w:rsidR="009B2090">
        <w:rPr>
          <w:rFonts w:ascii="David" w:hAnsi="David"/>
          <w:rtl/>
        </w:rPr>
        <w:t>–</w:t>
      </w:r>
      <w:r w:rsidR="00A52257">
        <w:rPr>
          <w:rFonts w:ascii="David" w:hAnsi="David" w:hint="cs"/>
          <w:rtl/>
        </w:rPr>
        <w:t xml:space="preserve"> </w:t>
      </w:r>
      <w:r w:rsidR="009B2090">
        <w:rPr>
          <w:rFonts w:ascii="David" w:hAnsi="David" w:hint="cs"/>
          <w:rtl/>
        </w:rPr>
        <w:t xml:space="preserve">האם האפקט הדומיננטי במסר הוא ניסיון לשכנע את ציבור הבוחרים. </w:t>
      </w:r>
      <w:r w:rsidR="00623870" w:rsidRPr="00D3687D">
        <w:rPr>
          <w:rFonts w:ascii="David" w:hAnsi="David"/>
          <w:rtl/>
        </w:rPr>
        <w:t xml:space="preserve">מבחן זה נקבע </w:t>
      </w:r>
      <w:r w:rsidR="00623870" w:rsidRPr="00D3687D">
        <w:rPr>
          <w:rFonts w:ascii="David" w:hAnsi="David"/>
          <w:b/>
          <w:bCs/>
          <w:rtl/>
        </w:rPr>
        <w:t xml:space="preserve">בבג"ץ 869/92 ניסים </w:t>
      </w:r>
      <w:proofErr w:type="spellStart"/>
      <w:r w:rsidR="00623870" w:rsidRPr="00D3687D">
        <w:rPr>
          <w:rFonts w:ascii="David" w:hAnsi="David"/>
          <w:b/>
          <w:bCs/>
          <w:rtl/>
        </w:rPr>
        <w:t>זוילי</w:t>
      </w:r>
      <w:proofErr w:type="spellEnd"/>
      <w:r w:rsidR="00623870" w:rsidRPr="00D3687D">
        <w:rPr>
          <w:rFonts w:ascii="David" w:hAnsi="David"/>
          <w:b/>
          <w:bCs/>
          <w:rtl/>
        </w:rPr>
        <w:t xml:space="preserve"> נ' יו"ר ועדת הבחירות המרכזית</w:t>
      </w:r>
      <w:r w:rsidR="00623870" w:rsidRPr="00D3687D">
        <w:rPr>
          <w:rFonts w:ascii="David" w:hAnsi="David"/>
          <w:rtl/>
        </w:rPr>
        <w:t>, פ"ד מו(2) 692, 704 (1992):</w:t>
      </w:r>
    </w:p>
    <w:p w14:paraId="2FF4DE2E" w14:textId="7AEE10DD" w:rsidR="00623870" w:rsidRDefault="00623870" w:rsidP="00E6488F">
      <w:pPr>
        <w:widowControl w:val="0"/>
        <w:tabs>
          <w:tab w:val="left" w:pos="386"/>
        </w:tabs>
        <w:spacing w:after="80" w:line="240" w:lineRule="auto"/>
        <w:ind w:left="1131" w:right="851"/>
        <w:jc w:val="both"/>
        <w:rPr>
          <w:rFonts w:ascii="David" w:hAnsi="David"/>
          <w:rtl/>
        </w:rPr>
      </w:pPr>
      <w:r>
        <w:rPr>
          <w:rFonts w:ascii="David" w:hAnsi="David" w:hint="cs"/>
          <w:rtl/>
        </w:rPr>
        <w:t>"</w:t>
      </w:r>
      <w:r w:rsidRPr="00F120F7">
        <w:rPr>
          <w:rFonts w:ascii="David" w:hAnsi="David" w:hint="eastAsia"/>
          <w:rtl/>
        </w:rPr>
        <w:t>תעמולת</w:t>
      </w:r>
      <w:r w:rsidRPr="00F120F7">
        <w:rPr>
          <w:rFonts w:ascii="David" w:hAnsi="David"/>
          <w:rtl/>
        </w:rPr>
        <w:t xml:space="preserve"> </w:t>
      </w:r>
      <w:r w:rsidRPr="00F120F7">
        <w:rPr>
          <w:rFonts w:ascii="David" w:hAnsi="David" w:hint="eastAsia"/>
          <w:rtl/>
        </w:rPr>
        <w:t>בחירות</w:t>
      </w:r>
      <w:r w:rsidRPr="00F120F7">
        <w:rPr>
          <w:rFonts w:ascii="David" w:hAnsi="David"/>
          <w:rtl/>
        </w:rPr>
        <w:t xml:space="preserve"> </w:t>
      </w:r>
      <w:r w:rsidRPr="00F120F7">
        <w:rPr>
          <w:rFonts w:ascii="David" w:hAnsi="David" w:hint="eastAsia"/>
          <w:rtl/>
        </w:rPr>
        <w:t>הינה</w:t>
      </w:r>
      <w:r w:rsidRPr="00F120F7">
        <w:rPr>
          <w:rFonts w:ascii="David" w:hAnsi="David"/>
          <w:rtl/>
        </w:rPr>
        <w:t xml:space="preserve"> </w:t>
      </w:r>
      <w:r w:rsidRPr="00962290">
        <w:rPr>
          <w:rFonts w:ascii="David" w:hAnsi="David" w:hint="eastAsia"/>
          <w:b/>
          <w:bCs/>
          <w:rtl/>
        </w:rPr>
        <w:t>רק</w:t>
      </w:r>
      <w:r w:rsidRPr="00962290">
        <w:rPr>
          <w:rFonts w:ascii="David" w:hAnsi="David"/>
          <w:b/>
          <w:bCs/>
          <w:rtl/>
        </w:rPr>
        <w:t xml:space="preserve"> </w:t>
      </w:r>
      <w:r w:rsidRPr="00962290">
        <w:rPr>
          <w:rFonts w:ascii="David" w:hAnsi="David" w:hint="eastAsia"/>
          <w:b/>
          <w:bCs/>
          <w:rtl/>
        </w:rPr>
        <w:t>אותו</w:t>
      </w:r>
      <w:r w:rsidRPr="00962290">
        <w:rPr>
          <w:rFonts w:ascii="David" w:hAnsi="David"/>
          <w:b/>
          <w:bCs/>
          <w:rtl/>
        </w:rPr>
        <w:t xml:space="preserve"> </w:t>
      </w:r>
      <w:r w:rsidRPr="00962290">
        <w:rPr>
          <w:rFonts w:ascii="David" w:hAnsi="David" w:hint="eastAsia"/>
          <w:b/>
          <w:bCs/>
          <w:rtl/>
        </w:rPr>
        <w:t>ביטוי</w:t>
      </w:r>
      <w:r w:rsidRPr="00962290">
        <w:rPr>
          <w:rFonts w:ascii="David" w:hAnsi="David"/>
          <w:b/>
          <w:bCs/>
          <w:rtl/>
        </w:rPr>
        <w:t xml:space="preserve"> </w:t>
      </w:r>
      <w:r w:rsidRPr="00962290">
        <w:rPr>
          <w:rFonts w:ascii="David" w:hAnsi="David" w:hint="eastAsia"/>
          <w:b/>
          <w:bCs/>
          <w:rtl/>
        </w:rPr>
        <w:t>שהאפקט</w:t>
      </w:r>
      <w:r w:rsidRPr="00962290">
        <w:rPr>
          <w:rFonts w:ascii="David" w:hAnsi="David"/>
          <w:b/>
          <w:bCs/>
          <w:rtl/>
        </w:rPr>
        <w:t xml:space="preserve"> </w:t>
      </w:r>
      <w:r w:rsidRPr="00962290">
        <w:rPr>
          <w:rFonts w:ascii="David" w:hAnsi="David" w:hint="eastAsia"/>
          <w:b/>
          <w:bCs/>
          <w:rtl/>
        </w:rPr>
        <w:t>הדומיננטי</w:t>
      </w:r>
      <w:r w:rsidRPr="00962290">
        <w:rPr>
          <w:rFonts w:ascii="David" w:hAnsi="David"/>
          <w:b/>
          <w:bCs/>
          <w:rtl/>
        </w:rPr>
        <w:t xml:space="preserve"> </w:t>
      </w:r>
      <w:r w:rsidRPr="00962290">
        <w:rPr>
          <w:rFonts w:ascii="David" w:hAnsi="David" w:hint="eastAsia"/>
          <w:b/>
          <w:bCs/>
          <w:rtl/>
        </w:rPr>
        <w:t>שלו</w:t>
      </w:r>
      <w:r w:rsidRPr="00962290">
        <w:rPr>
          <w:rFonts w:ascii="David" w:hAnsi="David"/>
          <w:b/>
          <w:bCs/>
          <w:rtl/>
        </w:rPr>
        <w:t xml:space="preserve"> </w:t>
      </w:r>
      <w:r w:rsidRPr="00962290">
        <w:rPr>
          <w:rFonts w:ascii="David" w:hAnsi="David" w:hint="eastAsia"/>
          <w:b/>
          <w:bCs/>
          <w:rtl/>
        </w:rPr>
        <w:t>הוא</w:t>
      </w:r>
      <w:r w:rsidRPr="00962290">
        <w:rPr>
          <w:rFonts w:ascii="David" w:hAnsi="David"/>
          <w:b/>
          <w:bCs/>
          <w:rtl/>
        </w:rPr>
        <w:t xml:space="preserve"> </w:t>
      </w:r>
      <w:r w:rsidRPr="00962290">
        <w:rPr>
          <w:rFonts w:ascii="David" w:hAnsi="David" w:hint="eastAsia"/>
          <w:b/>
          <w:bCs/>
          <w:rtl/>
        </w:rPr>
        <w:t>בהשפעתו</w:t>
      </w:r>
      <w:r w:rsidRPr="00962290">
        <w:rPr>
          <w:rFonts w:ascii="David" w:hAnsi="David"/>
          <w:b/>
          <w:bCs/>
          <w:rtl/>
        </w:rPr>
        <w:t xml:space="preserve"> </w:t>
      </w:r>
      <w:r w:rsidRPr="00962290">
        <w:rPr>
          <w:rFonts w:ascii="David" w:hAnsi="David" w:hint="eastAsia"/>
          <w:b/>
          <w:bCs/>
          <w:rtl/>
        </w:rPr>
        <w:t>על</w:t>
      </w:r>
      <w:r w:rsidRPr="00962290">
        <w:rPr>
          <w:rFonts w:ascii="David" w:hAnsi="David"/>
          <w:b/>
          <w:bCs/>
          <w:rtl/>
        </w:rPr>
        <w:t xml:space="preserve"> </w:t>
      </w:r>
      <w:r w:rsidRPr="00962290">
        <w:rPr>
          <w:rFonts w:ascii="David" w:hAnsi="David" w:hint="eastAsia"/>
          <w:b/>
          <w:bCs/>
          <w:rtl/>
        </w:rPr>
        <w:t>הבוחר</w:t>
      </w:r>
      <w:r w:rsidRPr="00962290">
        <w:rPr>
          <w:rFonts w:ascii="David" w:hAnsi="David"/>
          <w:b/>
          <w:bCs/>
          <w:rtl/>
        </w:rPr>
        <w:t xml:space="preserve"> </w:t>
      </w:r>
      <w:r w:rsidRPr="00962290">
        <w:rPr>
          <w:rFonts w:ascii="David" w:hAnsi="David" w:hint="eastAsia"/>
          <w:b/>
          <w:bCs/>
          <w:rtl/>
        </w:rPr>
        <w:t>ושאין</w:t>
      </w:r>
      <w:r w:rsidRPr="00962290">
        <w:rPr>
          <w:rFonts w:ascii="David" w:hAnsi="David"/>
          <w:b/>
          <w:bCs/>
          <w:rtl/>
        </w:rPr>
        <w:t xml:space="preserve"> </w:t>
      </w:r>
      <w:r w:rsidRPr="00962290">
        <w:rPr>
          <w:rFonts w:ascii="David" w:hAnsi="David" w:hint="eastAsia"/>
          <w:b/>
          <w:bCs/>
          <w:rtl/>
        </w:rPr>
        <w:t>לו</w:t>
      </w:r>
      <w:r w:rsidRPr="00962290">
        <w:rPr>
          <w:rFonts w:ascii="David" w:hAnsi="David"/>
          <w:b/>
          <w:bCs/>
          <w:rtl/>
        </w:rPr>
        <w:t xml:space="preserve"> </w:t>
      </w:r>
      <w:r w:rsidRPr="00962290">
        <w:rPr>
          <w:rFonts w:ascii="David" w:hAnsi="David" w:hint="eastAsia"/>
          <w:b/>
          <w:bCs/>
          <w:rtl/>
        </w:rPr>
        <w:t>אפקט</w:t>
      </w:r>
      <w:r w:rsidRPr="00962290">
        <w:rPr>
          <w:rFonts w:ascii="David" w:hAnsi="David"/>
          <w:b/>
          <w:bCs/>
          <w:rtl/>
        </w:rPr>
        <w:t xml:space="preserve"> </w:t>
      </w:r>
      <w:r w:rsidRPr="00962290">
        <w:rPr>
          <w:rFonts w:ascii="David" w:hAnsi="David" w:hint="eastAsia"/>
          <w:b/>
          <w:bCs/>
          <w:rtl/>
        </w:rPr>
        <w:t>דומיננטי</w:t>
      </w:r>
      <w:r w:rsidRPr="00962290">
        <w:rPr>
          <w:rFonts w:ascii="David" w:hAnsi="David"/>
          <w:b/>
          <w:bCs/>
          <w:rtl/>
        </w:rPr>
        <w:t xml:space="preserve"> </w:t>
      </w:r>
      <w:r w:rsidRPr="00962290">
        <w:rPr>
          <w:rFonts w:ascii="David" w:hAnsi="David" w:hint="eastAsia"/>
          <w:b/>
          <w:bCs/>
          <w:rtl/>
        </w:rPr>
        <w:t>אחר</w:t>
      </w:r>
      <w:r w:rsidR="00986753">
        <w:rPr>
          <w:rFonts w:ascii="David" w:hAnsi="David" w:hint="cs"/>
          <w:rtl/>
        </w:rPr>
        <w:t>[</w:t>
      </w:r>
      <w:r w:rsidRPr="00F120F7">
        <w:rPr>
          <w:rFonts w:ascii="David" w:hAnsi="David"/>
          <w:rtl/>
        </w:rPr>
        <w:t>...</w:t>
      </w:r>
      <w:r w:rsidR="00986753">
        <w:rPr>
          <w:rFonts w:ascii="David" w:hAnsi="David" w:hint="cs"/>
          <w:rtl/>
        </w:rPr>
        <w:t>]</w:t>
      </w:r>
      <w:r w:rsidRPr="00F120F7">
        <w:rPr>
          <w:rFonts w:ascii="David" w:hAnsi="David"/>
          <w:rtl/>
        </w:rPr>
        <w:t xml:space="preserve"> </w:t>
      </w:r>
      <w:r w:rsidRPr="00F120F7">
        <w:rPr>
          <w:rFonts w:ascii="David" w:hAnsi="David" w:hint="eastAsia"/>
          <w:rtl/>
        </w:rPr>
        <w:t>אכן</w:t>
      </w:r>
      <w:r w:rsidRPr="00F120F7">
        <w:rPr>
          <w:rFonts w:ascii="David" w:hAnsi="David"/>
          <w:rtl/>
        </w:rPr>
        <w:t xml:space="preserve">, </w:t>
      </w:r>
      <w:r w:rsidRPr="00F120F7">
        <w:rPr>
          <w:rFonts w:ascii="David" w:hAnsi="David" w:hint="eastAsia"/>
          <w:rtl/>
        </w:rPr>
        <w:t>האיזון</w:t>
      </w:r>
      <w:r w:rsidRPr="00F120F7">
        <w:rPr>
          <w:rFonts w:ascii="David" w:hAnsi="David"/>
          <w:rtl/>
        </w:rPr>
        <w:t xml:space="preserve"> </w:t>
      </w:r>
      <w:r w:rsidRPr="00F120F7">
        <w:rPr>
          <w:rFonts w:ascii="David" w:hAnsi="David" w:hint="eastAsia"/>
          <w:rtl/>
        </w:rPr>
        <w:t>הראוי</w:t>
      </w:r>
      <w:r w:rsidRPr="00F120F7">
        <w:rPr>
          <w:rFonts w:ascii="David" w:hAnsi="David"/>
          <w:rtl/>
        </w:rPr>
        <w:t xml:space="preserve"> </w:t>
      </w:r>
      <w:r w:rsidRPr="00F120F7">
        <w:rPr>
          <w:rFonts w:ascii="David" w:hAnsi="David" w:hint="eastAsia"/>
          <w:rtl/>
        </w:rPr>
        <w:t>בין</w:t>
      </w:r>
      <w:r w:rsidRPr="00F120F7">
        <w:rPr>
          <w:rFonts w:ascii="David" w:hAnsi="David"/>
          <w:rtl/>
        </w:rPr>
        <w:t xml:space="preserve"> </w:t>
      </w:r>
      <w:r w:rsidRPr="00F120F7">
        <w:rPr>
          <w:rFonts w:ascii="David" w:hAnsi="David" w:hint="eastAsia"/>
          <w:rtl/>
        </w:rPr>
        <w:t>הערכים</w:t>
      </w:r>
      <w:r w:rsidRPr="00F120F7">
        <w:rPr>
          <w:rFonts w:ascii="David" w:hAnsi="David"/>
          <w:rtl/>
        </w:rPr>
        <w:t xml:space="preserve"> </w:t>
      </w:r>
      <w:r w:rsidRPr="00F120F7">
        <w:rPr>
          <w:rFonts w:ascii="David" w:hAnsi="David" w:hint="eastAsia"/>
          <w:rtl/>
        </w:rPr>
        <w:t>המתחרים</w:t>
      </w:r>
      <w:r w:rsidRPr="00F120F7">
        <w:rPr>
          <w:rFonts w:ascii="David" w:hAnsi="David"/>
          <w:rtl/>
        </w:rPr>
        <w:t xml:space="preserve"> </w:t>
      </w:r>
      <w:r w:rsidRPr="00F120F7">
        <w:rPr>
          <w:rFonts w:ascii="David" w:hAnsi="David" w:hint="eastAsia"/>
          <w:rtl/>
        </w:rPr>
        <w:t>מחייב</w:t>
      </w:r>
      <w:r w:rsidRPr="00F120F7">
        <w:rPr>
          <w:rFonts w:ascii="David" w:hAnsi="David"/>
          <w:rtl/>
        </w:rPr>
        <w:t xml:space="preserve">, </w:t>
      </w:r>
      <w:r w:rsidRPr="00F120F7">
        <w:rPr>
          <w:rFonts w:ascii="David" w:hAnsi="David" w:hint="eastAsia"/>
          <w:rtl/>
        </w:rPr>
        <w:t>כי</w:t>
      </w:r>
      <w:r w:rsidRPr="00F120F7">
        <w:rPr>
          <w:rFonts w:ascii="David" w:hAnsi="David"/>
          <w:rtl/>
        </w:rPr>
        <w:t xml:space="preserve"> </w:t>
      </w:r>
      <w:r w:rsidRPr="00F120F7">
        <w:rPr>
          <w:rFonts w:ascii="David" w:hAnsi="David" w:hint="eastAsia"/>
          <w:rtl/>
        </w:rPr>
        <w:t>הדיבור</w:t>
      </w:r>
      <w:r w:rsidRPr="00F120F7">
        <w:rPr>
          <w:rFonts w:ascii="David" w:hAnsi="David"/>
          <w:rtl/>
        </w:rPr>
        <w:t xml:space="preserve"> 'תעמולת </w:t>
      </w:r>
      <w:r w:rsidRPr="00F120F7">
        <w:rPr>
          <w:rFonts w:ascii="David" w:hAnsi="David" w:hint="eastAsia"/>
          <w:rtl/>
        </w:rPr>
        <w:t>בחירות</w:t>
      </w:r>
      <w:r w:rsidRPr="00F120F7">
        <w:rPr>
          <w:rFonts w:ascii="David" w:hAnsi="David"/>
          <w:rtl/>
        </w:rPr>
        <w:t xml:space="preserve">' יכלול אותו שידור אשר פועלו הוא בשכנוע ובהשפעה על הכרעת הבוחר, ולא שידור שהאפקט שלו הוא אחר (כגון אומנותי, חדשותי, דתי), גם אם השפעות הלוואי שלו </w:t>
      </w:r>
      <w:r w:rsidRPr="00F120F7">
        <w:rPr>
          <w:rFonts w:ascii="David" w:hAnsi="David" w:hint="eastAsia"/>
          <w:rtl/>
        </w:rPr>
        <w:t>הן</w:t>
      </w:r>
      <w:r w:rsidRPr="00F120F7">
        <w:rPr>
          <w:rFonts w:ascii="David" w:hAnsi="David"/>
          <w:rtl/>
        </w:rPr>
        <w:t xml:space="preserve"> </w:t>
      </w:r>
      <w:r w:rsidRPr="00F120F7">
        <w:rPr>
          <w:rFonts w:ascii="David" w:hAnsi="David" w:hint="eastAsia"/>
          <w:rtl/>
        </w:rPr>
        <w:t>בהשפעה</w:t>
      </w:r>
      <w:r w:rsidRPr="00F120F7">
        <w:rPr>
          <w:rFonts w:ascii="David" w:hAnsi="David"/>
          <w:rtl/>
        </w:rPr>
        <w:t xml:space="preserve"> (עקיפה) </w:t>
      </w:r>
      <w:r w:rsidRPr="00F120F7">
        <w:rPr>
          <w:rFonts w:ascii="David" w:hAnsi="David" w:hint="eastAsia"/>
          <w:rtl/>
        </w:rPr>
        <w:t>על</w:t>
      </w:r>
      <w:r w:rsidRPr="00F120F7">
        <w:rPr>
          <w:rFonts w:ascii="David" w:hAnsi="David"/>
          <w:rtl/>
        </w:rPr>
        <w:t xml:space="preserve"> </w:t>
      </w:r>
      <w:r w:rsidRPr="00F120F7">
        <w:rPr>
          <w:rFonts w:ascii="David" w:hAnsi="David" w:hint="eastAsia"/>
          <w:rtl/>
        </w:rPr>
        <w:t>הבוחר</w:t>
      </w:r>
      <w:r w:rsidRPr="00F120F7">
        <w:rPr>
          <w:rFonts w:ascii="David" w:hAnsi="David"/>
          <w:rtl/>
        </w:rPr>
        <w:t>".</w:t>
      </w:r>
      <w:r>
        <w:rPr>
          <w:rFonts w:ascii="David" w:hAnsi="David" w:hint="cs"/>
          <w:rtl/>
        </w:rPr>
        <w:t xml:space="preserve"> (ההדגשות אינן במקור, ח.מ.).</w:t>
      </w:r>
    </w:p>
    <w:p w14:paraId="5FFC4D65" w14:textId="5B690771" w:rsidR="008F61A0" w:rsidRDefault="008F61A0" w:rsidP="00E6488F">
      <w:pPr>
        <w:widowControl w:val="0"/>
        <w:numPr>
          <w:ilvl w:val="0"/>
          <w:numId w:val="20"/>
        </w:numPr>
        <w:spacing w:before="120" w:after="0" w:line="360" w:lineRule="auto"/>
        <w:ind w:left="499" w:hanging="357"/>
        <w:jc w:val="both"/>
        <w:rPr>
          <w:rFonts w:ascii="David" w:hAnsi="David"/>
        </w:rPr>
      </w:pPr>
      <w:r>
        <w:rPr>
          <w:rFonts w:ascii="David" w:hAnsi="David" w:hint="cs"/>
          <w:rtl/>
        </w:rPr>
        <w:t xml:space="preserve">כך, </w:t>
      </w:r>
      <w:proofErr w:type="spellStart"/>
      <w:r>
        <w:rPr>
          <w:rFonts w:ascii="David" w:hAnsi="David" w:hint="cs"/>
          <w:rtl/>
        </w:rPr>
        <w:t>בתב"כ</w:t>
      </w:r>
      <w:proofErr w:type="spellEnd"/>
      <w:r>
        <w:rPr>
          <w:rFonts w:ascii="David" w:hAnsi="David" w:hint="cs"/>
          <w:rtl/>
        </w:rPr>
        <w:t xml:space="preserve"> 15/23 </w:t>
      </w:r>
      <w:r w:rsidRPr="008F61A0">
        <w:rPr>
          <w:rFonts w:ascii="David" w:hAnsi="David" w:hint="cs"/>
          <w:b/>
          <w:bCs/>
          <w:rtl/>
        </w:rPr>
        <w:t>התנועה למען איכות השלטון נ' יו"ר רשימת כחול לבן, חה"כ בני גנץ</w:t>
      </w:r>
      <w:r>
        <w:rPr>
          <w:rFonts w:ascii="David" w:hAnsi="David" w:hint="cs"/>
          <w:rtl/>
        </w:rPr>
        <w:t xml:space="preserve"> </w:t>
      </w:r>
      <w:r>
        <w:rPr>
          <w:rFonts w:hint="cs"/>
          <w:rtl/>
        </w:rPr>
        <w:t xml:space="preserve">(פורסם באתר ועדת הבחירות המרכזית, </w:t>
      </w:r>
      <w:r>
        <w:rPr>
          <w:rFonts w:ascii="David" w:hAnsi="David" w:hint="cs"/>
          <w:rtl/>
        </w:rPr>
        <w:t>מיום 16.2.2020) (להלן: "</w:t>
      </w:r>
      <w:r>
        <w:rPr>
          <w:rFonts w:ascii="David" w:hAnsi="David" w:hint="cs"/>
          <w:b/>
          <w:bCs/>
          <w:rtl/>
        </w:rPr>
        <w:t xml:space="preserve">עניין </w:t>
      </w:r>
      <w:r w:rsidRPr="008F61A0">
        <w:rPr>
          <w:rFonts w:ascii="David" w:hAnsi="David" w:hint="cs"/>
          <w:b/>
          <w:bCs/>
          <w:rtl/>
        </w:rPr>
        <w:t>גנץ</w:t>
      </w:r>
      <w:r>
        <w:rPr>
          <w:rFonts w:ascii="David" w:hAnsi="David" w:hint="cs"/>
          <w:rtl/>
        </w:rPr>
        <w:t xml:space="preserve">") </w:t>
      </w:r>
      <w:r w:rsidRPr="008F61A0">
        <w:rPr>
          <w:rFonts w:ascii="David" w:hAnsi="David" w:hint="cs"/>
          <w:rtl/>
        </w:rPr>
        <w:t>קבע</w:t>
      </w:r>
      <w:r>
        <w:rPr>
          <w:rFonts w:ascii="David" w:hAnsi="David" w:hint="cs"/>
          <w:rtl/>
        </w:rPr>
        <w:t xml:space="preserve"> כב' השופט הנדל כי גם </w:t>
      </w:r>
      <w:r w:rsidR="009B2090">
        <w:rPr>
          <w:rFonts w:ascii="David" w:hAnsi="David" w:hint="cs"/>
          <w:rtl/>
        </w:rPr>
        <w:t xml:space="preserve">בפרסום שהוא </w:t>
      </w:r>
      <w:r>
        <w:rPr>
          <w:rFonts w:ascii="David" w:hAnsi="David" w:hint="cs"/>
          <w:rtl/>
        </w:rPr>
        <w:t xml:space="preserve">"בתגובה לאירוע חדשותי", כמו פיגוע, יש לבחון את היסוד הדומיננטי של </w:t>
      </w:r>
      <w:r w:rsidR="009B2090">
        <w:rPr>
          <w:rFonts w:ascii="David" w:hAnsi="David" w:hint="cs"/>
          <w:rtl/>
        </w:rPr>
        <w:t xml:space="preserve">מסר </w:t>
      </w:r>
      <w:r>
        <w:rPr>
          <w:rFonts w:ascii="David" w:hAnsi="David" w:hint="cs"/>
          <w:rtl/>
        </w:rPr>
        <w:t>תעמולתי בפרשנות רחבה :</w:t>
      </w:r>
    </w:p>
    <w:p w14:paraId="6D320EDB" w14:textId="77777777" w:rsidR="008F61A0" w:rsidRPr="005D5AF0" w:rsidRDefault="008F61A0" w:rsidP="00E6488F">
      <w:pPr>
        <w:widowControl w:val="0"/>
        <w:tabs>
          <w:tab w:val="left" w:pos="386"/>
        </w:tabs>
        <w:spacing w:after="80" w:line="240" w:lineRule="auto"/>
        <w:ind w:left="1131" w:right="851"/>
        <w:jc w:val="both"/>
        <w:rPr>
          <w:rFonts w:ascii="David" w:hAnsi="David"/>
          <w:rtl/>
        </w:rPr>
      </w:pPr>
      <w:r w:rsidRPr="005D5AF0">
        <w:rPr>
          <w:rFonts w:ascii="David" w:hAnsi="David"/>
          <w:rtl/>
        </w:rPr>
        <w:t>"</w:t>
      </w:r>
      <w:r w:rsidRPr="008F61A0">
        <w:rPr>
          <w:rFonts w:ascii="David" w:hAnsi="David"/>
          <w:rtl/>
        </w:rPr>
        <w:t xml:space="preserve">האיזון שעורך מבחן הדומיננטיות בין פרסום שתכליתו העיקרית תעמולתית לפרסום שתכליתו העיקרית אחרת </w:t>
      </w:r>
      <w:r>
        <w:rPr>
          <w:rFonts w:ascii="David" w:hAnsi="David" w:hint="cs"/>
          <w:rtl/>
        </w:rPr>
        <w:t>(</w:t>
      </w:r>
      <w:r w:rsidRPr="008F61A0">
        <w:rPr>
          <w:rFonts w:ascii="David" w:hAnsi="David"/>
          <w:rtl/>
        </w:rPr>
        <w:t>למשל חדשותית</w:t>
      </w:r>
      <w:r>
        <w:rPr>
          <w:rFonts w:ascii="David" w:hAnsi="David" w:hint="cs"/>
          <w:rtl/>
        </w:rPr>
        <w:t>)</w:t>
      </w:r>
      <w:r w:rsidRPr="008F61A0">
        <w:rPr>
          <w:rFonts w:ascii="David" w:hAnsi="David"/>
          <w:rtl/>
        </w:rPr>
        <w:t xml:space="preserve"> אין כוונתו לעקר את הוראות חוק דרכי תעמולה כך שפרסומים מטעם מועמדים יהיו "תגובה לאירוע חדשותי". פרשנות רחבה של</w:t>
      </w:r>
      <w:r>
        <w:rPr>
          <w:rFonts w:ascii="David" w:hAnsi="David" w:hint="cs"/>
          <w:rtl/>
        </w:rPr>
        <w:t xml:space="preserve"> </w:t>
      </w:r>
      <w:r>
        <w:rPr>
          <w:rtl/>
        </w:rPr>
        <w:t xml:space="preserve">המונח "פרסום חדשותי" עלולה לרוקן מתוכן את תכליות חוק דרכי תעמולה – </w:t>
      </w:r>
      <w:r w:rsidRPr="008F61A0">
        <w:rPr>
          <w:rFonts w:ascii="David" w:hAnsi="David"/>
          <w:rtl/>
        </w:rPr>
        <w:t xml:space="preserve">ולהביא לכך שכל פרסום תעמולתי מטעם מועמד יתכסה בכיסוי "חדשות" או אחר. </w:t>
      </w:r>
      <w:r w:rsidRPr="008F61A0">
        <w:rPr>
          <w:rFonts w:ascii="David" w:hAnsi="David"/>
          <w:b/>
          <w:bCs/>
          <w:u w:val="single"/>
          <w:rtl/>
        </w:rPr>
        <w:t>חדשות, כשמן כן הן</w:t>
      </w:r>
      <w:r w:rsidRPr="008F61A0">
        <w:rPr>
          <w:rFonts w:ascii="David" w:hAnsi="David"/>
          <w:b/>
          <w:bCs/>
          <w:u w:val="single"/>
        </w:rPr>
        <w:t xml:space="preserve"> – </w:t>
      </w:r>
      <w:r w:rsidRPr="008F61A0">
        <w:rPr>
          <w:rFonts w:ascii="David" w:hAnsi="David"/>
          <w:b/>
          <w:bCs/>
          <w:u w:val="single"/>
          <w:rtl/>
        </w:rPr>
        <w:t>חידוש במידע, שלא נועד לכוון את הבוחר הפוטנציאלי</w:t>
      </w:r>
      <w:r w:rsidRPr="008F61A0">
        <w:rPr>
          <w:rFonts w:ascii="David" w:hAnsi="David"/>
          <w:rtl/>
        </w:rPr>
        <w:t xml:space="preserve">. כפי שציינתי בעניין </w:t>
      </w:r>
      <w:proofErr w:type="spellStart"/>
      <w:r w:rsidRPr="008F61A0">
        <w:rPr>
          <w:rFonts w:ascii="David" w:hAnsi="David"/>
          <w:rtl/>
        </w:rPr>
        <w:t>שארלי</w:t>
      </w:r>
      <w:proofErr w:type="spellEnd"/>
      <w:r w:rsidRPr="008F61A0">
        <w:rPr>
          <w:rFonts w:ascii="David" w:hAnsi="David"/>
          <w:rtl/>
        </w:rPr>
        <w:t xml:space="preserve"> הבדו</w:t>
      </w:r>
      <w:r>
        <w:rPr>
          <w:rFonts w:ascii="David" w:hAnsi="David"/>
        </w:rPr>
        <w:t>:</w:t>
      </w:r>
      <w:r>
        <w:rPr>
          <w:rFonts w:ascii="David" w:hAnsi="David" w:hint="cs"/>
          <w:rtl/>
        </w:rPr>
        <w:t xml:space="preserve"> "</w:t>
      </w:r>
      <w:r w:rsidRPr="008F61A0">
        <w:rPr>
          <w:rFonts w:ascii="David" w:hAnsi="David"/>
          <w:rtl/>
        </w:rPr>
        <w:t>הניסיון מלמד, כי כלי התעמולה בהם נעשה שימוש בזירת הבחירות בת ימינו הינם מתוחכמים, מגוונים ומתקדמים. הם פועלים לא א</w:t>
      </w:r>
      <w:r>
        <w:rPr>
          <w:rFonts w:ascii="David" w:hAnsi="David"/>
          <w:rtl/>
        </w:rPr>
        <w:t>חת ברובד עקיף, מצטבר ואף לא מוד</w:t>
      </w:r>
      <w:r>
        <w:rPr>
          <w:rFonts w:ascii="David" w:hAnsi="David" w:hint="cs"/>
          <w:rtl/>
        </w:rPr>
        <w:t xml:space="preserve">ע" </w:t>
      </w:r>
      <w:r w:rsidRPr="008F61A0">
        <w:rPr>
          <w:rFonts w:ascii="David" w:hAnsi="David"/>
        </w:rPr>
        <w:t>)</w:t>
      </w:r>
      <w:r w:rsidRPr="008F61A0">
        <w:rPr>
          <w:rFonts w:ascii="David" w:hAnsi="David"/>
          <w:rtl/>
        </w:rPr>
        <w:t>פסקה 3 לחוות דעתי</w:t>
      </w:r>
      <w:r>
        <w:rPr>
          <w:rFonts w:ascii="David" w:hAnsi="David" w:hint="cs"/>
          <w:rtl/>
        </w:rPr>
        <w:t>)</w:t>
      </w:r>
      <w:r w:rsidRPr="005D5AF0">
        <w:rPr>
          <w:rFonts w:ascii="David" w:hAnsi="David"/>
          <w:rtl/>
        </w:rPr>
        <w:t>"</w:t>
      </w:r>
      <w:r>
        <w:rPr>
          <w:rFonts w:ascii="David" w:hAnsi="David" w:hint="cs"/>
          <w:rtl/>
        </w:rPr>
        <w:t>. (ההדגשות אינן במקור, ח.מ.).</w:t>
      </w:r>
    </w:p>
    <w:p w14:paraId="3470C85E" w14:textId="77777777" w:rsidR="00623870" w:rsidRPr="00C9549C" w:rsidRDefault="00623870" w:rsidP="00E6488F">
      <w:pPr>
        <w:widowControl w:val="0"/>
        <w:numPr>
          <w:ilvl w:val="0"/>
          <w:numId w:val="20"/>
        </w:numPr>
        <w:spacing w:after="80" w:line="360" w:lineRule="auto"/>
        <w:jc w:val="both"/>
        <w:rPr>
          <w:rFonts w:ascii="David" w:hAnsi="David"/>
          <w:color w:val="1F1F1F"/>
          <w:shd w:val="clear" w:color="auto" w:fill="FFFFFF"/>
        </w:rPr>
      </w:pPr>
      <w:proofErr w:type="spellStart"/>
      <w:r w:rsidRPr="00C9549C">
        <w:rPr>
          <w:rFonts w:ascii="David" w:hAnsi="David" w:hint="cs"/>
          <w:color w:val="1F1F1F"/>
          <w:shd w:val="clear" w:color="auto" w:fill="FFFFFF"/>
          <w:rtl/>
        </w:rPr>
        <w:t>ב</w:t>
      </w:r>
      <w:r w:rsidRPr="00C9549C">
        <w:rPr>
          <w:rFonts w:ascii="David" w:hAnsi="David"/>
          <w:color w:val="1F1F1F"/>
          <w:shd w:val="clear" w:color="auto" w:fill="FFFFFF"/>
          <w:rtl/>
        </w:rPr>
        <w:t>דנג"ץ</w:t>
      </w:r>
      <w:proofErr w:type="spellEnd"/>
      <w:r w:rsidRPr="00C9549C">
        <w:rPr>
          <w:rFonts w:ascii="David" w:hAnsi="David"/>
          <w:color w:val="1F1F1F"/>
          <w:shd w:val="clear" w:color="auto" w:fill="FFFFFF"/>
          <w:rtl/>
        </w:rPr>
        <w:t xml:space="preserve"> </w:t>
      </w:r>
      <w:r w:rsidRPr="00C9549C">
        <w:rPr>
          <w:rFonts w:ascii="David" w:hAnsi="David" w:hint="cs"/>
          <w:color w:val="1F1F1F"/>
          <w:shd w:val="clear" w:color="auto" w:fill="FFFFFF"/>
          <w:rtl/>
        </w:rPr>
        <w:t>1525/15</w:t>
      </w:r>
      <w:r w:rsidRPr="00C9549C">
        <w:rPr>
          <w:rFonts w:ascii="David" w:hAnsi="David"/>
          <w:color w:val="1F1F1F"/>
          <w:shd w:val="clear" w:color="auto" w:fill="FFFFFF"/>
          <w:rtl/>
        </w:rPr>
        <w:t xml:space="preserve"> </w:t>
      </w:r>
      <w:r w:rsidRPr="00C9549C">
        <w:rPr>
          <w:rFonts w:ascii="David" w:hAnsi="David"/>
          <w:b/>
          <w:bCs/>
          <w:color w:val="1F1F1F"/>
          <w:shd w:val="clear" w:color="auto" w:fill="FFFFFF"/>
          <w:rtl/>
        </w:rPr>
        <w:t>חה"כ אחמד טיבי נ' מפלגת ישראל ביתנו</w:t>
      </w:r>
      <w:r w:rsidRPr="00C9549C">
        <w:rPr>
          <w:rFonts w:ascii="David" w:hAnsi="David" w:hint="cs"/>
          <w:color w:val="1F1F1F"/>
          <w:shd w:val="clear" w:color="auto" w:fill="FFFFFF"/>
          <w:rtl/>
        </w:rPr>
        <w:t xml:space="preserve"> (פורסם בנבו, 23.08.2017)</w:t>
      </w:r>
      <w:r>
        <w:rPr>
          <w:rFonts w:ascii="David" w:hAnsi="David" w:hint="cs"/>
          <w:color w:val="1F1F1F"/>
          <w:shd w:val="clear" w:color="auto" w:fill="FFFFFF"/>
          <w:rtl/>
        </w:rPr>
        <w:t xml:space="preserve"> (להלן: "</w:t>
      </w:r>
      <w:r>
        <w:rPr>
          <w:rFonts w:ascii="David" w:hAnsi="David" w:hint="cs"/>
          <w:b/>
          <w:bCs/>
          <w:color w:val="1F1F1F"/>
          <w:shd w:val="clear" w:color="auto" w:fill="FFFFFF"/>
          <w:rtl/>
        </w:rPr>
        <w:t>עניין טיבי</w:t>
      </w:r>
      <w:r>
        <w:rPr>
          <w:rFonts w:ascii="David" w:hAnsi="David" w:hint="cs"/>
          <w:color w:val="1F1F1F"/>
          <w:shd w:val="clear" w:color="auto" w:fill="FFFFFF"/>
          <w:rtl/>
        </w:rPr>
        <w:t>")</w:t>
      </w:r>
      <w:r w:rsidRPr="00C9549C">
        <w:rPr>
          <w:rFonts w:ascii="David" w:hAnsi="David" w:hint="cs"/>
          <w:color w:val="1F1F1F"/>
          <w:shd w:val="clear" w:color="auto" w:fill="FFFFFF"/>
          <w:rtl/>
        </w:rPr>
        <w:t xml:space="preserve">, חידד </w:t>
      </w:r>
      <w:r w:rsidRPr="00C9549C">
        <w:rPr>
          <w:rFonts w:ascii="David" w:hAnsi="David"/>
          <w:color w:val="1F1F1F"/>
          <w:shd w:val="clear" w:color="auto" w:fill="FFFFFF"/>
          <w:rtl/>
        </w:rPr>
        <w:t xml:space="preserve">בית המשפט העליון את מבחן הדומיננטיות הנ"ל, והוסיף כי המבחן הראוי הוא </w:t>
      </w:r>
      <w:r w:rsidRPr="00C9549C">
        <w:rPr>
          <w:rFonts w:ascii="David" w:hAnsi="David" w:hint="cs"/>
          <w:color w:val="1F1F1F"/>
          <w:shd w:val="clear" w:color="auto" w:fill="FFFFFF"/>
          <w:rtl/>
        </w:rPr>
        <w:t>"</w:t>
      </w:r>
      <w:r w:rsidRPr="00C9549C">
        <w:rPr>
          <w:rFonts w:ascii="David" w:hAnsi="David"/>
          <w:b/>
          <w:bCs/>
          <w:color w:val="1F1F1F"/>
          <w:shd w:val="clear" w:color="auto" w:fill="FFFFFF"/>
          <w:rtl/>
        </w:rPr>
        <w:t>מבחן התכלית הדומיננטית בעיני הבוחר הסב</w:t>
      </w:r>
      <w:r w:rsidRPr="00C9549C">
        <w:rPr>
          <w:rFonts w:ascii="David" w:hAnsi="David" w:hint="eastAsia"/>
          <w:b/>
          <w:bCs/>
          <w:color w:val="1F1F1F"/>
          <w:shd w:val="clear" w:color="auto" w:fill="FFFFFF"/>
          <w:rtl/>
        </w:rPr>
        <w:t>יר</w:t>
      </w:r>
      <w:r w:rsidRPr="00C9549C">
        <w:rPr>
          <w:rFonts w:ascii="David" w:hAnsi="David" w:hint="cs"/>
          <w:color w:val="1F1F1F"/>
          <w:shd w:val="clear" w:color="auto" w:fill="FFFFFF"/>
          <w:rtl/>
        </w:rPr>
        <w:t xml:space="preserve">". דהיינו, יש להחיל את המבחן, לפיו </w:t>
      </w:r>
      <w:r w:rsidRPr="00C9549C">
        <w:rPr>
          <w:rFonts w:ascii="David" w:hAnsi="David"/>
          <w:color w:val="1F1F1F"/>
          <w:shd w:val="clear" w:color="auto" w:fill="FFFFFF"/>
          <w:rtl/>
        </w:rPr>
        <w:t>–</w:t>
      </w:r>
      <w:r w:rsidRPr="00C9549C">
        <w:rPr>
          <w:rFonts w:ascii="David" w:hAnsi="David" w:hint="cs"/>
          <w:color w:val="1F1F1F"/>
          <w:shd w:val="clear" w:color="auto" w:fill="FFFFFF"/>
          <w:rtl/>
        </w:rPr>
        <w:t xml:space="preserve"> האם בעיני הבוחר הסביר, האפקט הדומיננטי של הפרסום או המסר אליו נחשף הוא בגדר השפעה על הבוחר, או ניסיון לשכנע אותו שמועמד אחד עדיף על פני אחרים. אם האפקט הדומיננטי בעיני הבוחר הסביר, הוא אכן </w:t>
      </w:r>
      <w:r w:rsidRPr="00C9549C">
        <w:rPr>
          <w:rFonts w:ascii="David" w:hAnsi="David" w:hint="cs"/>
          <w:color w:val="1F1F1F"/>
          <w:shd w:val="clear" w:color="auto" w:fill="FFFFFF"/>
          <w:rtl/>
        </w:rPr>
        <w:lastRenderedPageBreak/>
        <w:t xml:space="preserve">כזה, </w:t>
      </w:r>
      <w:r w:rsidRPr="00C9549C">
        <w:rPr>
          <w:rFonts w:ascii="David" w:hAnsi="David" w:hint="cs"/>
          <w:b/>
          <w:bCs/>
          <w:color w:val="1F1F1F"/>
          <w:shd w:val="clear" w:color="auto" w:fill="FFFFFF"/>
          <w:rtl/>
        </w:rPr>
        <w:t>הרי שמדובר בתעמולת בחירות</w:t>
      </w:r>
      <w:r w:rsidRPr="00C9549C">
        <w:rPr>
          <w:rFonts w:ascii="David" w:hAnsi="David" w:hint="cs"/>
          <w:color w:val="1F1F1F"/>
          <w:shd w:val="clear" w:color="auto" w:fill="FFFFFF"/>
          <w:rtl/>
        </w:rPr>
        <w:t>.</w:t>
      </w:r>
    </w:p>
    <w:p w14:paraId="00309425" w14:textId="238DD5C9" w:rsidR="009B2090" w:rsidRDefault="008E7F02" w:rsidP="00E6488F">
      <w:pPr>
        <w:pStyle w:val="2"/>
        <w:keepNext w:val="0"/>
        <w:keepLines w:val="0"/>
        <w:widowControl w:val="0"/>
        <w:numPr>
          <w:ilvl w:val="0"/>
          <w:numId w:val="25"/>
        </w:numPr>
        <w:tabs>
          <w:tab w:val="num" w:pos="360"/>
        </w:tabs>
        <w:ind w:left="360"/>
        <w:rPr>
          <w:rFonts w:ascii="David" w:hAnsi="David"/>
          <w:b/>
          <w:sz w:val="28"/>
          <w:rtl/>
        </w:rPr>
      </w:pPr>
      <w:bookmarkStart w:id="1" w:name="_Toc113465342"/>
      <w:r>
        <w:rPr>
          <w:rFonts w:ascii="David" w:hAnsi="David" w:hint="cs"/>
          <w:b/>
          <w:sz w:val="28"/>
          <w:rtl/>
        </w:rPr>
        <w:t>חובת ה</w:t>
      </w:r>
      <w:r w:rsidR="009B2090">
        <w:rPr>
          <w:rFonts w:ascii="David" w:hAnsi="David" w:hint="cs"/>
          <w:b/>
          <w:sz w:val="28"/>
          <w:rtl/>
        </w:rPr>
        <w:t xml:space="preserve">שקיפות </w:t>
      </w:r>
      <w:r w:rsidR="00BC6A5B">
        <w:rPr>
          <w:rFonts w:ascii="David" w:hAnsi="David" w:hint="cs"/>
          <w:b/>
          <w:sz w:val="28"/>
          <w:rtl/>
        </w:rPr>
        <w:t>והאיסור על תעמולת בחירות אנונימית</w:t>
      </w:r>
      <w:r w:rsidR="00802370">
        <w:rPr>
          <w:rFonts w:ascii="David" w:hAnsi="David" w:hint="cs"/>
          <w:b/>
          <w:sz w:val="28"/>
          <w:rtl/>
        </w:rPr>
        <w:t xml:space="preserve"> ברשת</w:t>
      </w:r>
      <w:bookmarkEnd w:id="1"/>
    </w:p>
    <w:p w14:paraId="4066997E" w14:textId="7BACA270" w:rsidR="00592CF0" w:rsidRDefault="00592CF0" w:rsidP="00E6488F">
      <w:pPr>
        <w:widowControl w:val="0"/>
        <w:numPr>
          <w:ilvl w:val="0"/>
          <w:numId w:val="20"/>
        </w:numPr>
        <w:spacing w:before="120" w:after="0" w:line="360" w:lineRule="auto"/>
        <w:ind w:left="499" w:hanging="357"/>
        <w:jc w:val="both"/>
        <w:rPr>
          <w:rFonts w:ascii="David" w:hAnsi="David"/>
          <w:b/>
          <w:u w:val="single"/>
        </w:rPr>
      </w:pPr>
      <w:r w:rsidRPr="00592CF0">
        <w:rPr>
          <w:rFonts w:ascii="David" w:hAnsi="David" w:hint="cs"/>
          <w:b/>
          <w:rtl/>
        </w:rPr>
        <w:t xml:space="preserve">עקרון </w:t>
      </w:r>
      <w:r w:rsidRPr="00592CF0">
        <w:rPr>
          <w:rFonts w:ascii="David" w:hAnsi="David"/>
          <w:b/>
          <w:rtl/>
        </w:rPr>
        <w:t xml:space="preserve">השקיפות בתעמולת הבחירות מבטיח כי </w:t>
      </w:r>
      <w:r w:rsidRPr="00592CF0">
        <w:rPr>
          <w:rFonts w:ascii="David" w:hAnsi="David" w:hint="cs"/>
          <w:b/>
          <w:rtl/>
        </w:rPr>
        <w:t>לבוחרים אפשרות עצמאית</w:t>
      </w:r>
      <w:r w:rsidRPr="00592CF0">
        <w:rPr>
          <w:rFonts w:ascii="David" w:hAnsi="David"/>
          <w:b/>
          <w:rtl/>
        </w:rPr>
        <w:t xml:space="preserve"> לג</w:t>
      </w:r>
      <w:r w:rsidRPr="00592CF0">
        <w:rPr>
          <w:rFonts w:ascii="David" w:hAnsi="David" w:hint="cs"/>
          <w:b/>
          <w:rtl/>
        </w:rPr>
        <w:t>י</w:t>
      </w:r>
      <w:r w:rsidRPr="00592CF0">
        <w:rPr>
          <w:rFonts w:ascii="David" w:hAnsi="David"/>
          <w:b/>
          <w:rtl/>
        </w:rPr>
        <w:t>ב</w:t>
      </w:r>
      <w:r w:rsidRPr="00592CF0">
        <w:rPr>
          <w:rFonts w:ascii="David" w:hAnsi="David" w:hint="cs"/>
          <w:b/>
          <w:rtl/>
        </w:rPr>
        <w:t>ו</w:t>
      </w:r>
      <w:r w:rsidRPr="00592CF0">
        <w:rPr>
          <w:rFonts w:ascii="David" w:hAnsi="David"/>
          <w:b/>
          <w:rtl/>
        </w:rPr>
        <w:t>ש</w:t>
      </w:r>
      <w:r w:rsidRPr="00592CF0">
        <w:rPr>
          <w:rFonts w:ascii="David" w:hAnsi="David" w:hint="cs"/>
          <w:b/>
          <w:rtl/>
        </w:rPr>
        <w:t xml:space="preserve"> </w:t>
      </w:r>
      <w:r w:rsidRPr="00592CF0">
        <w:rPr>
          <w:rFonts w:ascii="David" w:hAnsi="David"/>
          <w:b/>
          <w:rtl/>
        </w:rPr>
        <w:t xml:space="preserve">דעותיהם האידיאולוגיות והפוליטיות </w:t>
      </w:r>
      <w:r w:rsidRPr="00592CF0">
        <w:rPr>
          <w:rFonts w:ascii="David" w:hAnsi="David" w:hint="cs"/>
          <w:b/>
          <w:rtl/>
        </w:rPr>
        <w:t xml:space="preserve">ומונע </w:t>
      </w:r>
      <w:r w:rsidRPr="00592CF0">
        <w:rPr>
          <w:rFonts w:ascii="David" w:hAnsi="David"/>
          <w:b/>
          <w:rtl/>
        </w:rPr>
        <w:t xml:space="preserve">הטיות לגבי תוכן התעמולה, תעמולה שקרית והשפעה לא הוגנת על ידי </w:t>
      </w:r>
      <w:r w:rsidRPr="00592CF0">
        <w:rPr>
          <w:rFonts w:ascii="David" w:hAnsi="David" w:hint="cs"/>
          <w:b/>
          <w:rtl/>
        </w:rPr>
        <w:t>תעמולה לא</w:t>
      </w:r>
      <w:r w:rsidRPr="00592CF0">
        <w:rPr>
          <w:rFonts w:ascii="David" w:hAnsi="David"/>
          <w:b/>
          <w:rtl/>
        </w:rPr>
        <w:t xml:space="preserve"> מזוהה או </w:t>
      </w:r>
      <w:r w:rsidRPr="00592CF0">
        <w:rPr>
          <w:rFonts w:ascii="David" w:hAnsi="David" w:hint="cs"/>
          <w:b/>
          <w:rtl/>
        </w:rPr>
        <w:t>כזו ה</w:t>
      </w:r>
      <w:r w:rsidRPr="00592CF0">
        <w:rPr>
          <w:rFonts w:ascii="David" w:hAnsi="David"/>
          <w:b/>
          <w:rtl/>
        </w:rPr>
        <w:t>מתחזה כקשורה למפרסמים ומפלגות אחרות.</w:t>
      </w:r>
      <w:r w:rsidRPr="00592CF0">
        <w:rPr>
          <w:rStyle w:val="af0"/>
          <w:rFonts w:ascii="David" w:hAnsi="David"/>
          <w:b/>
          <w:rtl/>
        </w:rPr>
        <w:footnoteReference w:id="1"/>
      </w:r>
      <w:r w:rsidRPr="00592CF0">
        <w:rPr>
          <w:rFonts w:ascii="David" w:hAnsi="David"/>
          <w:b/>
          <w:rtl/>
        </w:rPr>
        <w:t xml:space="preserve"> </w:t>
      </w:r>
    </w:p>
    <w:p w14:paraId="346E0257" w14:textId="348860C8" w:rsidR="00E6488F" w:rsidRDefault="00E6488F" w:rsidP="00E6488F">
      <w:pPr>
        <w:widowControl w:val="0"/>
        <w:numPr>
          <w:ilvl w:val="0"/>
          <w:numId w:val="20"/>
        </w:numPr>
        <w:spacing w:before="120" w:after="0" w:line="360" w:lineRule="auto"/>
        <w:ind w:left="499" w:hanging="357"/>
        <w:jc w:val="both"/>
        <w:rPr>
          <w:rFonts w:ascii="David" w:hAnsi="David"/>
          <w:b/>
        </w:rPr>
      </w:pPr>
      <w:r>
        <w:rPr>
          <w:rFonts w:ascii="David" w:hAnsi="David" w:hint="cs"/>
          <w:rtl/>
        </w:rPr>
        <w:t>בשל העובדה</w:t>
      </w:r>
      <w:r w:rsidRPr="004F0ED1">
        <w:rPr>
          <w:rFonts w:ascii="David" w:hAnsi="David"/>
          <w:rtl/>
        </w:rPr>
        <w:t xml:space="preserve"> שהבוחרים יודעים מי האחראי לפרסום המודעה, </w:t>
      </w:r>
      <w:r w:rsidRPr="00734E5A">
        <w:rPr>
          <w:rFonts w:ascii="David" w:hAnsi="David"/>
          <w:bCs/>
          <w:rtl/>
        </w:rPr>
        <w:t xml:space="preserve">הם יכולים להבין את האינטרסים שעומדים בבסיסה ולא לקבל אותה </w:t>
      </w:r>
      <w:r>
        <w:rPr>
          <w:rFonts w:ascii="David" w:hAnsi="David" w:hint="cs"/>
          <w:bCs/>
          <w:rtl/>
        </w:rPr>
        <w:t>"</w:t>
      </w:r>
      <w:r w:rsidRPr="00734E5A">
        <w:rPr>
          <w:rFonts w:ascii="David" w:hAnsi="David"/>
          <w:bCs/>
          <w:rtl/>
        </w:rPr>
        <w:t>כפשוטה</w:t>
      </w:r>
      <w:r>
        <w:rPr>
          <w:rFonts w:ascii="David" w:hAnsi="David" w:hint="cs"/>
          <w:rtl/>
        </w:rPr>
        <w:t>"</w:t>
      </w:r>
      <w:r w:rsidRPr="004F0ED1">
        <w:rPr>
          <w:rFonts w:ascii="David" w:hAnsi="David"/>
          <w:rtl/>
        </w:rPr>
        <w:t xml:space="preserve">. כדבריו של </w:t>
      </w:r>
      <w:r>
        <w:rPr>
          <w:rFonts w:ascii="David" w:hAnsi="David" w:hint="cs"/>
          <w:rtl/>
        </w:rPr>
        <w:t xml:space="preserve">כב' </w:t>
      </w:r>
      <w:r w:rsidRPr="004F0ED1">
        <w:rPr>
          <w:rFonts w:ascii="David" w:hAnsi="David"/>
          <w:rtl/>
        </w:rPr>
        <w:t>השופט ג'ובראן: "</w:t>
      </w:r>
      <w:r w:rsidRPr="00734E5A">
        <w:rPr>
          <w:rFonts w:ascii="David" w:hAnsi="David"/>
          <w:bCs/>
          <w:rtl/>
        </w:rPr>
        <w:t>כאשר הבוחר נתקבל במודעה מטעם מפלגה כזו או אחרת, הוא יודע לקחת את הדברים 'בעירבון מוגבל'</w:t>
      </w:r>
      <w:r w:rsidRPr="004F0ED1">
        <w:rPr>
          <w:rFonts w:ascii="David" w:hAnsi="David"/>
          <w:rtl/>
        </w:rPr>
        <w:t>".</w:t>
      </w:r>
      <w:r w:rsidRPr="004F0ED1">
        <w:rPr>
          <w:rStyle w:val="af0"/>
          <w:rFonts w:ascii="David" w:hAnsi="David"/>
          <w:rtl/>
        </w:rPr>
        <w:footnoteReference w:id="2"/>
      </w:r>
    </w:p>
    <w:p w14:paraId="42085320" w14:textId="77777777" w:rsidR="00802370" w:rsidRPr="00B416A9" w:rsidRDefault="00802370" w:rsidP="00802370">
      <w:pPr>
        <w:pStyle w:val="HeadDivreiHesber"/>
        <w:numPr>
          <w:ilvl w:val="0"/>
          <w:numId w:val="20"/>
        </w:numPr>
        <w:spacing w:before="0" w:after="0"/>
        <w:contextualSpacing w:val="0"/>
        <w:jc w:val="both"/>
        <w:outlineLvl w:val="9"/>
        <w:rPr>
          <w:rFonts w:ascii="David" w:hAnsi="David"/>
          <w:b w:val="0"/>
          <w:spacing w:val="0"/>
          <w:sz w:val="24"/>
          <w:szCs w:val="24"/>
        </w:rPr>
      </w:pPr>
      <w:r>
        <w:rPr>
          <w:rFonts w:ascii="David" w:hAnsi="David" w:hint="cs"/>
          <w:b w:val="0"/>
          <w:spacing w:val="0"/>
          <w:sz w:val="24"/>
          <w:szCs w:val="24"/>
          <w:rtl/>
        </w:rPr>
        <w:t xml:space="preserve">יצוין, כי בעבר </w:t>
      </w:r>
      <w:r w:rsidRPr="00B416A9">
        <w:rPr>
          <w:rFonts w:ascii="David" w:hAnsi="David" w:hint="cs"/>
          <w:b w:val="0"/>
          <w:spacing w:val="0"/>
          <w:sz w:val="24"/>
          <w:szCs w:val="24"/>
          <w:rtl/>
        </w:rPr>
        <w:t>הטילו יושבי ראש ועדת הבחירות לכנסת</w:t>
      </w:r>
      <w:r>
        <w:rPr>
          <w:rFonts w:ascii="David" w:hAnsi="David" w:hint="cs"/>
          <w:b w:val="0"/>
          <w:spacing w:val="0"/>
          <w:sz w:val="24"/>
          <w:szCs w:val="24"/>
          <w:rtl/>
        </w:rPr>
        <w:t xml:space="preserve"> את עקרון חובת השקיפות</w:t>
      </w:r>
      <w:r w:rsidRPr="00B416A9">
        <w:rPr>
          <w:rFonts w:ascii="David" w:hAnsi="David" w:hint="cs"/>
          <w:b w:val="0"/>
          <w:spacing w:val="0"/>
          <w:sz w:val="24"/>
          <w:szCs w:val="24"/>
          <w:rtl/>
        </w:rPr>
        <w:t xml:space="preserve"> מתוקף פרשנות מרחיבה ולסוגיות שעלו בפניהם.</w:t>
      </w:r>
      <w:r>
        <w:rPr>
          <w:rStyle w:val="af0"/>
          <w:rFonts w:ascii="David" w:hAnsi="David"/>
          <w:b w:val="0"/>
          <w:spacing w:val="0"/>
          <w:sz w:val="24"/>
          <w:szCs w:val="24"/>
          <w:rtl/>
        </w:rPr>
        <w:footnoteReference w:id="3"/>
      </w:r>
      <w:r w:rsidRPr="00B416A9">
        <w:rPr>
          <w:rFonts w:ascii="David" w:hAnsi="David" w:hint="cs"/>
          <w:b w:val="0"/>
          <w:spacing w:val="0"/>
          <w:sz w:val="24"/>
          <w:szCs w:val="24"/>
          <w:rtl/>
        </w:rPr>
        <w:t xml:space="preserve"> </w:t>
      </w:r>
      <w:r w:rsidRPr="00B416A9">
        <w:rPr>
          <w:rFonts w:ascii="David" w:hAnsi="David"/>
          <w:b w:val="0"/>
          <w:spacing w:val="0"/>
          <w:sz w:val="24"/>
          <w:szCs w:val="24"/>
          <w:rtl/>
        </w:rPr>
        <w:t xml:space="preserve"> יפים לעניין זה דבריו של השופט ג'ובראן שנאמרו ב</w:t>
      </w:r>
      <w:r w:rsidRPr="00B416A9">
        <w:rPr>
          <w:rFonts w:ascii="David" w:hAnsi="David"/>
          <w:bCs/>
          <w:spacing w:val="0"/>
          <w:sz w:val="24"/>
          <w:szCs w:val="24"/>
          <w:rtl/>
        </w:rPr>
        <w:t>עניין דוידי</w:t>
      </w:r>
      <w:r w:rsidRPr="00B416A9">
        <w:rPr>
          <w:rFonts w:ascii="David" w:hAnsi="David"/>
          <w:b w:val="0"/>
          <w:spacing w:val="0"/>
          <w:sz w:val="24"/>
          <w:szCs w:val="24"/>
          <w:rtl/>
        </w:rPr>
        <w:t xml:space="preserve">: </w:t>
      </w:r>
    </w:p>
    <w:p w14:paraId="5469BAC8" w14:textId="77777777" w:rsidR="00802370" w:rsidRPr="004F0ED1" w:rsidRDefault="00802370" w:rsidP="00802370">
      <w:pPr>
        <w:pStyle w:val="HeadDivreiHesber"/>
        <w:spacing w:before="0" w:line="240" w:lineRule="auto"/>
        <w:ind w:left="1089" w:right="992"/>
        <w:contextualSpacing w:val="0"/>
        <w:jc w:val="both"/>
        <w:outlineLvl w:val="9"/>
        <w:rPr>
          <w:rFonts w:ascii="David" w:hAnsi="David"/>
          <w:b w:val="0"/>
          <w:spacing w:val="0"/>
          <w:sz w:val="24"/>
          <w:szCs w:val="24"/>
          <w:rtl/>
        </w:rPr>
      </w:pPr>
      <w:r w:rsidRPr="004F0ED1">
        <w:rPr>
          <w:rFonts w:ascii="David" w:hAnsi="David"/>
          <w:b w:val="0"/>
          <w:spacing w:val="0"/>
          <w:sz w:val="24"/>
          <w:szCs w:val="24"/>
          <w:rtl/>
        </w:rPr>
        <w:t>"</w:t>
      </w:r>
      <w:r w:rsidRPr="004F0ED1">
        <w:rPr>
          <w:rFonts w:ascii="David" w:hAnsi="David"/>
          <w:bCs/>
          <w:spacing w:val="0"/>
          <w:sz w:val="24"/>
          <w:szCs w:val="24"/>
          <w:rtl/>
        </w:rPr>
        <w:t>עקרונות השקיפות וההגינות מחייבים כי הטוען דבר נגד חברו, יטען זאת בעצמו, ולא ממחשכים</w:t>
      </w:r>
      <w:r w:rsidRPr="004F0ED1">
        <w:rPr>
          <w:rFonts w:ascii="David" w:hAnsi="David"/>
          <w:b w:val="0"/>
          <w:spacing w:val="0"/>
          <w:sz w:val="24"/>
          <w:szCs w:val="24"/>
          <w:rtl/>
        </w:rPr>
        <w:t xml:space="preserve">. לכך יש להוסיף כי המסרים שמבקשים המתמודדים בבחירות להעביר למתמודדים באמצעות מודעות, ראוי ונכון שיימסרו מפיהם באופן גלוי. </w:t>
      </w:r>
      <w:r w:rsidRPr="004F0ED1">
        <w:rPr>
          <w:rFonts w:ascii="David" w:hAnsi="David"/>
          <w:bCs/>
          <w:spacing w:val="0"/>
          <w:sz w:val="24"/>
          <w:szCs w:val="24"/>
          <w:rtl/>
        </w:rPr>
        <w:t>מידע מלא ושקיפות הכרחיים הם על מנת שהבוחרים יצביעו על פי צו מצפונם, ולא על סמך אינטואיציות והנחות לא מבוססות</w:t>
      </w:r>
      <w:r w:rsidRPr="004F0ED1">
        <w:rPr>
          <w:rFonts w:ascii="David" w:hAnsi="David"/>
          <w:b w:val="0"/>
          <w:spacing w:val="0"/>
          <w:sz w:val="24"/>
          <w:szCs w:val="24"/>
          <w:rtl/>
        </w:rPr>
        <w:t>"</w:t>
      </w:r>
      <w:r>
        <w:rPr>
          <w:rFonts w:ascii="David" w:hAnsi="David" w:hint="cs"/>
          <w:b w:val="0"/>
          <w:spacing w:val="0"/>
          <w:sz w:val="24"/>
          <w:szCs w:val="24"/>
          <w:rtl/>
        </w:rPr>
        <w:t xml:space="preserve">. </w:t>
      </w:r>
      <w:r w:rsidRPr="000C6015">
        <w:rPr>
          <w:rFonts w:ascii="David" w:hAnsi="David"/>
          <w:b w:val="0"/>
          <w:spacing w:val="0"/>
          <w:sz w:val="24"/>
          <w:szCs w:val="24"/>
          <w:rtl/>
        </w:rPr>
        <w:t>(ההדגשות אינן במקור, ח.מ.)</w:t>
      </w:r>
      <w:r w:rsidRPr="004F0ED1">
        <w:rPr>
          <w:rFonts w:ascii="David" w:hAnsi="David"/>
          <w:b w:val="0"/>
          <w:spacing w:val="0"/>
          <w:sz w:val="24"/>
          <w:szCs w:val="24"/>
          <w:rtl/>
        </w:rPr>
        <w:t>.</w:t>
      </w:r>
      <w:r w:rsidRPr="004F0ED1">
        <w:rPr>
          <w:rStyle w:val="af0"/>
          <w:rFonts w:ascii="David" w:hAnsi="David"/>
          <w:b w:val="0"/>
          <w:spacing w:val="0"/>
          <w:sz w:val="24"/>
          <w:szCs w:val="24"/>
          <w:rtl/>
        </w:rPr>
        <w:footnoteReference w:id="4"/>
      </w:r>
    </w:p>
    <w:p w14:paraId="795DAEA0" w14:textId="3F1B3FDC" w:rsidR="009B2090" w:rsidRDefault="00E6488F" w:rsidP="00E6488F">
      <w:pPr>
        <w:widowControl w:val="0"/>
        <w:numPr>
          <w:ilvl w:val="0"/>
          <w:numId w:val="20"/>
        </w:numPr>
        <w:spacing w:before="120" w:after="0" w:line="360" w:lineRule="auto"/>
        <w:ind w:left="499" w:hanging="357"/>
        <w:jc w:val="both"/>
        <w:rPr>
          <w:rFonts w:ascii="David" w:hAnsi="David"/>
          <w:b/>
          <w:bCs/>
          <w:u w:val="single"/>
        </w:rPr>
      </w:pPr>
      <w:r>
        <w:rPr>
          <w:rFonts w:ascii="Arial" w:hAnsi="Arial" w:hint="cs"/>
          <w:rtl/>
        </w:rPr>
        <w:t xml:space="preserve">לאחרונה, </w:t>
      </w:r>
      <w:r w:rsidR="009B2090">
        <w:rPr>
          <w:rFonts w:ascii="Arial" w:hAnsi="Arial" w:hint="cs"/>
          <w:rtl/>
        </w:rPr>
        <w:t xml:space="preserve">ביום </w:t>
      </w:r>
      <w:r w:rsidR="008E7F02">
        <w:rPr>
          <w:rFonts w:ascii="David" w:hAnsi="David" w:hint="cs"/>
          <w:rtl/>
        </w:rPr>
        <w:t>30.6.2022 נחקק תיקון מס' 40 לחוק הבחירות (דרכי תעמולה), התשי"ט-1959 (להלן: "</w:t>
      </w:r>
      <w:r w:rsidR="008E7F02">
        <w:rPr>
          <w:rFonts w:ascii="David" w:hAnsi="David" w:hint="cs"/>
          <w:b/>
          <w:bCs/>
          <w:rtl/>
        </w:rPr>
        <w:t>חוק דרכי תעמולה</w:t>
      </w:r>
      <w:r w:rsidR="008E7F02">
        <w:rPr>
          <w:rFonts w:ascii="David" w:hAnsi="David" w:hint="cs"/>
          <w:rtl/>
        </w:rPr>
        <w:t>", או "</w:t>
      </w:r>
      <w:r w:rsidR="008E7F02">
        <w:rPr>
          <w:rFonts w:ascii="David" w:hAnsi="David" w:hint="cs"/>
          <w:b/>
          <w:bCs/>
          <w:rtl/>
        </w:rPr>
        <w:t>החוק</w:t>
      </w:r>
      <w:r w:rsidR="008E7F02">
        <w:rPr>
          <w:rFonts w:ascii="David" w:hAnsi="David" w:hint="cs"/>
          <w:rtl/>
        </w:rPr>
        <w:t xml:space="preserve">") </w:t>
      </w:r>
      <w:r w:rsidR="008E7F02">
        <w:rPr>
          <w:rFonts w:ascii="David" w:hAnsi="David" w:hint="cs"/>
          <w:b/>
          <w:bCs/>
          <w:rtl/>
        </w:rPr>
        <w:t>שהחיל חובת שקיפות על כל תעמולת הבחירות</w:t>
      </w:r>
      <w:r w:rsidR="008E7F02">
        <w:rPr>
          <w:rFonts w:ascii="David" w:hAnsi="David" w:hint="cs"/>
          <w:rtl/>
        </w:rPr>
        <w:t>. בהתאם התווסף לחוק סעיף 2א1 שכותרתו "שקיפות בתעמולת בחירות</w:t>
      </w:r>
      <w:r w:rsidR="00B5457F">
        <w:rPr>
          <w:rFonts w:ascii="David" w:hAnsi="David" w:hint="cs"/>
          <w:rtl/>
        </w:rPr>
        <w:t>"</w:t>
      </w:r>
      <w:r w:rsidR="008E7F02">
        <w:rPr>
          <w:rFonts w:ascii="David" w:hAnsi="David" w:hint="cs"/>
          <w:rtl/>
        </w:rPr>
        <w:t xml:space="preserve"> ולשונו: </w:t>
      </w:r>
    </w:p>
    <w:p w14:paraId="0F5BA363" w14:textId="2A378CCF" w:rsidR="008E7F02" w:rsidRDefault="00B5457F" w:rsidP="00E6488F">
      <w:pPr>
        <w:widowControl w:val="0"/>
        <w:tabs>
          <w:tab w:val="left" w:pos="386"/>
        </w:tabs>
        <w:spacing w:after="80" w:line="240" w:lineRule="auto"/>
        <w:ind w:left="1415" w:right="851" w:hanging="850"/>
        <w:jc w:val="both"/>
        <w:rPr>
          <w:rFonts w:ascii="David" w:hAnsi="David"/>
          <w:color w:val="000000"/>
          <w:rtl/>
        </w:rPr>
      </w:pPr>
      <w:r>
        <w:rPr>
          <w:rFonts w:ascii="David" w:hAnsi="David" w:hint="cs"/>
          <w:color w:val="000000"/>
          <w:rtl/>
        </w:rPr>
        <w:t>"</w:t>
      </w:r>
      <w:r w:rsidR="008E7F02" w:rsidRPr="00B5457F">
        <w:rPr>
          <w:rFonts w:ascii="David" w:hAnsi="David" w:hint="cs"/>
          <w:color w:val="000000"/>
          <w:rtl/>
        </w:rPr>
        <w:t>2א1</w:t>
      </w:r>
      <w:r>
        <w:rPr>
          <w:rFonts w:ascii="David" w:hAnsi="David" w:hint="cs"/>
          <w:color w:val="000000"/>
          <w:rtl/>
        </w:rPr>
        <w:t xml:space="preserve">  </w:t>
      </w:r>
      <w:r w:rsidR="008E7F02" w:rsidRPr="00B5457F">
        <w:rPr>
          <w:rFonts w:ascii="David" w:hAnsi="David"/>
          <w:color w:val="000000"/>
          <w:rtl/>
        </w:rPr>
        <w:t>(א</w:t>
      </w:r>
      <w:r w:rsidR="008E7F02" w:rsidRPr="00B5457F">
        <w:rPr>
          <w:rFonts w:ascii="David" w:hAnsi="David" w:hint="cs"/>
          <w:color w:val="000000"/>
          <w:rtl/>
        </w:rPr>
        <w:t>)</w:t>
      </w:r>
      <w:r w:rsidR="008E7F02" w:rsidRPr="00B5457F">
        <w:rPr>
          <w:rFonts w:ascii="David" w:hAnsi="David"/>
          <w:color w:val="000000"/>
          <w:rtl/>
        </w:rPr>
        <w:t xml:space="preserve"> לא יפרסם אדם מודעת בחירות בלי שהיא נושאת את</w:t>
      </w:r>
      <w:r>
        <w:rPr>
          <w:rFonts w:ascii="David" w:hAnsi="David" w:hint="cs"/>
          <w:color w:val="000000"/>
          <w:rtl/>
        </w:rPr>
        <w:t xml:space="preserve"> </w:t>
      </w:r>
      <w:r w:rsidR="008E7F02" w:rsidRPr="00B5457F">
        <w:rPr>
          <w:rFonts w:ascii="David" w:hAnsi="David"/>
          <w:color w:val="000000"/>
          <w:rtl/>
        </w:rPr>
        <w:t>שמו של האדם האחראי להזמנתה ואת הדרכים ליצירת</w:t>
      </w:r>
      <w:r>
        <w:rPr>
          <w:rFonts w:ascii="David" w:hAnsi="David" w:hint="cs"/>
          <w:color w:val="000000"/>
          <w:rtl/>
        </w:rPr>
        <w:t xml:space="preserve"> </w:t>
      </w:r>
      <w:r w:rsidR="008E7F02" w:rsidRPr="00B5457F">
        <w:rPr>
          <w:rFonts w:ascii="David" w:hAnsi="David"/>
          <w:color w:val="000000"/>
          <w:rtl/>
        </w:rPr>
        <w:t>קשר עימו, ולגבי מודעה מודפסת - גם את שמו של המדפיס</w:t>
      </w:r>
      <w:r>
        <w:rPr>
          <w:rFonts w:ascii="David" w:hAnsi="David" w:hint="cs"/>
          <w:color w:val="000000"/>
          <w:rtl/>
        </w:rPr>
        <w:t xml:space="preserve"> </w:t>
      </w:r>
      <w:r w:rsidR="008E7F02" w:rsidRPr="00B5457F">
        <w:rPr>
          <w:rFonts w:ascii="David" w:hAnsi="David"/>
          <w:color w:val="000000"/>
          <w:rtl/>
        </w:rPr>
        <w:t>אותה והדרכים ליצירת קשר עימו, ואם פעל האדם האחראי</w:t>
      </w:r>
      <w:r>
        <w:rPr>
          <w:rFonts w:ascii="David" w:hAnsi="David" w:hint="cs"/>
          <w:color w:val="000000"/>
          <w:rtl/>
        </w:rPr>
        <w:t xml:space="preserve"> </w:t>
      </w:r>
      <w:r w:rsidR="008E7F02" w:rsidRPr="00B5457F">
        <w:rPr>
          <w:rFonts w:ascii="David" w:hAnsi="David"/>
          <w:color w:val="000000"/>
          <w:rtl/>
        </w:rPr>
        <w:t xml:space="preserve">להזמנתה מטעם מתמודד בבחירות או גוף אחר </w:t>
      </w:r>
      <w:r>
        <w:rPr>
          <w:rFonts w:ascii="David" w:hAnsi="David"/>
          <w:color w:val="000000"/>
          <w:rtl/>
        </w:rPr>
        <w:t>–</w:t>
      </w:r>
      <w:r w:rsidR="008E7F02" w:rsidRPr="00B5457F">
        <w:rPr>
          <w:rFonts w:ascii="David" w:hAnsi="David"/>
          <w:color w:val="000000"/>
          <w:rtl/>
        </w:rPr>
        <w:t xml:space="preserve"> תישא</w:t>
      </w:r>
      <w:r>
        <w:rPr>
          <w:rFonts w:ascii="David" w:hAnsi="David" w:hint="cs"/>
          <w:color w:val="000000"/>
          <w:rtl/>
        </w:rPr>
        <w:t xml:space="preserve"> </w:t>
      </w:r>
      <w:r w:rsidR="008E7F02" w:rsidRPr="00B5457F">
        <w:rPr>
          <w:rFonts w:ascii="David" w:hAnsi="David"/>
          <w:color w:val="000000"/>
          <w:rtl/>
        </w:rPr>
        <w:t>המודעה את שם המתמודד או הגוף כאמור, את האות או</w:t>
      </w:r>
      <w:r>
        <w:rPr>
          <w:rFonts w:ascii="David" w:hAnsi="David" w:hint="cs"/>
          <w:color w:val="000000"/>
          <w:rtl/>
        </w:rPr>
        <w:t xml:space="preserve"> </w:t>
      </w:r>
      <w:r w:rsidR="008E7F02" w:rsidRPr="00B5457F">
        <w:rPr>
          <w:rFonts w:ascii="David" w:hAnsi="David"/>
          <w:color w:val="000000"/>
          <w:rtl/>
        </w:rPr>
        <w:t>הכינוי של הסיעה או את רשימת המועמדים ושמה של</w:t>
      </w:r>
      <w:r>
        <w:rPr>
          <w:rFonts w:ascii="David" w:hAnsi="David" w:hint="cs"/>
          <w:color w:val="000000"/>
          <w:rtl/>
        </w:rPr>
        <w:t xml:space="preserve"> המ</w:t>
      </w:r>
      <w:r w:rsidR="008E7F02" w:rsidRPr="00B5457F">
        <w:rPr>
          <w:rFonts w:ascii="David" w:hAnsi="David"/>
          <w:color w:val="000000"/>
          <w:rtl/>
        </w:rPr>
        <w:t>פלגה שהגישה את רשימת המועמדים.</w:t>
      </w:r>
      <w:r>
        <w:rPr>
          <w:rFonts w:ascii="David" w:hAnsi="David" w:hint="cs"/>
          <w:color w:val="000000"/>
          <w:rtl/>
        </w:rPr>
        <w:t>"</w:t>
      </w:r>
    </w:p>
    <w:p w14:paraId="34E4A52C" w14:textId="65339254" w:rsidR="00B5457F" w:rsidRDefault="00B5457F" w:rsidP="00802370">
      <w:pPr>
        <w:widowControl w:val="0"/>
        <w:numPr>
          <w:ilvl w:val="0"/>
          <w:numId w:val="20"/>
        </w:numPr>
        <w:spacing w:before="120" w:after="120" w:line="360" w:lineRule="auto"/>
        <w:ind w:left="499" w:hanging="357"/>
        <w:jc w:val="both"/>
        <w:rPr>
          <w:rFonts w:ascii="David" w:hAnsi="David"/>
          <w:b/>
          <w:bCs/>
          <w:u w:val="single"/>
        </w:rPr>
      </w:pPr>
      <w:r w:rsidRPr="00C76158">
        <w:rPr>
          <w:rFonts w:ascii="David" w:hAnsi="David" w:hint="cs"/>
          <w:b/>
          <w:bCs/>
          <w:u w:val="single"/>
          <w:rtl/>
        </w:rPr>
        <w:t xml:space="preserve">אם כן, </w:t>
      </w:r>
      <w:r w:rsidR="00C761A0" w:rsidRPr="00C76158">
        <w:rPr>
          <w:rFonts w:ascii="David" w:hAnsi="David" w:hint="cs"/>
          <w:b/>
          <w:bCs/>
          <w:u w:val="single"/>
          <w:rtl/>
        </w:rPr>
        <w:t xml:space="preserve">גם </w:t>
      </w:r>
      <w:r w:rsidRPr="00C76158">
        <w:rPr>
          <w:rFonts w:ascii="David" w:hAnsi="David" w:hint="cs"/>
          <w:b/>
          <w:bCs/>
          <w:u w:val="single"/>
          <w:rtl/>
        </w:rPr>
        <w:t>ב</w:t>
      </w:r>
      <w:r w:rsidR="00C761A0" w:rsidRPr="00C76158">
        <w:rPr>
          <w:rFonts w:ascii="David" w:hAnsi="David" w:hint="cs"/>
          <w:b/>
          <w:bCs/>
          <w:u w:val="single"/>
          <w:rtl/>
        </w:rPr>
        <w:t>מהלך</w:t>
      </w:r>
      <w:r w:rsidRPr="00C76158">
        <w:rPr>
          <w:rFonts w:ascii="David" w:hAnsi="David" w:hint="cs"/>
          <w:b/>
          <w:bCs/>
          <w:u w:val="single"/>
          <w:rtl/>
        </w:rPr>
        <w:t xml:space="preserve"> </w:t>
      </w:r>
      <w:r w:rsidR="00C76158">
        <w:rPr>
          <w:rFonts w:ascii="David" w:hAnsi="David" w:hint="cs"/>
          <w:b/>
          <w:bCs/>
          <w:u w:val="single"/>
          <w:rtl/>
        </w:rPr>
        <w:t>קמפיין הבחירות</w:t>
      </w:r>
      <w:r w:rsidRPr="00C76158">
        <w:rPr>
          <w:rFonts w:ascii="David" w:hAnsi="David" w:hint="cs"/>
          <w:b/>
          <w:bCs/>
          <w:u w:val="single"/>
          <w:rtl/>
        </w:rPr>
        <w:t xml:space="preserve"> אסור למתמודדים לפרסם או להעביר כל מסר</w:t>
      </w:r>
      <w:r w:rsidRPr="00C76158">
        <w:rPr>
          <w:rFonts w:ascii="David" w:hAnsi="David" w:hint="cs"/>
          <w:b/>
          <w:bCs/>
          <w:rtl/>
        </w:rPr>
        <w:t xml:space="preserve"> </w:t>
      </w:r>
      <w:r w:rsidRPr="00C76158">
        <w:rPr>
          <w:rFonts w:ascii="David" w:hAnsi="David"/>
          <w:b/>
          <w:bCs/>
          <w:rtl/>
        </w:rPr>
        <w:t>–</w:t>
      </w:r>
      <w:r w:rsidRPr="00C76158">
        <w:rPr>
          <w:rFonts w:ascii="David" w:hAnsi="David" w:hint="cs"/>
          <w:b/>
          <w:bCs/>
          <w:rtl/>
        </w:rPr>
        <w:t xml:space="preserve"> </w:t>
      </w:r>
      <w:r>
        <w:rPr>
          <w:rFonts w:ascii="David" w:hAnsi="David" w:hint="cs"/>
          <w:b/>
          <w:bCs/>
          <w:u w:val="single"/>
          <w:rtl/>
        </w:rPr>
        <w:t xml:space="preserve">מבלי שהפרסום כולל </w:t>
      </w:r>
      <w:r w:rsidR="00C761A0">
        <w:rPr>
          <w:rFonts w:ascii="David" w:hAnsi="David" w:hint="cs"/>
          <w:b/>
          <w:bCs/>
          <w:u w:val="single"/>
          <w:rtl/>
        </w:rPr>
        <w:t>זיהוי ברור של שם המפלגה</w:t>
      </w:r>
      <w:r w:rsidR="00C761A0">
        <w:rPr>
          <w:rFonts w:ascii="David" w:hAnsi="David" w:hint="cs"/>
          <w:rtl/>
        </w:rPr>
        <w:t xml:space="preserve">. </w:t>
      </w:r>
      <w:r>
        <w:rPr>
          <w:rFonts w:ascii="David" w:hAnsi="David" w:hint="cs"/>
          <w:u w:val="single"/>
          <w:rtl/>
        </w:rPr>
        <w:t xml:space="preserve"> </w:t>
      </w:r>
    </w:p>
    <w:p w14:paraId="6BE431EF" w14:textId="78DD0065" w:rsidR="00C761A0" w:rsidRDefault="00C761A0" w:rsidP="00E6488F">
      <w:pPr>
        <w:widowControl w:val="0"/>
        <w:numPr>
          <w:ilvl w:val="0"/>
          <w:numId w:val="20"/>
        </w:numPr>
        <w:spacing w:after="120" w:line="360" w:lineRule="auto"/>
        <w:ind w:left="499" w:hanging="357"/>
        <w:jc w:val="both"/>
        <w:rPr>
          <w:rFonts w:ascii="David" w:hAnsi="David"/>
          <w:b/>
          <w:bCs/>
        </w:rPr>
      </w:pPr>
      <w:r w:rsidRPr="00C76158">
        <w:rPr>
          <w:rFonts w:ascii="David" w:hAnsi="David" w:hint="cs"/>
          <w:rtl/>
        </w:rPr>
        <w:t>יובהר, כי</w:t>
      </w:r>
      <w:r w:rsidR="00C76158">
        <w:rPr>
          <w:rFonts w:ascii="David" w:hAnsi="David" w:hint="cs"/>
          <w:rtl/>
        </w:rPr>
        <w:t xml:space="preserve"> המושג</w:t>
      </w:r>
      <w:r w:rsidRPr="00C76158">
        <w:rPr>
          <w:rFonts w:ascii="David" w:hAnsi="David" w:hint="cs"/>
          <w:rtl/>
        </w:rPr>
        <w:t xml:space="preserve"> </w:t>
      </w:r>
      <w:r w:rsidR="005B5D01">
        <w:rPr>
          <w:rFonts w:ascii="David" w:hAnsi="David" w:hint="cs"/>
          <w:rtl/>
        </w:rPr>
        <w:t>'</w:t>
      </w:r>
      <w:r w:rsidR="00C76158" w:rsidRPr="00C76158">
        <w:rPr>
          <w:rFonts w:ascii="David" w:hAnsi="David" w:hint="cs"/>
          <w:b/>
          <w:bCs/>
          <w:rtl/>
        </w:rPr>
        <w:t>מודעת בחירות</w:t>
      </w:r>
      <w:r w:rsidR="005B5D01">
        <w:rPr>
          <w:rFonts w:ascii="David" w:hAnsi="David" w:hint="cs"/>
          <w:b/>
          <w:bCs/>
          <w:rtl/>
        </w:rPr>
        <w:t>'</w:t>
      </w:r>
      <w:r w:rsidR="00136D10">
        <w:rPr>
          <w:rFonts w:ascii="David" w:hAnsi="David" w:hint="cs"/>
          <w:rtl/>
        </w:rPr>
        <w:t xml:space="preserve"> ה</w:t>
      </w:r>
      <w:r w:rsidR="00C76158" w:rsidRPr="00C76158">
        <w:rPr>
          <w:rFonts w:ascii="David" w:hAnsi="David" w:hint="cs"/>
          <w:rtl/>
        </w:rPr>
        <w:t xml:space="preserve">מחויבת </w:t>
      </w:r>
      <w:r w:rsidR="00C76158">
        <w:rPr>
          <w:rFonts w:ascii="David" w:hAnsi="David" w:hint="cs"/>
          <w:rtl/>
        </w:rPr>
        <w:t>להיות מזוהה בשם</w:t>
      </w:r>
      <w:r w:rsidR="00C76158" w:rsidRPr="00C76158">
        <w:rPr>
          <w:rFonts w:ascii="David" w:hAnsi="David" w:hint="cs"/>
          <w:rtl/>
        </w:rPr>
        <w:t xml:space="preserve"> </w:t>
      </w:r>
      <w:r w:rsidR="00C76158">
        <w:rPr>
          <w:rFonts w:ascii="David" w:hAnsi="David" w:hint="cs"/>
          <w:rtl/>
        </w:rPr>
        <w:t>ה</w:t>
      </w:r>
      <w:r w:rsidR="00C76158" w:rsidRPr="00C76158">
        <w:rPr>
          <w:rFonts w:ascii="David" w:hAnsi="David" w:hint="cs"/>
          <w:rtl/>
        </w:rPr>
        <w:t xml:space="preserve">רשימה או </w:t>
      </w:r>
      <w:r w:rsidR="00C76158">
        <w:rPr>
          <w:rFonts w:ascii="David" w:hAnsi="David" w:hint="cs"/>
          <w:rtl/>
        </w:rPr>
        <w:t>ה</w:t>
      </w:r>
      <w:r w:rsidR="00C76158" w:rsidRPr="00C76158">
        <w:rPr>
          <w:rFonts w:ascii="David" w:hAnsi="David" w:hint="cs"/>
          <w:rtl/>
        </w:rPr>
        <w:t xml:space="preserve">מועמד </w:t>
      </w:r>
      <w:r w:rsidR="00C76158" w:rsidRPr="00136D10">
        <w:rPr>
          <w:rFonts w:ascii="David" w:hAnsi="David" w:hint="cs"/>
          <w:rtl/>
        </w:rPr>
        <w:t xml:space="preserve">בבחירות </w:t>
      </w:r>
      <w:r w:rsidR="00136D10" w:rsidRPr="00136D10">
        <w:rPr>
          <w:rFonts w:ascii="David" w:hAnsi="David"/>
          <w:b/>
          <w:bCs/>
          <w:rtl/>
        </w:rPr>
        <w:t>–</w:t>
      </w:r>
      <w:r w:rsidR="00136D10" w:rsidRPr="00136D10">
        <w:rPr>
          <w:rFonts w:ascii="David" w:hAnsi="David" w:hint="cs"/>
          <w:b/>
          <w:bCs/>
          <w:rtl/>
        </w:rPr>
        <w:t xml:space="preserve"> כוללת כל דבר תעמולה שהוא, לרבות שליחת מסרונים</w:t>
      </w:r>
      <w:r w:rsidR="00136D10">
        <w:rPr>
          <w:rFonts w:ascii="David" w:hAnsi="David" w:hint="cs"/>
          <w:b/>
          <w:bCs/>
          <w:rtl/>
        </w:rPr>
        <w:t xml:space="preserve">, תעמולה שלילית, או </w:t>
      </w:r>
      <w:r w:rsidR="00136D10" w:rsidRPr="00136D10">
        <w:rPr>
          <w:rFonts w:ascii="David" w:hAnsi="David" w:hint="cs"/>
          <w:b/>
          <w:bCs/>
          <w:rtl/>
        </w:rPr>
        <w:t>שימוש בבוטים</w:t>
      </w:r>
      <w:r w:rsidR="00136D10" w:rsidRPr="00136D10">
        <w:rPr>
          <w:rFonts w:ascii="David" w:hAnsi="David" w:hint="cs"/>
          <w:rtl/>
        </w:rPr>
        <w:t xml:space="preserve">. </w:t>
      </w:r>
    </w:p>
    <w:p w14:paraId="63EAAD10" w14:textId="50B6517C" w:rsidR="00136D10" w:rsidRDefault="005B5D01" w:rsidP="00E6488F">
      <w:pPr>
        <w:widowControl w:val="0"/>
        <w:numPr>
          <w:ilvl w:val="0"/>
          <w:numId w:val="20"/>
        </w:numPr>
        <w:spacing w:after="120" w:line="360" w:lineRule="auto"/>
        <w:ind w:left="499" w:hanging="357"/>
        <w:jc w:val="both"/>
        <w:rPr>
          <w:rFonts w:ascii="David" w:hAnsi="David"/>
        </w:rPr>
      </w:pPr>
      <w:r w:rsidRPr="005B5D01">
        <w:rPr>
          <w:rFonts w:ascii="David" w:hAnsi="David" w:hint="cs"/>
          <w:rtl/>
        </w:rPr>
        <w:t xml:space="preserve">יצוין, כי </w:t>
      </w:r>
      <w:r>
        <w:rPr>
          <w:rFonts w:ascii="David" w:hAnsi="David" w:hint="cs"/>
          <w:rtl/>
        </w:rPr>
        <w:t xml:space="preserve">הפרשנות הנ"ל ל'מודעת בחירות' הובהרה ע ידי הח"מ גם </w:t>
      </w:r>
      <w:r w:rsidR="00136D10" w:rsidRPr="005B5D01">
        <w:rPr>
          <w:rFonts w:ascii="David" w:hAnsi="David" w:hint="cs"/>
          <w:rtl/>
        </w:rPr>
        <w:t xml:space="preserve">במהלך הדיונים </w:t>
      </w:r>
      <w:r>
        <w:rPr>
          <w:rFonts w:ascii="David" w:hAnsi="David" w:hint="cs"/>
          <w:rtl/>
        </w:rPr>
        <w:t>בו</w:t>
      </w:r>
      <w:r w:rsidRPr="005B5D01">
        <w:rPr>
          <w:rFonts w:ascii="David" w:hAnsi="David" w:hint="cs"/>
          <w:rtl/>
        </w:rPr>
        <w:t xml:space="preserve">ועדת החוקה, חוק ומשפט </w:t>
      </w:r>
      <w:r w:rsidR="00136D10" w:rsidRPr="005B5D01">
        <w:rPr>
          <w:rFonts w:ascii="David" w:hAnsi="David" w:hint="cs"/>
          <w:rtl/>
        </w:rPr>
        <w:t>על חקיקת סעיף 2א1 לחוק</w:t>
      </w:r>
      <w:r w:rsidR="00592CF0">
        <w:rPr>
          <w:rFonts w:ascii="David" w:hAnsi="David" w:hint="cs"/>
          <w:rtl/>
        </w:rPr>
        <w:t xml:space="preserve"> המחיל חובת שקיפות</w:t>
      </w:r>
      <w:r w:rsidRPr="005B5D01">
        <w:rPr>
          <w:rFonts w:ascii="David" w:hAnsi="David" w:hint="cs"/>
          <w:rtl/>
        </w:rPr>
        <w:t xml:space="preserve">, </w:t>
      </w:r>
      <w:r>
        <w:rPr>
          <w:rFonts w:ascii="David" w:hAnsi="David" w:hint="cs"/>
          <w:rtl/>
        </w:rPr>
        <w:t>מ</w:t>
      </w:r>
      <w:r w:rsidRPr="005B5D01">
        <w:rPr>
          <w:rFonts w:ascii="David" w:hAnsi="David" w:hint="cs"/>
          <w:rtl/>
        </w:rPr>
        <w:t>יום 25.4.2022</w:t>
      </w:r>
      <w:r>
        <w:rPr>
          <w:rFonts w:ascii="David" w:hAnsi="David" w:hint="cs"/>
          <w:rtl/>
        </w:rPr>
        <w:t>:</w:t>
      </w:r>
      <w:r w:rsidR="00A14A7F">
        <w:rPr>
          <w:rStyle w:val="af0"/>
          <w:rFonts w:ascii="David" w:hAnsi="David"/>
          <w:rtl/>
        </w:rPr>
        <w:footnoteReference w:id="5"/>
      </w:r>
    </w:p>
    <w:p w14:paraId="1C455D53" w14:textId="207FDC91" w:rsidR="005B5D01" w:rsidRDefault="005B5D01" w:rsidP="003D7AB9">
      <w:pPr>
        <w:widowControl w:val="0"/>
        <w:spacing w:after="0" w:line="240" w:lineRule="auto"/>
        <w:ind w:left="990" w:right="993"/>
        <w:jc w:val="both"/>
        <w:rPr>
          <w:rFonts w:ascii="David" w:hAnsi="David"/>
          <w:rtl/>
        </w:rPr>
      </w:pPr>
      <w:r>
        <w:rPr>
          <w:rFonts w:ascii="David" w:hAnsi="David" w:hint="cs"/>
          <w:rtl/>
        </w:rPr>
        <w:t>"</w:t>
      </w:r>
      <w:r w:rsidRPr="005B5D01">
        <w:rPr>
          <w:rFonts w:ascii="David" w:hAnsi="David"/>
          <w:rtl/>
        </w:rPr>
        <w:t xml:space="preserve">יש לי שאלה על פרשנות הסעיף כי אני מפרש את זה באופן מרחיב. זאת אומרת, </w:t>
      </w:r>
      <w:r w:rsidRPr="005B5D01">
        <w:rPr>
          <w:rFonts w:ascii="David" w:hAnsi="David"/>
          <w:rtl/>
        </w:rPr>
        <w:lastRenderedPageBreak/>
        <w:t>אני כולל ב</w:t>
      </w:r>
      <w:r w:rsidR="00592CF0">
        <w:rPr>
          <w:rFonts w:ascii="David" w:hAnsi="David" w:hint="cs"/>
          <w:rtl/>
        </w:rPr>
        <w:t>'</w:t>
      </w:r>
      <w:r w:rsidRPr="005B5D01">
        <w:rPr>
          <w:rFonts w:ascii="David" w:hAnsi="David"/>
          <w:rtl/>
        </w:rPr>
        <w:t>מודעת בחירות</w:t>
      </w:r>
      <w:r w:rsidR="00592CF0">
        <w:rPr>
          <w:rFonts w:ascii="David" w:hAnsi="David" w:hint="cs"/>
          <w:rtl/>
        </w:rPr>
        <w:t>'</w:t>
      </w:r>
      <w:r w:rsidRPr="005B5D01">
        <w:rPr>
          <w:rFonts w:ascii="David" w:hAnsi="David"/>
          <w:rtl/>
        </w:rPr>
        <w:t xml:space="preserve"> גם מסרונים, גם תעמולה כוזבת, הצגת מצג שווא – "</w:t>
      </w:r>
      <w:proofErr w:type="spellStart"/>
      <w:r w:rsidRPr="005B5D01">
        <w:rPr>
          <w:rFonts w:ascii="David" w:hAnsi="David"/>
          <w:rtl/>
        </w:rPr>
        <w:t>פייק</w:t>
      </w:r>
      <w:proofErr w:type="spellEnd"/>
      <w:r w:rsidRPr="005B5D01">
        <w:rPr>
          <w:rFonts w:ascii="David" w:hAnsi="David"/>
          <w:rtl/>
        </w:rPr>
        <w:t xml:space="preserve"> ניוז". זאת שאלה כמה זה אדיש מדיה, כמה זה מרחיב כל הסעיף הזה והאם אתם כוללים שם מסרונים ובוטים.</w:t>
      </w:r>
    </w:p>
    <w:p w14:paraId="47817FB8" w14:textId="77777777" w:rsidR="005B5D01" w:rsidRPr="005B5D01" w:rsidRDefault="005B5D01" w:rsidP="00E6488F">
      <w:pPr>
        <w:widowControl w:val="0"/>
        <w:spacing w:after="0" w:line="240" w:lineRule="auto"/>
        <w:ind w:left="990" w:right="993"/>
        <w:jc w:val="both"/>
        <w:rPr>
          <w:rFonts w:ascii="David" w:hAnsi="David"/>
          <w:rtl/>
        </w:rPr>
      </w:pPr>
    </w:p>
    <w:p w14:paraId="78D9F6B1" w14:textId="4A4E3C28" w:rsidR="005B5D01" w:rsidRPr="005B5D01" w:rsidRDefault="005B5D01" w:rsidP="00E6488F">
      <w:pPr>
        <w:widowControl w:val="0"/>
        <w:spacing w:after="0" w:line="240" w:lineRule="auto"/>
        <w:ind w:left="990" w:right="993"/>
        <w:jc w:val="both"/>
        <w:rPr>
          <w:rFonts w:ascii="David" w:hAnsi="David"/>
          <w:rtl/>
        </w:rPr>
      </w:pPr>
      <w:r w:rsidRPr="005B5D01">
        <w:rPr>
          <w:rFonts w:ascii="David" w:hAnsi="David"/>
          <w:u w:val="single"/>
          <w:rtl/>
        </w:rPr>
        <w:t xml:space="preserve">גור </w:t>
      </w:r>
      <w:proofErr w:type="spellStart"/>
      <w:r w:rsidRPr="005B5D01">
        <w:rPr>
          <w:rFonts w:ascii="David" w:hAnsi="David"/>
          <w:u w:val="single"/>
          <w:rtl/>
        </w:rPr>
        <w:t>בליי</w:t>
      </w:r>
      <w:proofErr w:type="spellEnd"/>
      <w:r w:rsidRPr="005B5D01">
        <w:rPr>
          <w:rFonts w:ascii="David" w:hAnsi="David" w:hint="cs"/>
          <w:u w:val="single"/>
          <w:rtl/>
        </w:rPr>
        <w:t>, היועץ המשפטי לוועדה החוקה, חוק ומשפט</w:t>
      </w:r>
      <w:r w:rsidRPr="005B5D01">
        <w:rPr>
          <w:rFonts w:ascii="David" w:hAnsi="David"/>
          <w:rtl/>
        </w:rPr>
        <w:t xml:space="preserve">:   </w:t>
      </w:r>
    </w:p>
    <w:p w14:paraId="7A1F5EA5" w14:textId="3666A92B" w:rsidR="005B5D01" w:rsidRDefault="005B5D01" w:rsidP="00E6488F">
      <w:pPr>
        <w:widowControl w:val="0"/>
        <w:spacing w:after="0" w:line="240" w:lineRule="auto"/>
        <w:ind w:left="990" w:right="993"/>
        <w:jc w:val="both"/>
        <w:rPr>
          <w:rFonts w:ascii="David" w:hAnsi="David"/>
        </w:rPr>
      </w:pPr>
      <w:r w:rsidRPr="005B5D01">
        <w:rPr>
          <w:rFonts w:ascii="David" w:hAnsi="David"/>
          <w:rtl/>
        </w:rPr>
        <w:t>כן, כל תוכן שהוא תעמולת בחירות. הדגש הוא על השאלה האם זו תעמולת בחירות, לא משנה באיזה פורמט המודעה.</w:t>
      </w:r>
      <w:r>
        <w:rPr>
          <w:rFonts w:ascii="David" w:hAnsi="David" w:hint="cs"/>
          <w:rtl/>
        </w:rPr>
        <w:t>"</w:t>
      </w:r>
    </w:p>
    <w:p w14:paraId="478565E0" w14:textId="38C0329D" w:rsidR="003D5021" w:rsidRPr="003D5021" w:rsidRDefault="003D5021" w:rsidP="003D5021">
      <w:pPr>
        <w:widowControl w:val="0"/>
        <w:numPr>
          <w:ilvl w:val="0"/>
          <w:numId w:val="20"/>
        </w:numPr>
        <w:spacing w:before="240" w:after="0" w:line="360" w:lineRule="auto"/>
        <w:ind w:left="499" w:hanging="357"/>
        <w:jc w:val="both"/>
        <w:rPr>
          <w:rFonts w:ascii="David" w:hAnsi="David"/>
          <w:b/>
          <w:bCs/>
        </w:rPr>
      </w:pPr>
      <w:r>
        <w:rPr>
          <w:rFonts w:ascii="David" w:hAnsi="David" w:hint="cs"/>
          <w:rtl/>
        </w:rPr>
        <w:t xml:space="preserve">על תכלית סעיף 2א1(א) לחוק דרכי תעמולה עמד השופט עמית, יו"ר ועדת הבחירות לכנסת ה-25 </w:t>
      </w:r>
      <w:proofErr w:type="spellStart"/>
      <w:r>
        <w:rPr>
          <w:rFonts w:ascii="David" w:hAnsi="David" w:hint="cs"/>
          <w:rtl/>
        </w:rPr>
        <w:t>בתב"כ</w:t>
      </w:r>
      <w:proofErr w:type="spellEnd"/>
      <w:r>
        <w:rPr>
          <w:rFonts w:ascii="David" w:hAnsi="David" w:hint="cs"/>
          <w:rtl/>
        </w:rPr>
        <w:t xml:space="preserve"> </w:t>
      </w:r>
      <w:r>
        <w:rPr>
          <w:rFonts w:hint="cs"/>
          <w:rtl/>
        </w:rPr>
        <w:t xml:space="preserve">11/25 </w:t>
      </w:r>
      <w:r w:rsidRPr="00696FB5">
        <w:rPr>
          <w:rFonts w:hint="eastAsia"/>
          <w:b/>
          <w:bCs/>
          <w:rtl/>
        </w:rPr>
        <w:t>יש</w:t>
      </w:r>
      <w:r w:rsidRPr="00696FB5">
        <w:rPr>
          <w:b/>
          <w:bCs/>
          <w:rtl/>
        </w:rPr>
        <w:t xml:space="preserve"> </w:t>
      </w:r>
      <w:r w:rsidRPr="00696FB5">
        <w:rPr>
          <w:rFonts w:hint="eastAsia"/>
          <w:b/>
          <w:bCs/>
          <w:rtl/>
        </w:rPr>
        <w:t>עתיד</w:t>
      </w:r>
      <w:r w:rsidRPr="00696FB5">
        <w:rPr>
          <w:b/>
          <w:bCs/>
          <w:rtl/>
        </w:rPr>
        <w:t xml:space="preserve"> </w:t>
      </w:r>
      <w:r w:rsidRPr="00696FB5">
        <w:rPr>
          <w:rFonts w:hint="eastAsia"/>
          <w:b/>
          <w:bCs/>
          <w:rtl/>
        </w:rPr>
        <w:t>נ</w:t>
      </w:r>
      <w:r w:rsidRPr="00696FB5">
        <w:rPr>
          <w:b/>
          <w:bCs/>
          <w:rtl/>
        </w:rPr>
        <w:t xml:space="preserve">' </w:t>
      </w:r>
      <w:r w:rsidRPr="00696FB5">
        <w:rPr>
          <w:rFonts w:hint="eastAsia"/>
          <w:b/>
          <w:bCs/>
          <w:rtl/>
        </w:rPr>
        <w:t>הליכוד</w:t>
      </w:r>
      <w:r>
        <w:rPr>
          <w:rFonts w:hint="cs"/>
          <w:rtl/>
        </w:rPr>
        <w:t xml:space="preserve"> (אתר ועדת הבחירות, 23.8.2022) שקבע כי ה</w:t>
      </w:r>
      <w:r>
        <w:rPr>
          <w:rtl/>
        </w:rPr>
        <w:t xml:space="preserve">תכלית העיקרית </w:t>
      </w:r>
      <w:r w:rsidR="00976EE7">
        <w:rPr>
          <w:rFonts w:hint="cs"/>
          <w:rtl/>
        </w:rPr>
        <w:t>בסעיף נועדה</w:t>
      </w:r>
      <w:r w:rsidR="00F0216D">
        <w:rPr>
          <w:rFonts w:hint="cs"/>
          <w:rtl/>
        </w:rPr>
        <w:t>:</w:t>
      </w:r>
      <w:r w:rsidR="00976EE7">
        <w:rPr>
          <w:rFonts w:hint="cs"/>
          <w:rtl/>
        </w:rPr>
        <w:t xml:space="preserve"> "</w:t>
      </w:r>
      <w:r w:rsidRPr="00F0216D">
        <w:rPr>
          <w:b/>
          <w:bCs/>
          <w:rtl/>
        </w:rPr>
        <w:t>לקדם שקיפות על מנת לאפשר לציבור לשפוט כל מועמד ורשימה על פי המסרים שאותם הם מקדמים בגלוי ובמפורש</w:t>
      </w:r>
      <w:r w:rsidR="00976EE7" w:rsidRPr="00F0216D">
        <w:rPr>
          <w:rFonts w:ascii="David" w:hAnsi="David" w:hint="cs"/>
          <w:rtl/>
        </w:rPr>
        <w:t>"</w:t>
      </w:r>
      <w:r w:rsidRPr="00F0216D">
        <w:rPr>
          <w:rFonts w:ascii="David" w:hAnsi="David" w:hint="cs"/>
          <w:rtl/>
        </w:rPr>
        <w:t>.</w:t>
      </w:r>
      <w:r w:rsidR="00976EE7" w:rsidRPr="00F0216D">
        <w:rPr>
          <w:rFonts w:ascii="David" w:hAnsi="David" w:hint="cs"/>
          <w:rtl/>
        </w:rPr>
        <w:t xml:space="preserve"> </w:t>
      </w:r>
      <w:r w:rsidR="00976EE7">
        <w:rPr>
          <w:rFonts w:ascii="David" w:hAnsi="David" w:hint="cs"/>
          <w:rtl/>
        </w:rPr>
        <w:t>כמו כן, יפים לעניין דבריו שנקבעו</w:t>
      </w:r>
      <w:r w:rsidR="00976EE7">
        <w:rPr>
          <w:rtl/>
        </w:rPr>
        <w:t xml:space="preserve"> </w:t>
      </w:r>
      <w:r w:rsidR="00976EE7">
        <w:rPr>
          <w:rFonts w:hint="cs"/>
          <w:rtl/>
        </w:rPr>
        <w:t>ב</w:t>
      </w:r>
      <w:r w:rsidR="00976EE7" w:rsidRPr="00976EE7">
        <w:rPr>
          <w:rtl/>
        </w:rPr>
        <w:t>פס</w:t>
      </w:r>
      <w:r w:rsidR="00976EE7">
        <w:rPr>
          <w:rFonts w:hint="cs"/>
          <w:rtl/>
        </w:rPr>
        <w:t>קה</w:t>
      </w:r>
      <w:r w:rsidR="00976EE7" w:rsidRPr="00976EE7">
        <w:rPr>
          <w:rtl/>
        </w:rPr>
        <w:t xml:space="preserve"> 13</w:t>
      </w:r>
      <w:r w:rsidR="00976EE7" w:rsidRPr="00976EE7">
        <w:rPr>
          <w:rFonts w:ascii="David" w:hAnsi="David" w:hint="cs"/>
          <w:rtl/>
        </w:rPr>
        <w:t xml:space="preserve"> </w:t>
      </w:r>
      <w:r w:rsidR="00976EE7">
        <w:rPr>
          <w:rFonts w:ascii="David" w:hAnsi="David" w:hint="cs"/>
          <w:rtl/>
        </w:rPr>
        <w:t xml:space="preserve">להחלטתו אז </w:t>
      </w:r>
      <w:proofErr w:type="spellStart"/>
      <w:r w:rsidR="00976EE7">
        <w:rPr>
          <w:rFonts w:hint="cs"/>
          <w:rtl/>
        </w:rPr>
        <w:t>ב</w:t>
      </w:r>
      <w:r w:rsidR="00976EE7">
        <w:rPr>
          <w:rtl/>
        </w:rPr>
        <w:t>תב"כ</w:t>
      </w:r>
      <w:proofErr w:type="spellEnd"/>
      <w:r w:rsidR="00976EE7">
        <w:rPr>
          <w:rtl/>
        </w:rPr>
        <w:t xml:space="preserve"> 25/5 </w:t>
      </w:r>
      <w:r w:rsidR="00976EE7" w:rsidRPr="00976EE7">
        <w:rPr>
          <w:b/>
          <w:bCs/>
          <w:rtl/>
        </w:rPr>
        <w:t>חוסן לישראל נגד הליכוד</w:t>
      </w:r>
      <w:r w:rsidR="00976EE7">
        <w:rPr>
          <w:rtl/>
        </w:rPr>
        <w:t xml:space="preserve">, </w:t>
      </w:r>
      <w:r w:rsidR="00976EE7" w:rsidRPr="00976EE7">
        <w:rPr>
          <w:rFonts w:ascii="David" w:hAnsi="David" w:hint="cs"/>
          <w:rtl/>
        </w:rPr>
        <w:t>(אתר ועדת הבחירות, 2.8.2022)</w:t>
      </w:r>
      <w:r w:rsidR="00F0216D">
        <w:rPr>
          <w:rFonts w:ascii="David" w:hAnsi="David" w:hint="cs"/>
          <w:rtl/>
        </w:rPr>
        <w:t>, ביחס למשמעות ההקפדה על השקיפות בתעמולה</w:t>
      </w:r>
      <w:r w:rsidR="00976EE7" w:rsidRPr="00976EE7">
        <w:rPr>
          <w:rFonts w:ascii="David" w:hAnsi="David" w:hint="cs"/>
          <w:rtl/>
        </w:rPr>
        <w:t>:</w:t>
      </w:r>
    </w:p>
    <w:p w14:paraId="67B33831" w14:textId="52C79422" w:rsidR="003D5021" w:rsidRPr="003D5021" w:rsidRDefault="003D5021" w:rsidP="003D5021">
      <w:pPr>
        <w:widowControl w:val="0"/>
        <w:spacing w:after="0" w:line="240" w:lineRule="auto"/>
        <w:ind w:left="990" w:right="993"/>
        <w:jc w:val="both"/>
      </w:pPr>
      <w:r>
        <w:rPr>
          <w:rFonts w:hint="cs"/>
          <w:rtl/>
        </w:rPr>
        <w:t>"</w:t>
      </w:r>
      <w:r>
        <w:rPr>
          <w:rtl/>
        </w:rPr>
        <w:t>לא ניתן להפריז בחשיבות הטמונה בהקפדה על שקיפות בתעמולת בחירות. מסר שנועד להשפיע על הבוחרים – ראוי לו לגוף העומד מאחוריו שלא יחסה בינות לצללים – אלא יתייצב ויכריז על כך בגלו</w:t>
      </w:r>
      <w:r>
        <w:rPr>
          <w:rFonts w:hint="cs"/>
          <w:rtl/>
        </w:rPr>
        <w:t>י.</w:t>
      </w:r>
      <w:r>
        <w:t xml:space="preserve"> </w:t>
      </w:r>
      <w:r>
        <w:rPr>
          <w:rtl/>
        </w:rPr>
        <w:t>על המתמודדים בבחירות לזכות בדעת הבוחר – ולא 'לגנוב' אותה בהיחבא ובדרכי עורמה</w:t>
      </w:r>
      <w:r w:rsidR="00976EE7">
        <w:rPr>
          <w:rFonts w:hint="cs"/>
          <w:rtl/>
        </w:rPr>
        <w:t>".</w:t>
      </w:r>
    </w:p>
    <w:p w14:paraId="25EE1FD6" w14:textId="76A29FE1" w:rsidR="003D7AB9" w:rsidRPr="00E20041" w:rsidRDefault="00976EE7" w:rsidP="00F0216D">
      <w:pPr>
        <w:widowControl w:val="0"/>
        <w:numPr>
          <w:ilvl w:val="0"/>
          <w:numId w:val="20"/>
        </w:numPr>
        <w:spacing w:before="240" w:after="120" w:line="360" w:lineRule="auto"/>
        <w:ind w:left="499" w:hanging="357"/>
        <w:jc w:val="both"/>
        <w:rPr>
          <w:rFonts w:ascii="David" w:hAnsi="David"/>
          <w:b/>
          <w:bCs/>
        </w:rPr>
      </w:pPr>
      <w:r>
        <w:rPr>
          <w:rFonts w:ascii="David" w:hAnsi="David" w:hint="cs"/>
          <w:rtl/>
        </w:rPr>
        <w:t>אם כן</w:t>
      </w:r>
      <w:r w:rsidRPr="00976EE7">
        <w:rPr>
          <w:rFonts w:ascii="David" w:hAnsi="David" w:hint="cs"/>
          <w:rtl/>
        </w:rPr>
        <w:t xml:space="preserve">, </w:t>
      </w:r>
      <w:r>
        <w:rPr>
          <w:rFonts w:ascii="David" w:hAnsi="David" w:hint="cs"/>
          <w:rtl/>
        </w:rPr>
        <w:t>לעקרון השקיפות בתעמולה חשיבות מכרעת הנגזרת מ</w:t>
      </w:r>
      <w:r w:rsidR="00852BB6">
        <w:rPr>
          <w:rFonts w:ascii="David" w:hAnsi="David" w:hint="cs"/>
          <w:rtl/>
        </w:rPr>
        <w:t>הזכות החוקתית בדבר החופש והשוויון לבחור ולהיבחר. ול</w:t>
      </w:r>
      <w:r w:rsidRPr="00976EE7">
        <w:rPr>
          <w:rFonts w:ascii="David" w:hAnsi="David" w:hint="cs"/>
          <w:rtl/>
        </w:rPr>
        <w:t>סעיף 2א1(א) לחוק דרכי תעמולה</w:t>
      </w:r>
      <w:r>
        <w:rPr>
          <w:rFonts w:ascii="David" w:hAnsi="David" w:hint="cs"/>
          <w:b/>
          <w:bCs/>
          <w:rtl/>
        </w:rPr>
        <w:t xml:space="preserve"> מחיל חובת שקיפות אקטיבית על הרשימות והמועמדים</w:t>
      </w:r>
      <w:r w:rsidRPr="00F0216D">
        <w:rPr>
          <w:rFonts w:ascii="David" w:hAnsi="David" w:hint="cs"/>
          <w:rtl/>
        </w:rPr>
        <w:t xml:space="preserve">. </w:t>
      </w:r>
      <w:r w:rsidR="00F0216D" w:rsidRPr="00F0216D">
        <w:rPr>
          <w:rFonts w:ascii="David" w:hAnsi="David" w:hint="cs"/>
          <w:rtl/>
        </w:rPr>
        <w:t>על הצורך בנקיטת</w:t>
      </w:r>
      <w:r w:rsidR="00E20041" w:rsidRPr="00F0216D">
        <w:rPr>
          <w:rFonts w:ascii="David" w:hAnsi="David" w:hint="cs"/>
          <w:rtl/>
        </w:rPr>
        <w:t xml:space="preserve"> שקיפות</w:t>
      </w:r>
      <w:r w:rsidR="00E20041">
        <w:rPr>
          <w:rFonts w:ascii="David" w:hAnsi="David" w:hint="cs"/>
          <w:rtl/>
        </w:rPr>
        <w:t xml:space="preserve"> אקטיבית חזר ועמד לאחרונה ממש </w:t>
      </w:r>
      <w:r w:rsidR="00F0216D">
        <w:rPr>
          <w:rFonts w:ascii="David" w:hAnsi="David" w:hint="cs"/>
          <w:rtl/>
        </w:rPr>
        <w:t xml:space="preserve">השופט עמית, </w:t>
      </w:r>
      <w:r w:rsidR="00E20041">
        <w:rPr>
          <w:rFonts w:ascii="David" w:hAnsi="David" w:hint="cs"/>
          <w:rtl/>
        </w:rPr>
        <w:t xml:space="preserve">יו"ר ועדת הבחירות לכנסת ה-25, </w:t>
      </w:r>
      <w:proofErr w:type="spellStart"/>
      <w:r w:rsidR="00E20041">
        <w:rPr>
          <w:rFonts w:ascii="David" w:hAnsi="David" w:hint="cs"/>
          <w:rtl/>
        </w:rPr>
        <w:t>בתב"כ</w:t>
      </w:r>
      <w:proofErr w:type="spellEnd"/>
      <w:r w:rsidR="00E20041">
        <w:rPr>
          <w:rFonts w:ascii="David" w:hAnsi="David" w:hint="cs"/>
          <w:rtl/>
        </w:rPr>
        <w:t xml:space="preserve"> 23/25 </w:t>
      </w:r>
      <w:r w:rsidR="00E20041" w:rsidRPr="00E20041">
        <w:rPr>
          <w:rFonts w:ascii="David" w:hAnsi="David" w:hint="cs"/>
          <w:b/>
          <w:bCs/>
          <w:rtl/>
        </w:rPr>
        <w:t>יש עתיד נ' מפלגת הליכוד</w:t>
      </w:r>
      <w:r w:rsidR="00E20041">
        <w:rPr>
          <w:rFonts w:ascii="David" w:hAnsi="David" w:hint="cs"/>
          <w:rtl/>
        </w:rPr>
        <w:t xml:space="preserve"> (</w:t>
      </w:r>
      <w:r w:rsidR="00F0216D">
        <w:rPr>
          <w:rFonts w:ascii="David" w:hAnsi="David" w:hint="cs"/>
          <w:rtl/>
        </w:rPr>
        <w:t xml:space="preserve">אתר הוועדה, </w:t>
      </w:r>
      <w:r w:rsidR="00E20041">
        <w:rPr>
          <w:rFonts w:ascii="David" w:hAnsi="David" w:hint="cs"/>
          <w:rtl/>
        </w:rPr>
        <w:t xml:space="preserve">6.9.2022): </w:t>
      </w:r>
    </w:p>
    <w:p w14:paraId="60A1DBA6" w14:textId="6C575D98" w:rsidR="00E20041" w:rsidRDefault="00E20041" w:rsidP="00E20041">
      <w:pPr>
        <w:widowControl w:val="0"/>
        <w:spacing w:after="0" w:line="240" w:lineRule="auto"/>
        <w:ind w:left="990" w:right="993"/>
        <w:jc w:val="both"/>
        <w:rPr>
          <w:rFonts w:ascii="David" w:hAnsi="David"/>
          <w:b/>
          <w:bCs/>
        </w:rPr>
      </w:pPr>
      <w:r>
        <w:rPr>
          <w:rFonts w:hint="cs"/>
          <w:rtl/>
        </w:rPr>
        <w:t>"</w:t>
      </w:r>
      <w:r w:rsidRPr="00E20041">
        <w:rPr>
          <w:b/>
          <w:bCs/>
          <w:rtl/>
        </w:rPr>
        <w:t>לשון החוק ותכליתו ברורים – מסר שעניינו תעמולת בחירות חייב להיות מזוהה על ידי שולחו</w:t>
      </w:r>
      <w:r w:rsidRPr="00E20041">
        <w:rPr>
          <w:rFonts w:hint="cs"/>
          <w:b/>
          <w:bCs/>
          <w:rtl/>
        </w:rPr>
        <w:t>.</w:t>
      </w:r>
      <w:r w:rsidRPr="00E20041">
        <w:rPr>
          <w:b/>
          <w:bCs/>
        </w:rPr>
        <w:t xml:space="preserve"> </w:t>
      </w:r>
      <w:r w:rsidRPr="00E20041">
        <w:rPr>
          <w:b/>
          <w:bCs/>
          <w:rtl/>
        </w:rPr>
        <w:t xml:space="preserve">הבוחר לא נדרש לתור ולחפש את זהות המפרסם, ולהסיק מכתובת דף האינטרנט או מתנאי השימוש בדף נפרד </w:t>
      </w:r>
      <w:r w:rsidRPr="00E20041">
        <w:rPr>
          <w:rFonts w:hint="cs"/>
          <w:b/>
          <w:bCs/>
          <w:rtl/>
        </w:rPr>
        <w:t>(</w:t>
      </w:r>
      <w:r w:rsidRPr="00E20041">
        <w:rPr>
          <w:b/>
          <w:bCs/>
          <w:rtl/>
        </w:rPr>
        <w:t>שטעון כמובן הקשה על קישור – שעלולות להיות לו משמעויות בהיבט של מאגרי מידע</w:t>
      </w:r>
      <w:r w:rsidRPr="00E20041">
        <w:rPr>
          <w:rFonts w:hint="cs"/>
          <w:b/>
          <w:bCs/>
          <w:rtl/>
        </w:rPr>
        <w:t>)</w:t>
      </w:r>
      <w:r>
        <w:rPr>
          <w:rtl/>
        </w:rPr>
        <w:t xml:space="preserve"> </w:t>
      </w:r>
      <w:r w:rsidRPr="00E20041">
        <w:rPr>
          <w:b/>
          <w:bCs/>
          <w:rtl/>
        </w:rPr>
        <w:t>מיהו השולח</w:t>
      </w:r>
      <w:r>
        <w:rPr>
          <w:rtl/>
        </w:rPr>
        <w:t>. המסרון עצמו נדרש לשאת את שמה של רשימת המועמדים באופן ברור</w:t>
      </w:r>
      <w:r>
        <w:rPr>
          <w:rFonts w:ascii="David" w:hAnsi="David" w:hint="cs"/>
          <w:b/>
          <w:bCs/>
          <w:rtl/>
        </w:rPr>
        <w:t>."</w:t>
      </w:r>
      <w:r w:rsidR="002D2798" w:rsidRPr="002D2798">
        <w:rPr>
          <w:rFonts w:ascii="David" w:hAnsi="David"/>
          <w:rtl/>
        </w:rPr>
        <w:t xml:space="preserve"> </w:t>
      </w:r>
      <w:r w:rsidR="002D2798" w:rsidRPr="000C6015">
        <w:rPr>
          <w:rFonts w:ascii="David" w:hAnsi="David"/>
          <w:rtl/>
        </w:rPr>
        <w:t>(ההדגשות אינן במקור, ח.מ.)</w:t>
      </w:r>
    </w:p>
    <w:p w14:paraId="73550AAE" w14:textId="75F90D60" w:rsidR="00BC6A5B" w:rsidRPr="00E20041" w:rsidRDefault="00A14A7F" w:rsidP="00802370">
      <w:pPr>
        <w:widowControl w:val="0"/>
        <w:numPr>
          <w:ilvl w:val="0"/>
          <w:numId w:val="20"/>
        </w:numPr>
        <w:spacing w:before="240" w:after="120" w:line="360" w:lineRule="auto"/>
        <w:ind w:left="499" w:hanging="357"/>
        <w:jc w:val="both"/>
        <w:rPr>
          <w:rFonts w:ascii="David" w:hAnsi="David"/>
          <w:rtl/>
        </w:rPr>
      </w:pPr>
      <w:r w:rsidRPr="00E20041">
        <w:rPr>
          <w:rFonts w:ascii="David" w:hAnsi="David" w:hint="cs"/>
          <w:rtl/>
        </w:rPr>
        <w:t xml:space="preserve">הנה כי כן, </w:t>
      </w:r>
      <w:r w:rsidR="00744A1D" w:rsidRPr="00E20041">
        <w:rPr>
          <w:rFonts w:ascii="David" w:hAnsi="David" w:hint="cs"/>
          <w:rtl/>
        </w:rPr>
        <w:t xml:space="preserve">המחוקק החיל חובת שקיפות ודיווח על כל פרסום או מסר של תעמולת בחירות </w:t>
      </w:r>
      <w:r w:rsidR="00744A1D" w:rsidRPr="00E20041">
        <w:rPr>
          <w:rFonts w:ascii="David" w:hAnsi="David"/>
          <w:rtl/>
        </w:rPr>
        <w:t>–</w:t>
      </w:r>
      <w:r w:rsidR="00744A1D" w:rsidRPr="00E20041">
        <w:rPr>
          <w:rFonts w:ascii="David" w:hAnsi="David" w:hint="cs"/>
          <w:rtl/>
        </w:rPr>
        <w:t xml:space="preserve"> לרבות על המרחב הדיגיטלי. </w:t>
      </w:r>
      <w:r w:rsidR="00BC6A5B" w:rsidRPr="00E20041">
        <w:rPr>
          <w:rFonts w:ascii="David" w:hAnsi="David" w:hint="cs"/>
          <w:rtl/>
        </w:rPr>
        <w:t xml:space="preserve">חל איסור מוחלט על ביצוע תעמולת בחירות אנונימית בכל מדיה, בין אם ברשת האינטרנט, ברשתות חברתיות, או </w:t>
      </w:r>
      <w:r w:rsidR="004A1D31">
        <w:rPr>
          <w:rFonts w:ascii="David" w:hAnsi="David" w:hint="cs"/>
          <w:rtl/>
        </w:rPr>
        <w:t>ב</w:t>
      </w:r>
      <w:r w:rsidR="00BC6A5B" w:rsidRPr="00E20041">
        <w:rPr>
          <w:rFonts w:ascii="David" w:hAnsi="David" w:hint="cs"/>
          <w:rtl/>
        </w:rPr>
        <w:t xml:space="preserve">כל פלטפורמה באשר היא. </w:t>
      </w:r>
    </w:p>
    <w:p w14:paraId="2087B0FF" w14:textId="77777777" w:rsidR="00BC6A5B" w:rsidRPr="00E20041" w:rsidRDefault="00BC6A5B" w:rsidP="00BC6A5B">
      <w:pPr>
        <w:widowControl w:val="0"/>
        <w:numPr>
          <w:ilvl w:val="0"/>
          <w:numId w:val="20"/>
        </w:numPr>
        <w:spacing w:after="80" w:line="360" w:lineRule="auto"/>
        <w:jc w:val="both"/>
        <w:rPr>
          <w:rFonts w:ascii="David" w:hAnsi="David"/>
        </w:rPr>
      </w:pPr>
      <w:r w:rsidRPr="00E20041">
        <w:rPr>
          <w:rFonts w:ascii="David" w:hAnsi="David" w:hint="cs"/>
          <w:rtl/>
        </w:rPr>
        <w:t>על מזמין התעמולה להזדהות בגוף המודעה, באופן שיהיה ברור מטעם מי נעשית התעמולה הנתונה. כמו כן, האחריות על תעמולה אנונימית אסורה, מונחת הן על כתפי המפרסם והן על כתפי פלטפורמת הפרסום. לפיכך, לוועדת הבחירות הסמכות להורות לפלטפורמות הפרסום להסיר תוכן העובר על האיסור לקיים תעמולה אנונימית.</w:t>
      </w:r>
      <w:r w:rsidRPr="00E20041">
        <w:rPr>
          <w:rStyle w:val="af0"/>
          <w:rFonts w:ascii="David" w:hAnsi="David"/>
          <w:rtl/>
        </w:rPr>
        <w:footnoteReference w:id="6"/>
      </w:r>
      <w:r w:rsidRPr="00E20041">
        <w:rPr>
          <w:rFonts w:ascii="David" w:hAnsi="David" w:hint="cs"/>
          <w:rtl/>
        </w:rPr>
        <w:t xml:space="preserve"> </w:t>
      </w:r>
    </w:p>
    <w:p w14:paraId="65C38BB2" w14:textId="5BC3C384" w:rsidR="00623870" w:rsidRPr="00C9549C" w:rsidRDefault="00623870" w:rsidP="00E6488F">
      <w:pPr>
        <w:pStyle w:val="2"/>
        <w:keepNext w:val="0"/>
        <w:keepLines w:val="0"/>
        <w:widowControl w:val="0"/>
        <w:numPr>
          <w:ilvl w:val="0"/>
          <w:numId w:val="25"/>
        </w:numPr>
        <w:tabs>
          <w:tab w:val="num" w:pos="360"/>
        </w:tabs>
        <w:ind w:left="360"/>
        <w:rPr>
          <w:rFonts w:ascii="David" w:hAnsi="David"/>
          <w:b/>
          <w:sz w:val="28"/>
          <w:rtl/>
        </w:rPr>
      </w:pPr>
      <w:bookmarkStart w:id="2" w:name="_Toc113465343"/>
      <w:r w:rsidRPr="00C9549C">
        <w:rPr>
          <w:rFonts w:ascii="David" w:hAnsi="David" w:hint="cs"/>
          <w:b/>
          <w:sz w:val="28"/>
          <w:rtl/>
        </w:rPr>
        <w:t>תעמולת בחירות תוך שימוש בכספי ונכסי הציבור</w:t>
      </w:r>
      <w:bookmarkEnd w:id="2"/>
    </w:p>
    <w:p w14:paraId="7B1BA30B" w14:textId="7A8B8140" w:rsidR="00721D89" w:rsidRPr="007E289D" w:rsidRDefault="00721D89" w:rsidP="00721D89">
      <w:pPr>
        <w:widowControl w:val="0"/>
        <w:numPr>
          <w:ilvl w:val="0"/>
          <w:numId w:val="20"/>
        </w:numPr>
        <w:spacing w:before="120" w:after="120" w:line="360" w:lineRule="auto"/>
        <w:ind w:left="499" w:hanging="357"/>
        <w:jc w:val="both"/>
        <w:rPr>
          <w:rFonts w:ascii="David" w:hAnsi="David"/>
          <w:b/>
          <w:bCs/>
        </w:rPr>
      </w:pPr>
      <w:r w:rsidRPr="007E289D">
        <w:rPr>
          <w:rFonts w:ascii="David" w:hAnsi="David" w:hint="cs"/>
          <w:b/>
          <w:bCs/>
          <w:rtl/>
        </w:rPr>
        <w:t xml:space="preserve">חל איסור </w:t>
      </w:r>
      <w:r w:rsidR="007E289D" w:rsidRPr="007E289D">
        <w:rPr>
          <w:rFonts w:ascii="David" w:hAnsi="David" w:hint="cs"/>
          <w:b/>
          <w:bCs/>
          <w:rtl/>
        </w:rPr>
        <w:t xml:space="preserve">לעשות כל שימוש בנכסים ציבוריים עם תעמולת הבחירות </w:t>
      </w:r>
      <w:r w:rsidR="007E289D" w:rsidRPr="007E289D">
        <w:rPr>
          <w:rFonts w:ascii="David" w:hAnsi="David"/>
          <w:b/>
          <w:bCs/>
          <w:rtl/>
        </w:rPr>
        <w:t>–</w:t>
      </w:r>
      <w:r w:rsidR="007E289D" w:rsidRPr="007E289D">
        <w:rPr>
          <w:rFonts w:ascii="David" w:hAnsi="David" w:hint="cs"/>
          <w:b/>
          <w:bCs/>
          <w:rtl/>
        </w:rPr>
        <w:t xml:space="preserve"> האיסור חל </w:t>
      </w:r>
      <w:r w:rsidR="007E289D">
        <w:rPr>
          <w:rFonts w:ascii="David" w:hAnsi="David" w:hint="cs"/>
          <w:b/>
          <w:bCs/>
          <w:rtl/>
        </w:rPr>
        <w:t xml:space="preserve">ביתר שאת על חברי הממשלה ועל ראשי רשויות </w:t>
      </w:r>
      <w:r w:rsidR="007D4A79">
        <w:rPr>
          <w:rFonts w:ascii="David" w:hAnsi="David" w:hint="cs"/>
          <w:b/>
          <w:bCs/>
          <w:rtl/>
        </w:rPr>
        <w:t>המתמודדים בבחירות ו</w:t>
      </w:r>
      <w:r w:rsidR="007E289D">
        <w:rPr>
          <w:rFonts w:ascii="David" w:hAnsi="David" w:hint="cs"/>
          <w:b/>
          <w:bCs/>
          <w:rtl/>
        </w:rPr>
        <w:t>מבקשים לעשות שימוש במשרדיהם ובלשכותיהם לתעמולת בחירות.</w:t>
      </w:r>
    </w:p>
    <w:p w14:paraId="19D32BCB" w14:textId="74E7C91F" w:rsidR="00623870" w:rsidRPr="00436393" w:rsidRDefault="00623870" w:rsidP="00E6488F">
      <w:pPr>
        <w:widowControl w:val="0"/>
        <w:numPr>
          <w:ilvl w:val="0"/>
          <w:numId w:val="20"/>
        </w:numPr>
        <w:spacing w:after="0" w:line="360" w:lineRule="auto"/>
        <w:ind w:left="499" w:hanging="357"/>
        <w:jc w:val="both"/>
        <w:rPr>
          <w:rFonts w:ascii="David" w:hAnsi="David"/>
          <w:b/>
          <w:bCs/>
          <w:u w:val="single"/>
          <w:rtl/>
        </w:rPr>
      </w:pPr>
      <w:r w:rsidRPr="00F120F7">
        <w:rPr>
          <w:rFonts w:ascii="Arial" w:hAnsi="Arial" w:hint="eastAsia"/>
          <w:rtl/>
        </w:rPr>
        <w:lastRenderedPageBreak/>
        <w:t>סעיף</w:t>
      </w:r>
      <w:r>
        <w:rPr>
          <w:rFonts w:ascii="David" w:hAnsi="David" w:hint="cs"/>
          <w:rtl/>
        </w:rPr>
        <w:t xml:space="preserve"> 2א לחוק </w:t>
      </w:r>
      <w:r w:rsidRPr="009C7744">
        <w:rPr>
          <w:rFonts w:ascii="David" w:hAnsi="David" w:hint="cs"/>
          <w:rtl/>
        </w:rPr>
        <w:t>דרכי תעמולה,</w:t>
      </w:r>
      <w:r>
        <w:rPr>
          <w:rFonts w:ascii="David" w:hAnsi="David" w:hint="cs"/>
          <w:rtl/>
        </w:rPr>
        <w:t xml:space="preserve"> קובע כי לא ייעשה שימוש בקשר עם תעמולת בחירות בכספי הציבור, ולשונו: </w:t>
      </w:r>
    </w:p>
    <w:p w14:paraId="5543D573" w14:textId="459A3704" w:rsidR="00623870" w:rsidRDefault="00623870" w:rsidP="00E6488F">
      <w:pPr>
        <w:widowControl w:val="0"/>
        <w:tabs>
          <w:tab w:val="left" w:pos="386"/>
        </w:tabs>
        <w:spacing w:after="80" w:line="240" w:lineRule="auto"/>
        <w:ind w:left="1131" w:right="851"/>
        <w:jc w:val="both"/>
        <w:rPr>
          <w:rFonts w:ascii="David" w:hAnsi="David"/>
          <w:b/>
          <w:bCs/>
          <w:rtl/>
        </w:rPr>
      </w:pPr>
      <w:r w:rsidRPr="00344391">
        <w:rPr>
          <w:rFonts w:ascii="David" w:hAnsi="David"/>
          <w:color w:val="000000"/>
          <w:rtl/>
        </w:rPr>
        <w:t>"</w:t>
      </w:r>
      <w:r w:rsidRPr="00344391">
        <w:rPr>
          <w:rFonts w:ascii="David" w:hAnsi="David"/>
          <w:b/>
          <w:bCs/>
          <w:color w:val="000000"/>
          <w:rtl/>
        </w:rPr>
        <w:t>לא ייעשה שימוש, בקשר עם תעמולת בחירות</w:t>
      </w:r>
      <w:r w:rsidRPr="00344391">
        <w:rPr>
          <w:rFonts w:ascii="David" w:hAnsi="David"/>
          <w:color w:val="000000"/>
          <w:rtl/>
        </w:rPr>
        <w:t>,</w:t>
      </w:r>
      <w:r w:rsidRPr="00344391">
        <w:rPr>
          <w:rFonts w:ascii="David" w:hAnsi="David"/>
          <w:b/>
          <w:bCs/>
          <w:color w:val="000000"/>
          <w:rtl/>
        </w:rPr>
        <w:t xml:space="preserve"> בכספים או בנכסים מוחשיים או בלתי מוחשיים של גוף מבוקר</w:t>
      </w:r>
      <w:r w:rsidRPr="00344391">
        <w:rPr>
          <w:rFonts w:ascii="David" w:hAnsi="David"/>
          <w:color w:val="000000"/>
          <w:rtl/>
        </w:rPr>
        <w:t xml:space="preserve"> כמשמעותו בפסקאות (1), (2), (3), (4) ו-(9) של סעיף 9 לחוק מבקר המדינה, תשי"ח-1958 [נוסח משולב], או של תאגיד שהממשלה או רשות מקומית משתתפת בהנהלתו או בהונו</w:t>
      </w:r>
      <w:r w:rsidRPr="00344391">
        <w:rPr>
          <w:rFonts w:ascii="David" w:hAnsi="David"/>
          <w:b/>
          <w:bCs/>
          <w:color w:val="000000"/>
          <w:rtl/>
        </w:rPr>
        <w:t xml:space="preserve">, ולא ייעשה שימוש כאמור במקרקעין או </w:t>
      </w:r>
      <w:proofErr w:type="spellStart"/>
      <w:r w:rsidRPr="00344391">
        <w:rPr>
          <w:rFonts w:ascii="David" w:hAnsi="David"/>
          <w:b/>
          <w:bCs/>
          <w:color w:val="000000"/>
          <w:rtl/>
        </w:rPr>
        <w:t>במטלטלין</w:t>
      </w:r>
      <w:proofErr w:type="spellEnd"/>
      <w:r w:rsidRPr="00344391">
        <w:rPr>
          <w:rFonts w:ascii="David" w:hAnsi="David"/>
          <w:b/>
          <w:bCs/>
          <w:color w:val="000000"/>
          <w:rtl/>
        </w:rPr>
        <w:t xml:space="preserve"> המוחזקים למעשה על ידי גוף או תאגיד כזה</w:t>
      </w:r>
      <w:r w:rsidRPr="00344391">
        <w:rPr>
          <w:rFonts w:ascii="David" w:hAnsi="David"/>
          <w:b/>
          <w:bCs/>
          <w:rtl/>
        </w:rPr>
        <w:t>.</w:t>
      </w:r>
      <w:r w:rsidRPr="00447F54">
        <w:rPr>
          <w:rFonts w:ascii="David" w:hAnsi="David"/>
          <w:rtl/>
        </w:rPr>
        <w:t>.."</w:t>
      </w:r>
      <w:r>
        <w:rPr>
          <w:rFonts w:ascii="David" w:hAnsi="David" w:hint="cs"/>
          <w:b/>
          <w:bCs/>
          <w:rtl/>
        </w:rPr>
        <w:t xml:space="preserve"> </w:t>
      </w:r>
      <w:r>
        <w:rPr>
          <w:rFonts w:ascii="David" w:hAnsi="David" w:hint="cs"/>
          <w:rtl/>
        </w:rPr>
        <w:t>(ההדגשות אינן במקור, ח.מ.).</w:t>
      </w:r>
    </w:p>
    <w:p w14:paraId="26607A4A" w14:textId="293C0CEC" w:rsidR="00623870" w:rsidRPr="00447F54" w:rsidRDefault="00623870" w:rsidP="00E6488F">
      <w:pPr>
        <w:widowControl w:val="0"/>
        <w:numPr>
          <w:ilvl w:val="0"/>
          <w:numId w:val="20"/>
        </w:numPr>
        <w:spacing w:after="0" w:line="360" w:lineRule="auto"/>
        <w:ind w:left="499" w:hanging="357"/>
        <w:jc w:val="both"/>
        <w:rPr>
          <w:rFonts w:ascii="Arial" w:hAnsi="Arial"/>
          <w:b/>
          <w:bCs/>
        </w:rPr>
      </w:pPr>
      <w:r w:rsidRPr="00447F54">
        <w:rPr>
          <w:rFonts w:ascii="David" w:hAnsi="David" w:hint="cs"/>
          <w:rtl/>
        </w:rPr>
        <w:t xml:space="preserve">גופים מבוקרים לפי חוק מבקר המדינה הם משרדים </w:t>
      </w:r>
      <w:r w:rsidR="00F63C2B" w:rsidRPr="00447F54">
        <w:rPr>
          <w:rFonts w:ascii="David" w:hAnsi="David" w:hint="cs"/>
          <w:rtl/>
        </w:rPr>
        <w:t>ממשלתי</w:t>
      </w:r>
      <w:r w:rsidR="00F63C2B">
        <w:rPr>
          <w:rFonts w:ascii="David" w:hAnsi="David" w:hint="cs"/>
          <w:rtl/>
        </w:rPr>
        <w:t>ים</w:t>
      </w:r>
      <w:r w:rsidRPr="00447F54">
        <w:rPr>
          <w:rFonts w:ascii="David" w:hAnsi="David" w:hint="cs"/>
          <w:rtl/>
        </w:rPr>
        <w:t>, רשויות מקומיות, התאגידים העירוניים ברשויות מקומיות, תאגידים שהמדינה משתתפת באחזקתם, חברות ממשלתיות ועוד.</w:t>
      </w:r>
      <w:r>
        <w:rPr>
          <w:rFonts w:ascii="Arial" w:hAnsi="Arial" w:hint="cs"/>
          <w:rtl/>
        </w:rPr>
        <w:t xml:space="preserve"> </w:t>
      </w:r>
      <w:r w:rsidRPr="00447F54">
        <w:rPr>
          <w:rFonts w:ascii="Arial" w:hAnsi="Arial" w:hint="cs"/>
          <w:rtl/>
        </w:rPr>
        <w:t xml:space="preserve">אם כן </w:t>
      </w:r>
      <w:r w:rsidRPr="00447F54">
        <w:rPr>
          <w:rFonts w:ascii="Arial" w:hAnsi="Arial"/>
          <w:rtl/>
        </w:rPr>
        <w:t>–</w:t>
      </w:r>
      <w:r w:rsidRPr="00447F54">
        <w:rPr>
          <w:rFonts w:ascii="Arial" w:hAnsi="Arial" w:hint="cs"/>
          <w:rtl/>
        </w:rPr>
        <w:t xml:space="preserve"> על פי סעיף 2א לחוק דרכי תעמולה, </w:t>
      </w:r>
      <w:r>
        <w:rPr>
          <w:rFonts w:ascii="Arial" w:hAnsi="Arial" w:hint="cs"/>
          <w:b/>
          <w:bCs/>
          <w:rtl/>
        </w:rPr>
        <w:t xml:space="preserve">חל </w:t>
      </w:r>
      <w:r w:rsidRPr="00447F54">
        <w:rPr>
          <w:rFonts w:ascii="Arial" w:hAnsi="Arial" w:hint="cs"/>
          <w:b/>
          <w:bCs/>
          <w:rtl/>
        </w:rPr>
        <w:t>א</w:t>
      </w:r>
      <w:r>
        <w:rPr>
          <w:rFonts w:ascii="Arial" w:hAnsi="Arial" w:hint="cs"/>
          <w:b/>
          <w:bCs/>
          <w:rtl/>
        </w:rPr>
        <w:t>י</w:t>
      </w:r>
      <w:r w:rsidRPr="00447F54">
        <w:rPr>
          <w:rFonts w:ascii="Arial" w:hAnsi="Arial" w:hint="cs"/>
          <w:b/>
          <w:bCs/>
          <w:rtl/>
        </w:rPr>
        <w:t xml:space="preserve">סור לעשות שימוש בכספיו של גוף מבוקר, נכסיו או המקרקעין המחוזקים למעשה על ידו, בקשר עם תעמולת בחירות. </w:t>
      </w:r>
    </w:p>
    <w:p w14:paraId="54BC9BB1" w14:textId="77777777" w:rsidR="00623870" w:rsidRDefault="00623870" w:rsidP="000B322E">
      <w:pPr>
        <w:widowControl w:val="0"/>
        <w:numPr>
          <w:ilvl w:val="0"/>
          <w:numId w:val="20"/>
        </w:numPr>
        <w:spacing w:before="120" w:after="120" w:line="360" w:lineRule="auto"/>
        <w:ind w:left="499" w:hanging="357"/>
        <w:jc w:val="both"/>
        <w:rPr>
          <w:rFonts w:ascii="David" w:hAnsi="David"/>
        </w:rPr>
      </w:pPr>
      <w:r w:rsidRPr="00FF0313">
        <w:rPr>
          <w:rFonts w:ascii="David" w:hAnsi="David"/>
          <w:rtl/>
        </w:rPr>
        <w:t xml:space="preserve">האיסור חל גם </w:t>
      </w:r>
      <w:r w:rsidRPr="00FF0313">
        <w:rPr>
          <w:rFonts w:ascii="David" w:hAnsi="David"/>
          <w:b/>
          <w:bCs/>
          <w:rtl/>
        </w:rPr>
        <w:t>על פרסום המתיימר לסכם, או לתאר, את פעילותו של אותו גוף מבוקר</w:t>
      </w:r>
      <w:r w:rsidRPr="00FF0313">
        <w:rPr>
          <w:rFonts w:ascii="David" w:hAnsi="David"/>
          <w:rtl/>
        </w:rPr>
        <w:t>, אם יש בו מבחינת העיתוי, התוכן והנוסח, משום תעמולת בחירות למי שמתמודד במערכת בחירות</w:t>
      </w:r>
      <w:r>
        <w:rPr>
          <w:rFonts w:ascii="David" w:hAnsi="David" w:hint="cs"/>
          <w:rtl/>
        </w:rPr>
        <w:t>.</w:t>
      </w:r>
      <w:r w:rsidRPr="001915A4">
        <w:rPr>
          <w:rStyle w:val="af0"/>
          <w:rFonts w:ascii="David" w:hAnsi="David"/>
          <w:rtl/>
        </w:rPr>
        <w:footnoteReference w:id="7"/>
      </w:r>
      <w:r>
        <w:rPr>
          <w:rFonts w:ascii="David" w:hAnsi="David" w:hint="cs"/>
          <w:rtl/>
        </w:rPr>
        <w:t xml:space="preserve"> </w:t>
      </w:r>
      <w:r w:rsidRPr="00FF0313">
        <w:rPr>
          <w:rFonts w:ascii="David" w:hAnsi="David" w:hint="cs"/>
          <w:rtl/>
        </w:rPr>
        <w:t xml:space="preserve">כמו כן, האיסור חל גם על שימוש במשאב ציבורי שאיננו משאב מתכלה, כדוגמת </w:t>
      </w:r>
      <w:r w:rsidRPr="00FF0313">
        <w:rPr>
          <w:rFonts w:ascii="David" w:hAnsi="David" w:hint="cs"/>
          <w:b/>
          <w:bCs/>
          <w:rtl/>
        </w:rPr>
        <w:t>כתובת מייל ציבורית, רשימת תפוצה משרדית</w:t>
      </w:r>
      <w:r w:rsidRPr="00FF0313">
        <w:rPr>
          <w:rFonts w:ascii="David" w:hAnsi="David" w:hint="cs"/>
          <w:rtl/>
        </w:rPr>
        <w:t xml:space="preserve"> </w:t>
      </w:r>
      <w:proofErr w:type="spellStart"/>
      <w:r w:rsidRPr="00FF0313">
        <w:rPr>
          <w:rFonts w:ascii="David" w:hAnsi="David" w:hint="cs"/>
          <w:rtl/>
        </w:rPr>
        <w:t>וכו</w:t>
      </w:r>
      <w:proofErr w:type="spellEnd"/>
      <w:r w:rsidRPr="00FF0313">
        <w:rPr>
          <w:rFonts w:ascii="David" w:hAnsi="David" w:hint="cs"/>
          <w:rtl/>
        </w:rPr>
        <w:t>'</w:t>
      </w:r>
      <w:r>
        <w:rPr>
          <w:rFonts w:ascii="David" w:hAnsi="David" w:hint="cs"/>
          <w:rtl/>
        </w:rPr>
        <w:t>.</w:t>
      </w:r>
      <w:r w:rsidRPr="001915A4">
        <w:rPr>
          <w:rStyle w:val="af0"/>
          <w:rFonts w:ascii="David" w:hAnsi="David"/>
          <w:rtl/>
        </w:rPr>
        <w:footnoteReference w:id="8"/>
      </w:r>
      <w:r w:rsidRPr="00FF0313">
        <w:rPr>
          <w:rFonts w:ascii="David" w:hAnsi="David" w:hint="cs"/>
          <w:rtl/>
        </w:rPr>
        <w:t xml:space="preserve"> </w:t>
      </w:r>
    </w:p>
    <w:p w14:paraId="62ADC551" w14:textId="7A9917E0" w:rsidR="00623870" w:rsidRDefault="00623870" w:rsidP="00E6488F">
      <w:pPr>
        <w:widowControl w:val="0"/>
        <w:numPr>
          <w:ilvl w:val="0"/>
          <w:numId w:val="20"/>
        </w:numPr>
        <w:spacing w:after="120" w:line="360" w:lineRule="auto"/>
        <w:jc w:val="both"/>
        <w:rPr>
          <w:rFonts w:ascii="David" w:hAnsi="David"/>
        </w:rPr>
      </w:pPr>
      <w:r>
        <w:rPr>
          <w:rFonts w:ascii="David" w:hAnsi="David" w:hint="cs"/>
          <w:rtl/>
        </w:rPr>
        <w:t xml:space="preserve">לעניין זה, קבע כב' השופט הנדל יו"ר ועדת הבחירות המרכזית לכנסת ה-23 </w:t>
      </w:r>
      <w:proofErr w:type="spellStart"/>
      <w:r>
        <w:rPr>
          <w:rFonts w:ascii="David" w:hAnsi="David" w:hint="cs"/>
          <w:rtl/>
        </w:rPr>
        <w:t>בתב"כ</w:t>
      </w:r>
      <w:proofErr w:type="spellEnd"/>
      <w:r>
        <w:rPr>
          <w:rFonts w:ascii="David" w:hAnsi="David" w:hint="cs"/>
          <w:rtl/>
        </w:rPr>
        <w:t xml:space="preserve"> </w:t>
      </w:r>
      <w:r w:rsidR="008F61A0">
        <w:rPr>
          <w:rFonts w:ascii="David" w:hAnsi="David" w:hint="cs"/>
          <w:rtl/>
        </w:rPr>
        <w:t>6/23</w:t>
      </w:r>
      <w:r>
        <w:rPr>
          <w:rFonts w:ascii="David" w:hAnsi="David" w:hint="cs"/>
          <w:rtl/>
        </w:rPr>
        <w:t xml:space="preserve"> </w:t>
      </w:r>
      <w:r w:rsidRPr="00A10A9E">
        <w:rPr>
          <w:rFonts w:ascii="David" w:hAnsi="David" w:hint="cs"/>
          <w:b/>
          <w:bCs/>
          <w:rtl/>
        </w:rPr>
        <w:t>התנועה למען איכות השלטון נ' ראש הממשלה ואח'</w:t>
      </w:r>
      <w:r>
        <w:rPr>
          <w:rFonts w:ascii="David" w:hAnsi="David" w:hint="cs"/>
          <w:rtl/>
        </w:rPr>
        <w:t xml:space="preserve"> (פורסם באתר ועדת הבחירות המרכזית, 19.1.2020), כי גם "</w:t>
      </w:r>
      <w:r w:rsidRPr="008F61A0">
        <w:rPr>
          <w:rFonts w:ascii="David" w:hAnsi="David" w:hint="cs"/>
          <w:b/>
          <w:bCs/>
          <w:rtl/>
        </w:rPr>
        <w:t xml:space="preserve">דף </w:t>
      </w:r>
      <w:proofErr w:type="spellStart"/>
      <w:r w:rsidRPr="008F61A0">
        <w:rPr>
          <w:rFonts w:ascii="David" w:hAnsi="David" w:hint="cs"/>
          <w:b/>
          <w:bCs/>
          <w:rtl/>
        </w:rPr>
        <w:t>הפייסבוק</w:t>
      </w:r>
      <w:proofErr w:type="spellEnd"/>
      <w:r w:rsidRPr="008F61A0">
        <w:rPr>
          <w:rFonts w:ascii="David" w:hAnsi="David" w:hint="cs"/>
          <w:b/>
          <w:bCs/>
          <w:rtl/>
        </w:rPr>
        <w:t xml:space="preserve"> המופעל מטעם משרד ראש הממשלה הוא בגדר "נכס ציבורי", ואין לעשות שימוש בנכס כזה לשם תעמולת בחירות</w:t>
      </w:r>
      <w:r>
        <w:rPr>
          <w:rFonts w:ascii="David" w:hAnsi="David" w:hint="cs"/>
          <w:rtl/>
        </w:rPr>
        <w:t>".</w:t>
      </w:r>
      <w:r w:rsidR="008F61A0">
        <w:rPr>
          <w:rFonts w:ascii="David" w:hAnsi="David" w:hint="cs"/>
          <w:rtl/>
        </w:rPr>
        <w:t xml:space="preserve"> </w:t>
      </w:r>
    </w:p>
    <w:p w14:paraId="5E35F066" w14:textId="1E7CED71" w:rsidR="001213FE" w:rsidRDefault="001068A7" w:rsidP="00E6488F">
      <w:pPr>
        <w:widowControl w:val="0"/>
        <w:numPr>
          <w:ilvl w:val="0"/>
          <w:numId w:val="20"/>
        </w:numPr>
        <w:tabs>
          <w:tab w:val="left" w:pos="1273"/>
        </w:tabs>
        <w:spacing w:after="120" w:line="360" w:lineRule="auto"/>
        <w:jc w:val="both"/>
        <w:rPr>
          <w:rFonts w:ascii="David" w:hAnsi="David"/>
        </w:rPr>
      </w:pPr>
      <w:r>
        <w:rPr>
          <w:rFonts w:ascii="David" w:hAnsi="David" w:hint="cs"/>
          <w:rtl/>
        </w:rPr>
        <w:t xml:space="preserve">כמו כן, </w:t>
      </w:r>
      <w:r w:rsidR="001213FE">
        <w:rPr>
          <w:rFonts w:ascii="David" w:hAnsi="David" w:hint="cs"/>
          <w:rtl/>
        </w:rPr>
        <w:t xml:space="preserve">בהחלטה תקדימית לעניין שימוש אסור בנכס ציבורי כמו דף </w:t>
      </w:r>
      <w:proofErr w:type="spellStart"/>
      <w:r w:rsidR="001213FE">
        <w:rPr>
          <w:rFonts w:ascii="David" w:hAnsi="David" w:hint="cs"/>
          <w:rtl/>
        </w:rPr>
        <w:t>פייסבוק</w:t>
      </w:r>
      <w:proofErr w:type="spellEnd"/>
      <w:r w:rsidR="001213FE">
        <w:rPr>
          <w:rFonts w:ascii="David" w:hAnsi="David" w:hint="cs"/>
          <w:rtl/>
        </w:rPr>
        <w:t xml:space="preserve">, קבע כב' השופט </w:t>
      </w:r>
      <w:proofErr w:type="spellStart"/>
      <w:r w:rsidR="001213FE">
        <w:rPr>
          <w:rFonts w:ascii="David" w:hAnsi="David" w:hint="cs"/>
          <w:rtl/>
        </w:rPr>
        <w:t>פוגלמן</w:t>
      </w:r>
      <w:proofErr w:type="spellEnd"/>
      <w:r w:rsidR="001213FE">
        <w:rPr>
          <w:rFonts w:ascii="David" w:hAnsi="David" w:hint="cs"/>
          <w:rtl/>
        </w:rPr>
        <w:t xml:space="preserve"> יו"ר ועדת הבחירות לכנסת ה-24 </w:t>
      </w:r>
      <w:proofErr w:type="spellStart"/>
      <w:r w:rsidR="001213FE">
        <w:rPr>
          <w:rFonts w:ascii="David" w:hAnsi="David" w:hint="cs"/>
          <w:rtl/>
        </w:rPr>
        <w:t>בתב"כ</w:t>
      </w:r>
      <w:proofErr w:type="spellEnd"/>
      <w:r w:rsidR="001213FE">
        <w:rPr>
          <w:rFonts w:ascii="David" w:hAnsi="David" w:hint="cs"/>
          <w:rtl/>
        </w:rPr>
        <w:t xml:space="preserve"> 7/24 </w:t>
      </w:r>
      <w:r w:rsidR="001213FE" w:rsidRPr="001213FE">
        <w:rPr>
          <w:rFonts w:ascii="David" w:hAnsi="David" w:hint="cs"/>
          <w:b/>
          <w:bCs/>
          <w:rtl/>
        </w:rPr>
        <w:t>שחר בן מאיר נ' רון חולדאי</w:t>
      </w:r>
      <w:r w:rsidR="001213FE">
        <w:rPr>
          <w:rFonts w:ascii="David" w:hAnsi="David" w:hint="cs"/>
          <w:rtl/>
        </w:rPr>
        <w:t xml:space="preserve"> (פורסם באתר ועדת הבחירות המרכזית, 24.1.2021), כי </w:t>
      </w:r>
      <w:r w:rsidR="001213FE" w:rsidRPr="001068A7">
        <w:rPr>
          <w:rFonts w:ascii="David" w:hAnsi="David" w:hint="cs"/>
          <w:b/>
          <w:bCs/>
          <w:rtl/>
        </w:rPr>
        <w:t xml:space="preserve">גם דף </w:t>
      </w:r>
      <w:proofErr w:type="spellStart"/>
      <w:r w:rsidR="001213FE" w:rsidRPr="001068A7">
        <w:rPr>
          <w:rFonts w:ascii="David" w:hAnsi="David" w:hint="cs"/>
          <w:b/>
          <w:bCs/>
          <w:rtl/>
        </w:rPr>
        <w:t>פייסבוק</w:t>
      </w:r>
      <w:proofErr w:type="spellEnd"/>
      <w:r w:rsidR="001213FE" w:rsidRPr="001068A7">
        <w:rPr>
          <w:rFonts w:ascii="David" w:hAnsi="David" w:hint="cs"/>
          <w:b/>
          <w:bCs/>
          <w:rtl/>
        </w:rPr>
        <w:t xml:space="preserve"> </w:t>
      </w:r>
      <w:r w:rsidR="005F153E" w:rsidRPr="001068A7">
        <w:rPr>
          <w:rFonts w:ascii="David" w:hAnsi="David" w:hint="cs"/>
          <w:b/>
          <w:bCs/>
          <w:rtl/>
        </w:rPr>
        <w:t xml:space="preserve">אשר </w:t>
      </w:r>
      <w:r w:rsidR="001213FE" w:rsidRPr="001068A7">
        <w:rPr>
          <w:rFonts w:ascii="David" w:hAnsi="David" w:hint="cs"/>
          <w:b/>
          <w:bCs/>
          <w:rtl/>
        </w:rPr>
        <w:t>נושא</w:t>
      </w:r>
      <w:r w:rsidR="005F153E" w:rsidRPr="001068A7">
        <w:rPr>
          <w:rFonts w:ascii="David" w:hAnsi="David" w:hint="cs"/>
          <w:b/>
          <w:bCs/>
          <w:rtl/>
        </w:rPr>
        <w:t>ו אישיות</w:t>
      </w:r>
      <w:r w:rsidR="001213FE" w:rsidRPr="001068A7">
        <w:rPr>
          <w:rFonts w:ascii="David" w:hAnsi="David" w:hint="cs"/>
          <w:b/>
          <w:bCs/>
          <w:rtl/>
        </w:rPr>
        <w:t xml:space="preserve"> פרטי</w:t>
      </w:r>
      <w:r w:rsidR="005F153E" w:rsidRPr="001068A7">
        <w:rPr>
          <w:rFonts w:ascii="David" w:hAnsi="David" w:hint="cs"/>
          <w:b/>
          <w:bCs/>
          <w:rtl/>
        </w:rPr>
        <w:t>ת בלבד,</w:t>
      </w:r>
      <w:r w:rsidR="001213FE" w:rsidRPr="001068A7">
        <w:rPr>
          <w:rFonts w:ascii="David" w:hAnsi="David" w:hint="cs"/>
          <w:b/>
          <w:bCs/>
          <w:rtl/>
        </w:rPr>
        <w:t xml:space="preserve"> אך הוקם ותופעל על ידי משאבים ציבוריים </w:t>
      </w:r>
      <w:r w:rsidR="005F153E" w:rsidRPr="001068A7">
        <w:rPr>
          <w:rFonts w:ascii="David" w:hAnsi="David" w:hint="cs"/>
          <w:b/>
          <w:bCs/>
          <w:rtl/>
        </w:rPr>
        <w:t>הוא</w:t>
      </w:r>
      <w:r w:rsidR="001213FE" w:rsidRPr="001068A7">
        <w:rPr>
          <w:rFonts w:ascii="David" w:hAnsi="David" w:hint="cs"/>
          <w:b/>
          <w:bCs/>
          <w:rtl/>
        </w:rPr>
        <w:t xml:space="preserve"> אסור לשימוש תעמולה</w:t>
      </w:r>
      <w:r w:rsidR="001213FE">
        <w:rPr>
          <w:rFonts w:ascii="David" w:hAnsi="David" w:hint="cs"/>
          <w:rtl/>
        </w:rPr>
        <w:t>: "</w:t>
      </w:r>
      <w:r w:rsidR="001213FE" w:rsidRPr="001068A7">
        <w:rPr>
          <w:rFonts w:ascii="David" w:hAnsi="David"/>
          <w:rtl/>
        </w:rPr>
        <w:t>השקעה ציבורית בחשבון ברשת חברתית – בין במימונו, בין בכך שעובדי ציבור היו שותפים לתפעולו כחלק מתפקידם – הופכת אותו לנכס ציבורי שאסור להשתמש בו לתעמולת בחירות.</w:t>
      </w:r>
      <w:r w:rsidR="001213FE" w:rsidRPr="001068A7">
        <w:rPr>
          <w:rFonts w:ascii="David" w:hAnsi="David" w:hint="cs"/>
          <w:rtl/>
        </w:rPr>
        <w:t xml:space="preserve">" </w:t>
      </w:r>
    </w:p>
    <w:p w14:paraId="5BA65D31" w14:textId="77777777" w:rsidR="001068A7" w:rsidRPr="00887C67" w:rsidRDefault="001068A7" w:rsidP="001068A7">
      <w:pPr>
        <w:pStyle w:val="a3"/>
        <w:widowControl w:val="0"/>
        <w:numPr>
          <w:ilvl w:val="0"/>
          <w:numId w:val="20"/>
        </w:numPr>
        <w:spacing w:after="120" w:line="360" w:lineRule="auto"/>
        <w:contextualSpacing w:val="0"/>
        <w:jc w:val="both"/>
        <w:rPr>
          <w:b/>
          <w:bCs/>
        </w:rPr>
      </w:pPr>
      <w:r>
        <w:rPr>
          <w:rFonts w:hint="cs"/>
          <w:rtl/>
        </w:rPr>
        <w:t xml:space="preserve">בשל חשיבותו הרבה של האיסור על שימוש בנכסי הציבור בקשר עם תעמולת בחירות, הקו המנחה בו נקטה הפסיקה לאורך השנים הוא כי לאור הפוטנציאל הגלום בשימוש לרעה במשאבי ציבור על ידי נבחרי ציבור מכהנים, יש לאמץ </w:t>
      </w:r>
      <w:r w:rsidRPr="00F647C8">
        <w:rPr>
          <w:rFonts w:hint="eastAsia"/>
          <w:b/>
          <w:bCs/>
          <w:u w:val="single"/>
          <w:rtl/>
        </w:rPr>
        <w:t>גישה</w:t>
      </w:r>
      <w:r w:rsidRPr="00F647C8">
        <w:rPr>
          <w:b/>
          <w:bCs/>
          <w:u w:val="single"/>
          <w:rtl/>
        </w:rPr>
        <w:t xml:space="preserve"> </w:t>
      </w:r>
      <w:r w:rsidRPr="00F647C8">
        <w:rPr>
          <w:rFonts w:hint="eastAsia"/>
          <w:b/>
          <w:bCs/>
          <w:u w:val="single"/>
          <w:rtl/>
        </w:rPr>
        <w:t>פרשנית</w:t>
      </w:r>
      <w:r w:rsidRPr="00F647C8">
        <w:rPr>
          <w:b/>
          <w:bCs/>
          <w:u w:val="single"/>
          <w:rtl/>
        </w:rPr>
        <w:t xml:space="preserve"> </w:t>
      </w:r>
      <w:r w:rsidRPr="00F647C8">
        <w:rPr>
          <w:rFonts w:hint="eastAsia"/>
          <w:b/>
          <w:bCs/>
          <w:u w:val="single"/>
          <w:rtl/>
        </w:rPr>
        <w:t>מחמירה</w:t>
      </w:r>
      <w:r>
        <w:rPr>
          <w:rFonts w:hint="cs"/>
          <w:rtl/>
        </w:rPr>
        <w:t xml:space="preserve"> במצבים בהם ישנו ספק האם דברים נכנסים בגדר תעמולת בחירות אסורה, </w:t>
      </w:r>
      <w:r w:rsidRPr="00F647C8">
        <w:rPr>
          <w:rFonts w:hint="eastAsia"/>
          <w:b/>
          <w:bCs/>
          <w:u w:val="single"/>
          <w:rtl/>
        </w:rPr>
        <w:t>ולהעדיף</w:t>
      </w:r>
      <w:r w:rsidRPr="00F647C8">
        <w:rPr>
          <w:b/>
          <w:bCs/>
          <w:u w:val="single"/>
          <w:rtl/>
        </w:rPr>
        <w:t xml:space="preserve"> </w:t>
      </w:r>
      <w:r w:rsidRPr="00F647C8">
        <w:rPr>
          <w:rFonts w:hint="eastAsia"/>
          <w:b/>
          <w:bCs/>
          <w:u w:val="single"/>
          <w:rtl/>
        </w:rPr>
        <w:t>העדפה</w:t>
      </w:r>
      <w:r w:rsidRPr="00F647C8">
        <w:rPr>
          <w:b/>
          <w:bCs/>
          <w:u w:val="single"/>
          <w:rtl/>
        </w:rPr>
        <w:t xml:space="preserve"> </w:t>
      </w:r>
      <w:r w:rsidRPr="00F647C8">
        <w:rPr>
          <w:rFonts w:hint="eastAsia"/>
          <w:b/>
          <w:bCs/>
          <w:u w:val="single"/>
          <w:rtl/>
        </w:rPr>
        <w:t>ברורה</w:t>
      </w:r>
      <w:r w:rsidRPr="00F647C8">
        <w:rPr>
          <w:b/>
          <w:bCs/>
          <w:u w:val="single"/>
          <w:rtl/>
        </w:rPr>
        <w:t xml:space="preserve"> </w:t>
      </w:r>
      <w:r w:rsidRPr="00F647C8">
        <w:rPr>
          <w:rFonts w:hint="eastAsia"/>
          <w:b/>
          <w:bCs/>
          <w:u w:val="single"/>
          <w:rtl/>
        </w:rPr>
        <w:t>לאסור</w:t>
      </w:r>
      <w:r w:rsidRPr="00F647C8">
        <w:rPr>
          <w:b/>
          <w:bCs/>
          <w:u w:val="single"/>
          <w:rtl/>
        </w:rPr>
        <w:t xml:space="preserve"> </w:t>
      </w:r>
      <w:r w:rsidRPr="00F647C8">
        <w:rPr>
          <w:rFonts w:hint="eastAsia"/>
          <w:b/>
          <w:bCs/>
          <w:u w:val="single"/>
          <w:rtl/>
        </w:rPr>
        <w:t>אותם</w:t>
      </w:r>
      <w:r>
        <w:rPr>
          <w:rFonts w:hint="cs"/>
          <w:rtl/>
        </w:rPr>
        <w:t xml:space="preserve">. </w:t>
      </w:r>
    </w:p>
    <w:p w14:paraId="18521312" w14:textId="77777777" w:rsidR="001068A7" w:rsidRPr="00F647C8" w:rsidRDefault="001068A7" w:rsidP="001068A7">
      <w:pPr>
        <w:pStyle w:val="a3"/>
        <w:widowControl w:val="0"/>
        <w:numPr>
          <w:ilvl w:val="0"/>
          <w:numId w:val="20"/>
        </w:numPr>
        <w:spacing w:after="0" w:line="360" w:lineRule="auto"/>
        <w:ind w:left="499" w:hanging="357"/>
        <w:contextualSpacing w:val="0"/>
        <w:jc w:val="both"/>
        <w:rPr>
          <w:b/>
          <w:bCs/>
          <w:rtl/>
        </w:rPr>
      </w:pPr>
      <w:r>
        <w:rPr>
          <w:rFonts w:hint="cs"/>
          <w:rtl/>
        </w:rPr>
        <w:t xml:space="preserve">ראו דבריו של כב' השופט ג'ובראן, בפס' 45 לפסק דינו, מתוך </w:t>
      </w:r>
      <w:r w:rsidRPr="00E96761">
        <w:rPr>
          <w:rFonts w:hint="eastAsia"/>
          <w:rtl/>
        </w:rPr>
        <w:t>תר</w:t>
      </w:r>
      <w:r w:rsidRPr="00E96761">
        <w:rPr>
          <w:rtl/>
        </w:rPr>
        <w:t xml:space="preserve">"מ 14/20 </w:t>
      </w:r>
      <w:r w:rsidRPr="00F647C8">
        <w:rPr>
          <w:rFonts w:hint="eastAsia"/>
          <w:b/>
          <w:bCs/>
          <w:rtl/>
        </w:rPr>
        <w:t>חברי</w:t>
      </w:r>
      <w:r w:rsidRPr="00F647C8">
        <w:rPr>
          <w:b/>
          <w:bCs/>
          <w:rtl/>
        </w:rPr>
        <w:t xml:space="preserve"> </w:t>
      </w:r>
      <w:r w:rsidRPr="00F647C8">
        <w:rPr>
          <w:rFonts w:hint="eastAsia"/>
          <w:b/>
          <w:bCs/>
          <w:rtl/>
        </w:rPr>
        <w:t>סיעת</w:t>
      </w:r>
      <w:r w:rsidRPr="00F647C8">
        <w:rPr>
          <w:b/>
          <w:bCs/>
          <w:rtl/>
        </w:rPr>
        <w:t xml:space="preserve"> "למען </w:t>
      </w:r>
      <w:r w:rsidRPr="00F647C8">
        <w:rPr>
          <w:rFonts w:hint="eastAsia"/>
          <w:b/>
          <w:bCs/>
          <w:rtl/>
        </w:rPr>
        <w:t>התושבים</w:t>
      </w:r>
      <w:r w:rsidRPr="00F647C8">
        <w:rPr>
          <w:b/>
          <w:bCs/>
          <w:rtl/>
        </w:rPr>
        <w:t xml:space="preserve">" </w:t>
      </w:r>
      <w:r w:rsidRPr="00F647C8">
        <w:rPr>
          <w:rFonts w:hint="eastAsia"/>
          <w:b/>
          <w:bCs/>
          <w:rtl/>
        </w:rPr>
        <w:t>במועצת</w:t>
      </w:r>
      <w:r w:rsidRPr="00F647C8">
        <w:rPr>
          <w:b/>
          <w:bCs/>
          <w:rtl/>
        </w:rPr>
        <w:t xml:space="preserve"> </w:t>
      </w:r>
      <w:r w:rsidRPr="00F647C8">
        <w:rPr>
          <w:rFonts w:hint="eastAsia"/>
          <w:b/>
          <w:bCs/>
          <w:rtl/>
        </w:rPr>
        <w:t>העיר</w:t>
      </w:r>
      <w:r w:rsidRPr="00F647C8">
        <w:rPr>
          <w:b/>
          <w:bCs/>
          <w:rtl/>
        </w:rPr>
        <w:t xml:space="preserve"> </w:t>
      </w:r>
      <w:r w:rsidRPr="00F647C8">
        <w:rPr>
          <w:rFonts w:hint="eastAsia"/>
          <w:b/>
          <w:bCs/>
          <w:rtl/>
        </w:rPr>
        <w:t>רעננה</w:t>
      </w:r>
      <w:r w:rsidRPr="00F647C8">
        <w:rPr>
          <w:b/>
          <w:bCs/>
          <w:rtl/>
        </w:rPr>
        <w:t xml:space="preserve"> </w:t>
      </w:r>
      <w:r w:rsidRPr="00F647C8">
        <w:rPr>
          <w:rFonts w:hint="eastAsia"/>
          <w:b/>
          <w:bCs/>
          <w:rtl/>
        </w:rPr>
        <w:t>נ</w:t>
      </w:r>
      <w:r w:rsidRPr="00F647C8">
        <w:rPr>
          <w:b/>
          <w:bCs/>
          <w:rtl/>
        </w:rPr>
        <w:t xml:space="preserve">' </w:t>
      </w:r>
      <w:r w:rsidRPr="00F647C8">
        <w:rPr>
          <w:rFonts w:hint="eastAsia"/>
          <w:b/>
          <w:bCs/>
          <w:rtl/>
        </w:rPr>
        <w:t>ראש</w:t>
      </w:r>
      <w:r w:rsidRPr="00F647C8">
        <w:rPr>
          <w:b/>
          <w:bCs/>
          <w:rtl/>
        </w:rPr>
        <w:t xml:space="preserve"> </w:t>
      </w:r>
      <w:r w:rsidRPr="00F647C8">
        <w:rPr>
          <w:rFonts w:hint="eastAsia"/>
          <w:b/>
          <w:bCs/>
          <w:rtl/>
        </w:rPr>
        <w:t>עיריית</w:t>
      </w:r>
      <w:r w:rsidRPr="00F647C8">
        <w:rPr>
          <w:b/>
          <w:bCs/>
          <w:rtl/>
        </w:rPr>
        <w:t xml:space="preserve"> </w:t>
      </w:r>
      <w:r w:rsidRPr="00F647C8">
        <w:rPr>
          <w:rFonts w:hint="eastAsia"/>
          <w:b/>
          <w:bCs/>
          <w:rtl/>
        </w:rPr>
        <w:t>רעננה</w:t>
      </w:r>
      <w:r>
        <w:rPr>
          <w:rFonts w:hint="cs"/>
          <w:b/>
          <w:bCs/>
          <w:rtl/>
        </w:rPr>
        <w:t xml:space="preserve"> </w:t>
      </w:r>
      <w:r>
        <w:rPr>
          <w:rFonts w:hint="cs"/>
          <w:rtl/>
        </w:rPr>
        <w:t>(פורסם בנבו, 16.06.2013):</w:t>
      </w:r>
    </w:p>
    <w:p w14:paraId="1FB24D18" w14:textId="77777777" w:rsidR="001068A7" w:rsidRPr="00F120F7" w:rsidRDefault="001068A7" w:rsidP="001068A7">
      <w:pPr>
        <w:widowControl w:val="0"/>
        <w:tabs>
          <w:tab w:val="left" w:pos="386"/>
        </w:tabs>
        <w:spacing w:after="80" w:line="240" w:lineRule="auto"/>
        <w:ind w:left="1131" w:right="851"/>
        <w:jc w:val="both"/>
        <w:rPr>
          <w:rFonts w:ascii="David" w:hAnsi="David"/>
        </w:rPr>
      </w:pPr>
      <w:r w:rsidRPr="00F120F7">
        <w:rPr>
          <w:rFonts w:ascii="David" w:hAnsi="David"/>
          <w:rtl/>
        </w:rPr>
        <w:t xml:space="preserve">"לגישתי, לאור הפוטנציאל הגלום לשימוש לרעה במשאבי ציבור על ידי נבחרי ציבור מכהנים, יש לאמץ גישה פרשנית מחמירה. על פיה, </w:t>
      </w:r>
      <w:r w:rsidRPr="00F120F7">
        <w:rPr>
          <w:rFonts w:ascii="David" w:hAnsi="David" w:hint="eastAsia"/>
          <w:b/>
          <w:bCs/>
          <w:u w:val="single"/>
          <w:rtl/>
        </w:rPr>
        <w:t>מקרים</w:t>
      </w:r>
      <w:r w:rsidRPr="00F120F7">
        <w:rPr>
          <w:rFonts w:ascii="David" w:hAnsi="David"/>
          <w:b/>
          <w:bCs/>
          <w:u w:val="single"/>
          <w:rtl/>
        </w:rPr>
        <w:t xml:space="preserve"> המצויים ב"תחום אפור", קרי – אינם בבירור בגדר תעמולת בחירות אסורה או מותרת, נכריע לרוב כי הינם בגדר תעמולה אסורה</w:t>
      </w:r>
      <w:r w:rsidRPr="008F61A0">
        <w:rPr>
          <w:rFonts w:ascii="David" w:hAnsi="David"/>
          <w:b/>
          <w:bCs/>
          <w:rtl/>
        </w:rPr>
        <w:t xml:space="preserve">. </w:t>
      </w:r>
      <w:r w:rsidRPr="00F120F7">
        <w:rPr>
          <w:rFonts w:ascii="David" w:hAnsi="David" w:hint="eastAsia"/>
          <w:rtl/>
        </w:rPr>
        <w:t>זאת</w:t>
      </w:r>
      <w:r w:rsidRPr="00F120F7">
        <w:rPr>
          <w:rFonts w:ascii="David" w:hAnsi="David"/>
          <w:rtl/>
        </w:rPr>
        <w:t xml:space="preserve"> </w:t>
      </w:r>
      <w:r w:rsidRPr="00F120F7">
        <w:rPr>
          <w:rFonts w:ascii="David" w:hAnsi="David" w:hint="eastAsia"/>
          <w:rtl/>
        </w:rPr>
        <w:t>לאור</w:t>
      </w:r>
      <w:r w:rsidRPr="00F120F7">
        <w:rPr>
          <w:rFonts w:ascii="David" w:hAnsi="David"/>
          <w:rtl/>
        </w:rPr>
        <w:t xml:space="preserve"> </w:t>
      </w:r>
      <w:r w:rsidRPr="00F120F7">
        <w:rPr>
          <w:rFonts w:ascii="David" w:hAnsi="David" w:hint="eastAsia"/>
          <w:rtl/>
        </w:rPr>
        <w:t>הפגיעה</w:t>
      </w:r>
      <w:r w:rsidRPr="00F120F7">
        <w:rPr>
          <w:rFonts w:ascii="David" w:hAnsi="David"/>
          <w:rtl/>
        </w:rPr>
        <w:t xml:space="preserve"> </w:t>
      </w:r>
      <w:r w:rsidRPr="00F120F7">
        <w:rPr>
          <w:rFonts w:ascii="David" w:hAnsi="David" w:hint="eastAsia"/>
          <w:rtl/>
        </w:rPr>
        <w:t>האפשרית</w:t>
      </w:r>
      <w:r w:rsidRPr="00F120F7">
        <w:rPr>
          <w:rFonts w:ascii="David" w:hAnsi="David"/>
          <w:rtl/>
        </w:rPr>
        <w:t xml:space="preserve"> </w:t>
      </w:r>
      <w:r w:rsidRPr="00F120F7">
        <w:rPr>
          <w:rFonts w:ascii="David" w:hAnsi="David" w:hint="eastAsia"/>
          <w:rtl/>
        </w:rPr>
        <w:t>בשוויון</w:t>
      </w:r>
      <w:r w:rsidRPr="00F120F7">
        <w:rPr>
          <w:rFonts w:ascii="David" w:hAnsi="David"/>
          <w:rtl/>
        </w:rPr>
        <w:t xml:space="preserve"> </w:t>
      </w:r>
      <w:r w:rsidRPr="00F120F7">
        <w:rPr>
          <w:rFonts w:ascii="David" w:hAnsi="David" w:hint="eastAsia"/>
          <w:rtl/>
        </w:rPr>
        <w:t>בין</w:t>
      </w:r>
      <w:r w:rsidRPr="00F120F7">
        <w:rPr>
          <w:rFonts w:ascii="David" w:hAnsi="David"/>
          <w:rtl/>
        </w:rPr>
        <w:t xml:space="preserve"> </w:t>
      </w:r>
      <w:r w:rsidRPr="00F120F7">
        <w:rPr>
          <w:rFonts w:ascii="David" w:hAnsi="David" w:hint="eastAsia"/>
          <w:rtl/>
        </w:rPr>
        <w:t>המועמדים</w:t>
      </w:r>
      <w:r w:rsidRPr="00F120F7">
        <w:rPr>
          <w:rFonts w:ascii="David" w:hAnsi="David"/>
          <w:rtl/>
        </w:rPr>
        <w:t xml:space="preserve">, </w:t>
      </w:r>
      <w:r w:rsidRPr="00F120F7">
        <w:rPr>
          <w:rFonts w:ascii="David" w:hAnsi="David" w:hint="eastAsia"/>
          <w:rtl/>
        </w:rPr>
        <w:t>טוהר</w:t>
      </w:r>
      <w:r w:rsidRPr="00F120F7">
        <w:rPr>
          <w:rFonts w:ascii="David" w:hAnsi="David"/>
          <w:rtl/>
        </w:rPr>
        <w:t xml:space="preserve"> </w:t>
      </w:r>
      <w:r w:rsidRPr="00F120F7">
        <w:rPr>
          <w:rFonts w:ascii="David" w:hAnsi="David" w:hint="eastAsia"/>
          <w:rtl/>
        </w:rPr>
        <w:t>השירות</w:t>
      </w:r>
      <w:r w:rsidRPr="00F120F7">
        <w:rPr>
          <w:rFonts w:ascii="David" w:hAnsi="David"/>
          <w:rtl/>
        </w:rPr>
        <w:t xml:space="preserve"> </w:t>
      </w:r>
      <w:r w:rsidRPr="00F120F7">
        <w:rPr>
          <w:rFonts w:ascii="David" w:hAnsi="David" w:hint="eastAsia"/>
          <w:rtl/>
        </w:rPr>
        <w:t>הציבורי</w:t>
      </w:r>
      <w:r w:rsidRPr="00F120F7">
        <w:rPr>
          <w:rFonts w:ascii="David" w:hAnsi="David"/>
          <w:rtl/>
        </w:rPr>
        <w:t xml:space="preserve">, </w:t>
      </w:r>
      <w:r w:rsidRPr="00F120F7">
        <w:rPr>
          <w:rFonts w:ascii="David" w:hAnsi="David" w:hint="eastAsia"/>
          <w:rtl/>
        </w:rPr>
        <w:t>ואמון</w:t>
      </w:r>
      <w:r w:rsidRPr="00F120F7">
        <w:rPr>
          <w:rFonts w:ascii="David" w:hAnsi="David"/>
          <w:rtl/>
        </w:rPr>
        <w:t xml:space="preserve"> </w:t>
      </w:r>
      <w:r w:rsidRPr="00F120F7">
        <w:rPr>
          <w:rFonts w:ascii="David" w:hAnsi="David" w:hint="eastAsia"/>
          <w:rtl/>
        </w:rPr>
        <w:t>הציבור</w:t>
      </w:r>
      <w:r w:rsidRPr="00F120F7">
        <w:rPr>
          <w:rFonts w:ascii="David" w:hAnsi="David"/>
          <w:rtl/>
        </w:rPr>
        <w:t xml:space="preserve"> </w:t>
      </w:r>
      <w:r w:rsidRPr="00F120F7">
        <w:rPr>
          <w:rFonts w:ascii="David" w:hAnsi="David" w:hint="eastAsia"/>
          <w:rtl/>
        </w:rPr>
        <w:t>שייפגע</w:t>
      </w:r>
      <w:r w:rsidRPr="00F120F7">
        <w:rPr>
          <w:rFonts w:ascii="David" w:hAnsi="David"/>
          <w:rtl/>
        </w:rPr>
        <w:t xml:space="preserve"> </w:t>
      </w:r>
      <w:r w:rsidRPr="00F120F7">
        <w:rPr>
          <w:rFonts w:ascii="David" w:hAnsi="David" w:hint="eastAsia"/>
          <w:rtl/>
        </w:rPr>
        <w:t>אם</w:t>
      </w:r>
      <w:r w:rsidRPr="00F120F7">
        <w:rPr>
          <w:rFonts w:ascii="David" w:hAnsi="David"/>
          <w:rtl/>
        </w:rPr>
        <w:t xml:space="preserve"> </w:t>
      </w:r>
      <w:r w:rsidRPr="00F120F7">
        <w:rPr>
          <w:rFonts w:ascii="David" w:hAnsi="David" w:hint="eastAsia"/>
          <w:rtl/>
        </w:rPr>
        <w:t>כספיו</w:t>
      </w:r>
      <w:r w:rsidRPr="00F120F7">
        <w:rPr>
          <w:rFonts w:ascii="David" w:hAnsi="David"/>
          <w:rtl/>
        </w:rPr>
        <w:t xml:space="preserve"> </w:t>
      </w:r>
      <w:r w:rsidRPr="00F120F7">
        <w:rPr>
          <w:rFonts w:ascii="David" w:hAnsi="David" w:hint="eastAsia"/>
          <w:rtl/>
        </w:rPr>
        <w:t>שלו</w:t>
      </w:r>
      <w:r w:rsidRPr="00F120F7">
        <w:rPr>
          <w:rFonts w:ascii="David" w:hAnsi="David"/>
          <w:rtl/>
        </w:rPr>
        <w:t xml:space="preserve"> </w:t>
      </w:r>
      <w:r w:rsidRPr="00F120F7">
        <w:rPr>
          <w:rFonts w:ascii="David" w:hAnsi="David" w:hint="eastAsia"/>
          <w:rtl/>
        </w:rPr>
        <w:t>המחוזקים</w:t>
      </w:r>
      <w:r w:rsidRPr="00F120F7">
        <w:rPr>
          <w:rFonts w:ascii="David" w:hAnsi="David"/>
          <w:rtl/>
        </w:rPr>
        <w:t xml:space="preserve"> </w:t>
      </w:r>
      <w:r w:rsidRPr="00F120F7">
        <w:rPr>
          <w:rFonts w:ascii="David" w:hAnsi="David" w:hint="eastAsia"/>
          <w:rtl/>
        </w:rPr>
        <w:t>על</w:t>
      </w:r>
      <w:r w:rsidRPr="00F120F7">
        <w:rPr>
          <w:rFonts w:ascii="David" w:hAnsi="David"/>
          <w:rtl/>
        </w:rPr>
        <w:t xml:space="preserve"> </w:t>
      </w:r>
      <w:r w:rsidRPr="00F120F7">
        <w:rPr>
          <w:rFonts w:ascii="David" w:hAnsi="David" w:hint="eastAsia"/>
          <w:rtl/>
        </w:rPr>
        <w:t>ידי</w:t>
      </w:r>
      <w:r w:rsidRPr="00F120F7">
        <w:rPr>
          <w:rFonts w:ascii="David" w:hAnsi="David"/>
          <w:rtl/>
        </w:rPr>
        <w:t xml:space="preserve"> </w:t>
      </w:r>
      <w:r w:rsidRPr="00F120F7">
        <w:rPr>
          <w:rFonts w:ascii="David" w:hAnsi="David" w:hint="eastAsia"/>
          <w:rtl/>
        </w:rPr>
        <w:t>העירייה</w:t>
      </w:r>
      <w:r w:rsidRPr="00F120F7">
        <w:rPr>
          <w:rFonts w:ascii="David" w:hAnsi="David"/>
          <w:rtl/>
        </w:rPr>
        <w:t xml:space="preserve"> </w:t>
      </w:r>
      <w:r w:rsidRPr="00F120F7">
        <w:rPr>
          <w:rFonts w:ascii="David" w:hAnsi="David" w:hint="eastAsia"/>
          <w:rtl/>
        </w:rPr>
        <w:t>בנאמנות</w:t>
      </w:r>
      <w:r w:rsidRPr="00F120F7">
        <w:rPr>
          <w:rFonts w:ascii="David" w:hAnsi="David"/>
          <w:rtl/>
        </w:rPr>
        <w:t xml:space="preserve"> </w:t>
      </w:r>
      <w:r w:rsidRPr="00F120F7">
        <w:rPr>
          <w:rFonts w:ascii="David" w:hAnsi="David" w:hint="eastAsia"/>
          <w:rtl/>
        </w:rPr>
        <w:t>ולטובתו</w:t>
      </w:r>
      <w:r w:rsidRPr="00F120F7">
        <w:rPr>
          <w:rFonts w:ascii="David" w:hAnsi="David"/>
          <w:rtl/>
        </w:rPr>
        <w:t xml:space="preserve">, </w:t>
      </w:r>
      <w:r w:rsidRPr="00F120F7">
        <w:rPr>
          <w:rFonts w:ascii="David" w:hAnsi="David" w:hint="eastAsia"/>
          <w:rtl/>
        </w:rPr>
        <w:t>ינותבו</w:t>
      </w:r>
      <w:r w:rsidRPr="00F120F7">
        <w:rPr>
          <w:rFonts w:ascii="David" w:hAnsi="David"/>
          <w:rtl/>
        </w:rPr>
        <w:t xml:space="preserve"> </w:t>
      </w:r>
      <w:r w:rsidRPr="00F120F7">
        <w:rPr>
          <w:rFonts w:ascii="David" w:hAnsi="David" w:hint="eastAsia"/>
          <w:rtl/>
        </w:rPr>
        <w:t>למען</w:t>
      </w:r>
      <w:r w:rsidRPr="00F120F7">
        <w:rPr>
          <w:rFonts w:ascii="David" w:hAnsi="David"/>
          <w:rtl/>
        </w:rPr>
        <w:t xml:space="preserve"> </w:t>
      </w:r>
      <w:r w:rsidRPr="00F120F7">
        <w:rPr>
          <w:rFonts w:ascii="David" w:hAnsi="David" w:hint="eastAsia"/>
          <w:rtl/>
        </w:rPr>
        <w:t>הגדלת</w:t>
      </w:r>
      <w:r w:rsidRPr="00F120F7">
        <w:rPr>
          <w:rFonts w:ascii="David" w:hAnsi="David"/>
          <w:rtl/>
        </w:rPr>
        <w:t xml:space="preserve"> </w:t>
      </w:r>
      <w:r w:rsidRPr="00F120F7">
        <w:rPr>
          <w:rFonts w:ascii="David" w:hAnsi="David" w:hint="eastAsia"/>
          <w:rtl/>
        </w:rPr>
        <w:t>סיכויו</w:t>
      </w:r>
      <w:r w:rsidRPr="00F120F7">
        <w:rPr>
          <w:rFonts w:ascii="David" w:hAnsi="David"/>
          <w:rtl/>
        </w:rPr>
        <w:t xml:space="preserve"> </w:t>
      </w:r>
      <w:r w:rsidRPr="00F120F7">
        <w:rPr>
          <w:rFonts w:ascii="David" w:hAnsi="David" w:hint="eastAsia"/>
          <w:rtl/>
        </w:rPr>
        <w:t>של</w:t>
      </w:r>
      <w:r w:rsidRPr="00F120F7">
        <w:rPr>
          <w:rFonts w:ascii="David" w:hAnsi="David"/>
          <w:rtl/>
        </w:rPr>
        <w:t xml:space="preserve"> </w:t>
      </w:r>
      <w:r w:rsidRPr="00F120F7">
        <w:rPr>
          <w:rFonts w:ascii="David" w:hAnsi="David" w:hint="eastAsia"/>
          <w:rtl/>
        </w:rPr>
        <w:t>נבחר</w:t>
      </w:r>
      <w:r w:rsidRPr="00F120F7">
        <w:rPr>
          <w:rFonts w:ascii="David" w:hAnsi="David"/>
          <w:rtl/>
        </w:rPr>
        <w:t xml:space="preserve"> </w:t>
      </w:r>
      <w:r w:rsidRPr="00F120F7">
        <w:rPr>
          <w:rFonts w:ascii="David" w:hAnsi="David" w:hint="eastAsia"/>
          <w:rtl/>
        </w:rPr>
        <w:t>ציבור</w:t>
      </w:r>
      <w:r w:rsidRPr="00F120F7">
        <w:rPr>
          <w:rFonts w:ascii="David" w:hAnsi="David"/>
          <w:rtl/>
        </w:rPr>
        <w:t xml:space="preserve"> </w:t>
      </w:r>
      <w:r w:rsidRPr="00F120F7">
        <w:rPr>
          <w:rFonts w:ascii="David" w:hAnsi="David" w:hint="eastAsia"/>
          <w:rtl/>
        </w:rPr>
        <w:t>מכהן</w:t>
      </w:r>
      <w:r w:rsidRPr="00F120F7">
        <w:rPr>
          <w:rFonts w:ascii="David" w:hAnsi="David"/>
          <w:rtl/>
        </w:rPr>
        <w:t xml:space="preserve"> </w:t>
      </w:r>
      <w:r w:rsidRPr="00F120F7">
        <w:rPr>
          <w:rFonts w:ascii="David" w:hAnsi="David" w:hint="eastAsia"/>
          <w:rtl/>
        </w:rPr>
        <w:t>להיבחר</w:t>
      </w:r>
      <w:r w:rsidRPr="00F120F7">
        <w:rPr>
          <w:rFonts w:ascii="David" w:hAnsi="David"/>
          <w:rtl/>
        </w:rPr>
        <w:t xml:space="preserve"> </w:t>
      </w:r>
      <w:r w:rsidRPr="00F120F7">
        <w:rPr>
          <w:rFonts w:ascii="David" w:hAnsi="David" w:hint="eastAsia"/>
          <w:rtl/>
        </w:rPr>
        <w:t>בשנית</w:t>
      </w:r>
      <w:r w:rsidRPr="00F120F7">
        <w:rPr>
          <w:rFonts w:ascii="David" w:hAnsi="David"/>
          <w:rtl/>
        </w:rPr>
        <w:t>".</w:t>
      </w:r>
      <w:r>
        <w:rPr>
          <w:rFonts w:ascii="David" w:hAnsi="David" w:hint="cs"/>
          <w:rtl/>
        </w:rPr>
        <w:t xml:space="preserve"> (ההדגשות אינן במקור, ח.מ.).</w:t>
      </w:r>
    </w:p>
    <w:p w14:paraId="16444400" w14:textId="77777777" w:rsidR="001068A7" w:rsidRDefault="001068A7" w:rsidP="001068A7">
      <w:pPr>
        <w:pStyle w:val="a3"/>
        <w:widowControl w:val="0"/>
        <w:numPr>
          <w:ilvl w:val="0"/>
          <w:numId w:val="20"/>
        </w:numPr>
        <w:spacing w:line="360" w:lineRule="auto"/>
        <w:contextualSpacing w:val="0"/>
        <w:jc w:val="both"/>
        <w:rPr>
          <w:rFonts w:ascii="David" w:hAnsi="David"/>
        </w:rPr>
      </w:pPr>
      <w:r>
        <w:rPr>
          <w:rFonts w:ascii="David" w:hAnsi="David" w:hint="cs"/>
          <w:rtl/>
        </w:rPr>
        <w:lastRenderedPageBreak/>
        <w:t>כן,</w:t>
      </w:r>
      <w:r w:rsidRPr="008D7806">
        <w:rPr>
          <w:rFonts w:ascii="David" w:hAnsi="David" w:hint="cs"/>
          <w:rtl/>
        </w:rPr>
        <w:t xml:space="preserve"> ראו דבריו של כב' השופט ג'ובראן לפיהם </w:t>
      </w:r>
      <w:r w:rsidRPr="008D7806">
        <w:rPr>
          <w:rFonts w:ascii="David" w:hAnsi="David"/>
          <w:b/>
          <w:bCs/>
          <w:rtl/>
        </w:rPr>
        <w:t xml:space="preserve">"יש </w:t>
      </w:r>
      <w:r w:rsidRPr="008D7806">
        <w:rPr>
          <w:rFonts w:ascii="David" w:hAnsi="David" w:hint="eastAsia"/>
          <w:b/>
          <w:bCs/>
          <w:rtl/>
        </w:rPr>
        <w:t>לנקוט</w:t>
      </w:r>
      <w:r w:rsidRPr="008D7806">
        <w:rPr>
          <w:rFonts w:ascii="David" w:hAnsi="David"/>
          <w:b/>
          <w:bCs/>
          <w:rtl/>
        </w:rPr>
        <w:t xml:space="preserve"> </w:t>
      </w:r>
      <w:r w:rsidRPr="008D7806">
        <w:rPr>
          <w:rFonts w:ascii="David" w:hAnsi="David" w:hint="eastAsia"/>
          <w:b/>
          <w:bCs/>
          <w:rtl/>
        </w:rPr>
        <w:t>בכל</w:t>
      </w:r>
      <w:r w:rsidRPr="008D7806">
        <w:rPr>
          <w:rFonts w:ascii="David" w:hAnsi="David"/>
          <w:b/>
          <w:bCs/>
          <w:rtl/>
        </w:rPr>
        <w:t xml:space="preserve"> </w:t>
      </w:r>
      <w:r w:rsidRPr="008D7806">
        <w:rPr>
          <w:rFonts w:ascii="David" w:hAnsi="David" w:hint="eastAsia"/>
          <w:b/>
          <w:bCs/>
          <w:rtl/>
        </w:rPr>
        <w:t>הנוגע</w:t>
      </w:r>
      <w:r w:rsidRPr="008D7806">
        <w:rPr>
          <w:rFonts w:ascii="David" w:hAnsi="David"/>
          <w:b/>
          <w:bCs/>
          <w:rtl/>
        </w:rPr>
        <w:t xml:space="preserve"> </w:t>
      </w:r>
      <w:r w:rsidRPr="008D7806">
        <w:rPr>
          <w:rFonts w:ascii="David" w:hAnsi="David" w:hint="eastAsia"/>
          <w:b/>
          <w:bCs/>
          <w:rtl/>
        </w:rPr>
        <w:t>לתעמולת</w:t>
      </w:r>
      <w:r w:rsidRPr="008D7806">
        <w:rPr>
          <w:rFonts w:ascii="David" w:hAnsi="David"/>
          <w:b/>
          <w:bCs/>
          <w:rtl/>
        </w:rPr>
        <w:t xml:space="preserve"> </w:t>
      </w:r>
      <w:r w:rsidRPr="008D7806">
        <w:rPr>
          <w:rFonts w:ascii="David" w:hAnsi="David" w:hint="eastAsia"/>
          <w:b/>
          <w:bCs/>
          <w:rtl/>
        </w:rPr>
        <w:t>בחירות</w:t>
      </w:r>
      <w:r w:rsidRPr="008D7806">
        <w:rPr>
          <w:rFonts w:ascii="David" w:hAnsi="David"/>
          <w:b/>
          <w:bCs/>
          <w:rtl/>
        </w:rPr>
        <w:t xml:space="preserve"> </w:t>
      </w:r>
      <w:r w:rsidRPr="008D7806">
        <w:rPr>
          <w:rFonts w:ascii="David" w:hAnsi="David" w:hint="eastAsia"/>
          <w:b/>
          <w:bCs/>
          <w:rtl/>
        </w:rPr>
        <w:t>בגישה</w:t>
      </w:r>
      <w:r w:rsidRPr="008D7806">
        <w:rPr>
          <w:rFonts w:ascii="David" w:hAnsi="David"/>
          <w:b/>
          <w:bCs/>
          <w:rtl/>
        </w:rPr>
        <w:t xml:space="preserve"> </w:t>
      </w:r>
      <w:r w:rsidRPr="008D7806">
        <w:rPr>
          <w:rFonts w:ascii="David" w:hAnsi="David" w:hint="eastAsia"/>
          <w:b/>
          <w:bCs/>
          <w:rtl/>
        </w:rPr>
        <w:t>מחמירה</w:t>
      </w:r>
      <w:r w:rsidRPr="008D7806">
        <w:rPr>
          <w:rFonts w:ascii="David" w:hAnsi="David"/>
          <w:b/>
          <w:bCs/>
          <w:rtl/>
        </w:rPr>
        <w:t xml:space="preserve">- בבחינת 'אם יש ספק אין ספק'" </w:t>
      </w:r>
      <w:r w:rsidRPr="008D7806">
        <w:rPr>
          <w:rFonts w:ascii="David" w:hAnsi="David" w:hint="cs"/>
          <w:rtl/>
        </w:rPr>
        <w:t xml:space="preserve">(תר"מ (י-ם) 44/20 </w:t>
      </w:r>
      <w:proofErr w:type="spellStart"/>
      <w:r w:rsidRPr="008D7806">
        <w:rPr>
          <w:rFonts w:ascii="David" w:hAnsi="David" w:hint="eastAsia"/>
          <w:b/>
          <w:bCs/>
          <w:rtl/>
        </w:rPr>
        <w:t>מרציאנו</w:t>
      </w:r>
      <w:proofErr w:type="spellEnd"/>
      <w:r w:rsidRPr="008D7806">
        <w:rPr>
          <w:rFonts w:ascii="David" w:hAnsi="David"/>
          <w:b/>
          <w:bCs/>
          <w:rtl/>
        </w:rPr>
        <w:t xml:space="preserve"> </w:t>
      </w:r>
      <w:r w:rsidRPr="008D7806">
        <w:rPr>
          <w:rFonts w:ascii="David" w:hAnsi="David" w:hint="eastAsia"/>
          <w:b/>
          <w:bCs/>
          <w:rtl/>
        </w:rPr>
        <w:t>נ</w:t>
      </w:r>
      <w:r w:rsidRPr="008D7806">
        <w:rPr>
          <w:rFonts w:ascii="David" w:hAnsi="David"/>
          <w:b/>
          <w:bCs/>
          <w:rtl/>
        </w:rPr>
        <w:t xml:space="preserve">'  </w:t>
      </w:r>
      <w:r w:rsidRPr="008D7806">
        <w:rPr>
          <w:rFonts w:ascii="David" w:hAnsi="David" w:hint="eastAsia"/>
          <w:b/>
          <w:bCs/>
          <w:rtl/>
        </w:rPr>
        <w:t>מאיר</w:t>
      </w:r>
      <w:r w:rsidRPr="008D7806">
        <w:rPr>
          <w:rFonts w:ascii="David" w:hAnsi="David"/>
          <w:b/>
          <w:bCs/>
          <w:rtl/>
        </w:rPr>
        <w:t xml:space="preserve"> </w:t>
      </w:r>
      <w:r w:rsidRPr="008D7806">
        <w:rPr>
          <w:rFonts w:ascii="David" w:hAnsi="David" w:hint="eastAsia"/>
          <w:b/>
          <w:bCs/>
          <w:rtl/>
        </w:rPr>
        <w:t>ניצן</w:t>
      </w:r>
      <w:r w:rsidRPr="008D7806">
        <w:rPr>
          <w:rFonts w:ascii="David" w:hAnsi="David"/>
          <w:b/>
          <w:bCs/>
          <w:rtl/>
        </w:rPr>
        <w:t xml:space="preserve">- </w:t>
      </w:r>
      <w:r w:rsidRPr="008D7806">
        <w:rPr>
          <w:rFonts w:ascii="David" w:hAnsi="David" w:hint="eastAsia"/>
          <w:b/>
          <w:bCs/>
          <w:rtl/>
        </w:rPr>
        <w:t>ראש</w:t>
      </w:r>
      <w:r w:rsidRPr="008D7806">
        <w:rPr>
          <w:rFonts w:ascii="David" w:hAnsi="David"/>
          <w:b/>
          <w:bCs/>
          <w:rtl/>
        </w:rPr>
        <w:t xml:space="preserve"> </w:t>
      </w:r>
      <w:r w:rsidRPr="008D7806">
        <w:rPr>
          <w:rFonts w:ascii="David" w:hAnsi="David" w:hint="eastAsia"/>
          <w:b/>
          <w:bCs/>
          <w:rtl/>
        </w:rPr>
        <w:t>הוועדה</w:t>
      </w:r>
      <w:r w:rsidRPr="008D7806">
        <w:rPr>
          <w:rFonts w:ascii="David" w:hAnsi="David"/>
          <w:b/>
          <w:bCs/>
          <w:rtl/>
        </w:rPr>
        <w:t xml:space="preserve"> </w:t>
      </w:r>
      <w:r w:rsidRPr="008D7806">
        <w:rPr>
          <w:rFonts w:ascii="David" w:hAnsi="David" w:hint="eastAsia"/>
          <w:b/>
          <w:bCs/>
          <w:rtl/>
        </w:rPr>
        <w:t>הממונה</w:t>
      </w:r>
      <w:r w:rsidRPr="008D7806">
        <w:rPr>
          <w:rFonts w:ascii="David" w:hAnsi="David"/>
          <w:b/>
          <w:bCs/>
          <w:rtl/>
        </w:rPr>
        <w:t xml:space="preserve"> </w:t>
      </w:r>
      <w:r w:rsidRPr="008D7806">
        <w:rPr>
          <w:rFonts w:ascii="David" w:hAnsi="David" w:hint="eastAsia"/>
          <w:b/>
          <w:bCs/>
          <w:rtl/>
        </w:rPr>
        <w:t>בלוד</w:t>
      </w:r>
      <w:r w:rsidRPr="008D7806">
        <w:rPr>
          <w:rFonts w:ascii="David" w:hAnsi="David" w:hint="cs"/>
          <w:rtl/>
        </w:rPr>
        <w:t xml:space="preserve"> (</w:t>
      </w:r>
      <w:r>
        <w:rPr>
          <w:rFonts w:ascii="David" w:hAnsi="David" w:hint="cs"/>
          <w:rtl/>
        </w:rPr>
        <w:t xml:space="preserve">פורסם בנבו, </w:t>
      </w:r>
      <w:r w:rsidRPr="008D7806">
        <w:rPr>
          <w:rFonts w:ascii="David" w:hAnsi="David" w:hint="cs"/>
          <w:rtl/>
        </w:rPr>
        <w:t>05.08.2013)).</w:t>
      </w:r>
    </w:p>
    <w:p w14:paraId="03B2A82B" w14:textId="77777777" w:rsidR="007D4A79" w:rsidRPr="001915A4" w:rsidRDefault="007D4A79" w:rsidP="007D4A79">
      <w:pPr>
        <w:widowControl w:val="0"/>
        <w:numPr>
          <w:ilvl w:val="0"/>
          <w:numId w:val="20"/>
        </w:numPr>
        <w:spacing w:before="120" w:after="0" w:line="360" w:lineRule="auto"/>
        <w:ind w:left="499" w:hanging="357"/>
        <w:jc w:val="both"/>
        <w:rPr>
          <w:rFonts w:ascii="David" w:hAnsi="David"/>
        </w:rPr>
      </w:pPr>
      <w:r w:rsidRPr="001915A4">
        <w:rPr>
          <w:rFonts w:hint="cs"/>
          <w:rtl/>
        </w:rPr>
        <w:t>כמובהר</w:t>
      </w:r>
      <w:r w:rsidRPr="005D3B68">
        <w:rPr>
          <w:rFonts w:ascii="Arial" w:hAnsi="Arial" w:hint="cs"/>
          <w:rtl/>
        </w:rPr>
        <w:t xml:space="preserve"> </w:t>
      </w:r>
      <w:r>
        <w:rPr>
          <w:rFonts w:hint="cs"/>
          <w:rtl/>
        </w:rPr>
        <w:t>בהנחית היועץ המשפטי לממשלה מספר 1.1900</w:t>
      </w:r>
      <w:r w:rsidRPr="001915A4">
        <w:rPr>
          <w:rFonts w:ascii="David" w:hAnsi="David"/>
          <w:rtl/>
        </w:rPr>
        <w:t>,</w:t>
      </w:r>
      <w:r>
        <w:rPr>
          <w:rFonts w:ascii="David" w:hAnsi="David"/>
          <w:rtl/>
        </w:rPr>
        <w:t xml:space="preserve"> </w:t>
      </w:r>
      <w:r>
        <w:rPr>
          <w:rFonts w:ascii="David" w:hAnsi="David" w:hint="cs"/>
          <w:rtl/>
        </w:rPr>
        <w:t>חוק דרכי תעמולה</w:t>
      </w:r>
      <w:r w:rsidRPr="001915A4">
        <w:rPr>
          <w:rFonts w:ascii="David" w:hAnsi="David"/>
          <w:rtl/>
        </w:rPr>
        <w:t xml:space="preserve"> קובע איסור על שימוש בכספי או בנכסי גוף מבוקר בקשר עם תעמולת בחירות על כל סוג של פרסום, ובכלל זה </w:t>
      </w:r>
      <w:r w:rsidRPr="001915A4">
        <w:rPr>
          <w:rFonts w:ascii="David" w:hAnsi="David"/>
          <w:b/>
          <w:bCs/>
          <w:rtl/>
        </w:rPr>
        <w:t>איסור על פרסומים באינטרנט</w:t>
      </w:r>
      <w:r w:rsidRPr="001915A4">
        <w:rPr>
          <w:rFonts w:ascii="David" w:hAnsi="David"/>
          <w:rtl/>
        </w:rPr>
        <w:t>:</w:t>
      </w:r>
      <w:r w:rsidRPr="001915A4">
        <w:rPr>
          <w:rStyle w:val="af0"/>
          <w:rFonts w:ascii="David" w:hAnsi="David"/>
          <w:rtl/>
        </w:rPr>
        <w:footnoteReference w:id="9"/>
      </w:r>
    </w:p>
    <w:p w14:paraId="77EA32B7" w14:textId="77777777" w:rsidR="007D4A79" w:rsidRPr="001915A4" w:rsidRDefault="007D4A79" w:rsidP="007D4A79">
      <w:pPr>
        <w:widowControl w:val="0"/>
        <w:tabs>
          <w:tab w:val="left" w:pos="386"/>
        </w:tabs>
        <w:spacing w:after="80" w:line="240" w:lineRule="auto"/>
        <w:ind w:left="1131" w:right="851"/>
        <w:jc w:val="both"/>
        <w:rPr>
          <w:rFonts w:ascii="David" w:hAnsi="David"/>
        </w:rPr>
      </w:pPr>
      <w:r w:rsidRPr="001915A4">
        <w:rPr>
          <w:rFonts w:ascii="David" w:hAnsi="David"/>
          <w:rtl/>
        </w:rPr>
        <w:t>"</w:t>
      </w:r>
      <w:r w:rsidRPr="001915A4">
        <w:rPr>
          <w:rFonts w:ascii="David" w:hAnsi="David"/>
          <w:b/>
          <w:bCs/>
          <w:rtl/>
        </w:rPr>
        <w:t>חל אפוא איסור על עשיית שימוש, בקשר עם תעמולת בחירות, במישרין או בעקיפין, בכספי אחד מהגופים האמורים, או בנכסים של הגופים הללו, על פי הסעיף</w:t>
      </w:r>
      <w:r w:rsidRPr="001915A4">
        <w:rPr>
          <w:rFonts w:ascii="David" w:hAnsi="David"/>
          <w:rtl/>
        </w:rPr>
        <w:t xml:space="preserve">, ובכלל זה איסור על הוצאת פרסומים שיש בהם </w:t>
      </w:r>
      <w:r w:rsidRPr="001915A4">
        <w:rPr>
          <w:rFonts w:ascii="David" w:hAnsi="David"/>
          <w:b/>
          <w:bCs/>
          <w:rtl/>
        </w:rPr>
        <w:t>תעמולת בחירות</w:t>
      </w:r>
      <w:r w:rsidRPr="001915A4">
        <w:rPr>
          <w:rFonts w:ascii="David" w:hAnsi="David"/>
          <w:rtl/>
        </w:rPr>
        <w:t xml:space="preserve">. </w:t>
      </w:r>
      <w:r w:rsidRPr="001915A4">
        <w:rPr>
          <w:rFonts w:ascii="David" w:hAnsi="David"/>
          <w:b/>
          <w:bCs/>
          <w:rtl/>
        </w:rPr>
        <w:t>האיסור משתרע על פרסום מכל סוג</w:t>
      </w:r>
      <w:r w:rsidRPr="001915A4">
        <w:rPr>
          <w:rFonts w:ascii="David" w:hAnsi="David"/>
          <w:rtl/>
        </w:rPr>
        <w:t xml:space="preserve">, לרבות דברי דפוס..... או </w:t>
      </w:r>
      <w:r w:rsidRPr="001915A4">
        <w:rPr>
          <w:rFonts w:ascii="David" w:hAnsi="David"/>
          <w:b/>
          <w:bCs/>
          <w:rtl/>
        </w:rPr>
        <w:t>פרסום באמצעות האינטרנט</w:t>
      </w:r>
      <w:r w:rsidRPr="001915A4">
        <w:rPr>
          <w:rFonts w:ascii="David" w:hAnsi="David"/>
          <w:rtl/>
        </w:rPr>
        <w:t>".</w:t>
      </w:r>
      <w:r>
        <w:rPr>
          <w:rFonts w:ascii="David" w:hAnsi="David"/>
          <w:rtl/>
        </w:rPr>
        <w:t xml:space="preserve"> </w:t>
      </w:r>
      <w:r>
        <w:rPr>
          <w:rFonts w:ascii="David" w:hAnsi="David" w:hint="cs"/>
          <w:rtl/>
        </w:rPr>
        <w:t>(ההדגשות אינן במקור, ח.מ.).</w:t>
      </w:r>
    </w:p>
    <w:p w14:paraId="6BC713C6" w14:textId="0D2A4B18" w:rsidR="00623870" w:rsidRPr="000B322E" w:rsidRDefault="00623870" w:rsidP="009A1A9F">
      <w:pPr>
        <w:widowControl w:val="0"/>
        <w:numPr>
          <w:ilvl w:val="0"/>
          <w:numId w:val="20"/>
        </w:numPr>
        <w:spacing w:before="120" w:after="0" w:line="360" w:lineRule="auto"/>
        <w:ind w:left="499" w:hanging="357"/>
        <w:jc w:val="both"/>
        <w:rPr>
          <w:rFonts w:ascii="David" w:hAnsi="David"/>
        </w:rPr>
      </w:pPr>
      <w:r w:rsidRPr="007D4A79">
        <w:rPr>
          <w:rFonts w:hint="eastAsia"/>
          <w:rtl/>
        </w:rPr>
        <w:t>האיסור</w:t>
      </w:r>
      <w:r w:rsidRPr="000B322E">
        <w:rPr>
          <w:rFonts w:ascii="David" w:hAnsi="David"/>
          <w:rtl/>
        </w:rPr>
        <w:t xml:space="preserve"> על שימוש בכספי או נכסי ציבור בקשר עם תעמולת בחירות, עוג</w:t>
      </w:r>
      <w:r w:rsidR="005F153E" w:rsidRPr="000B322E">
        <w:rPr>
          <w:rFonts w:ascii="David" w:hAnsi="David" w:hint="cs"/>
          <w:rtl/>
        </w:rPr>
        <w:t>ן</w:t>
      </w:r>
      <w:r w:rsidRPr="000B322E">
        <w:rPr>
          <w:rFonts w:ascii="David" w:hAnsi="David"/>
          <w:rtl/>
        </w:rPr>
        <w:t xml:space="preserve"> זה מכבר בפסיקה, </w:t>
      </w:r>
      <w:r w:rsidRPr="000B322E">
        <w:rPr>
          <w:rFonts w:ascii="David" w:hAnsi="David" w:hint="eastAsia"/>
          <w:rtl/>
        </w:rPr>
        <w:t>ו</w:t>
      </w:r>
      <w:r w:rsidR="005F153E" w:rsidRPr="000B322E">
        <w:rPr>
          <w:rFonts w:ascii="David" w:hAnsi="David" w:hint="cs"/>
          <w:rtl/>
        </w:rPr>
        <w:t>תכליתו</w:t>
      </w:r>
      <w:r w:rsidRPr="000B322E">
        <w:rPr>
          <w:rFonts w:ascii="David" w:hAnsi="David"/>
          <w:b/>
          <w:bCs/>
          <w:rtl/>
        </w:rPr>
        <w:t xml:space="preserve"> </w:t>
      </w:r>
      <w:r w:rsidRPr="000B322E">
        <w:rPr>
          <w:rFonts w:ascii="David" w:hAnsi="David" w:hint="eastAsia"/>
          <w:b/>
          <w:bCs/>
          <w:rtl/>
        </w:rPr>
        <w:t>הגנה</w:t>
      </w:r>
      <w:r w:rsidRPr="000B322E">
        <w:rPr>
          <w:rFonts w:ascii="David" w:hAnsi="David"/>
          <w:b/>
          <w:bCs/>
          <w:rtl/>
        </w:rPr>
        <w:t xml:space="preserve"> </w:t>
      </w:r>
      <w:r w:rsidRPr="000B322E">
        <w:rPr>
          <w:rFonts w:ascii="David" w:hAnsi="David" w:hint="eastAsia"/>
          <w:b/>
          <w:bCs/>
          <w:rtl/>
        </w:rPr>
        <w:t>על</w:t>
      </w:r>
      <w:r w:rsidRPr="000B322E">
        <w:rPr>
          <w:rFonts w:ascii="David" w:hAnsi="David"/>
          <w:b/>
          <w:bCs/>
          <w:rtl/>
        </w:rPr>
        <w:t xml:space="preserve"> </w:t>
      </w:r>
      <w:r w:rsidRPr="000B322E">
        <w:rPr>
          <w:rFonts w:ascii="David" w:hAnsi="David" w:hint="cs"/>
          <w:b/>
          <w:bCs/>
          <w:rtl/>
        </w:rPr>
        <w:t>עקרונות יסוד במשפט הדמוקרטי</w:t>
      </w:r>
      <w:r w:rsidRPr="000B322E">
        <w:rPr>
          <w:rFonts w:ascii="David" w:hAnsi="David" w:hint="cs"/>
          <w:rtl/>
        </w:rPr>
        <w:t>,</w:t>
      </w:r>
      <w:r w:rsidRPr="000B322E">
        <w:rPr>
          <w:rFonts w:ascii="David" w:hAnsi="David" w:hint="cs"/>
          <w:b/>
          <w:bCs/>
          <w:rtl/>
        </w:rPr>
        <w:t xml:space="preserve"> לרבות חופש</w:t>
      </w:r>
      <w:r w:rsidRPr="000B322E">
        <w:rPr>
          <w:rFonts w:ascii="David" w:hAnsi="David"/>
          <w:b/>
          <w:bCs/>
          <w:rtl/>
        </w:rPr>
        <w:t xml:space="preserve"> </w:t>
      </w:r>
      <w:r w:rsidRPr="000B322E">
        <w:rPr>
          <w:rFonts w:ascii="David" w:hAnsi="David" w:hint="eastAsia"/>
          <w:b/>
          <w:bCs/>
          <w:rtl/>
        </w:rPr>
        <w:t>הליך</w:t>
      </w:r>
      <w:r w:rsidRPr="000B322E">
        <w:rPr>
          <w:rFonts w:ascii="David" w:hAnsi="David"/>
          <w:b/>
          <w:bCs/>
          <w:rtl/>
        </w:rPr>
        <w:t xml:space="preserve"> </w:t>
      </w:r>
      <w:r w:rsidRPr="000B322E">
        <w:rPr>
          <w:rFonts w:ascii="David" w:hAnsi="David" w:hint="eastAsia"/>
          <w:b/>
          <w:bCs/>
          <w:rtl/>
        </w:rPr>
        <w:t>הבחירות</w:t>
      </w:r>
      <w:r w:rsidRPr="000B322E">
        <w:rPr>
          <w:rFonts w:ascii="David" w:hAnsi="David"/>
          <w:b/>
          <w:bCs/>
          <w:rtl/>
        </w:rPr>
        <w:t xml:space="preserve"> </w:t>
      </w:r>
      <w:r w:rsidRPr="000B322E">
        <w:rPr>
          <w:rFonts w:ascii="David" w:hAnsi="David" w:hint="eastAsia"/>
          <w:b/>
          <w:bCs/>
          <w:rtl/>
        </w:rPr>
        <w:t>והשוויון</w:t>
      </w:r>
      <w:r w:rsidRPr="000B322E">
        <w:rPr>
          <w:rFonts w:ascii="David" w:hAnsi="David"/>
          <w:b/>
          <w:bCs/>
          <w:rtl/>
        </w:rPr>
        <w:t xml:space="preserve"> </w:t>
      </w:r>
      <w:r w:rsidRPr="000B322E">
        <w:rPr>
          <w:rFonts w:ascii="David" w:hAnsi="David" w:hint="eastAsia"/>
          <w:b/>
          <w:bCs/>
          <w:rtl/>
        </w:rPr>
        <w:t>שב</w:t>
      </w:r>
      <w:r w:rsidRPr="000B322E">
        <w:rPr>
          <w:rFonts w:ascii="David" w:hAnsi="David" w:hint="cs"/>
          <w:b/>
          <w:bCs/>
          <w:rtl/>
        </w:rPr>
        <w:t>הליך הבחירות</w:t>
      </w:r>
      <w:r w:rsidRPr="000B322E">
        <w:rPr>
          <w:rFonts w:ascii="David" w:hAnsi="David"/>
          <w:b/>
          <w:bCs/>
          <w:rtl/>
        </w:rPr>
        <w:t>, ו</w:t>
      </w:r>
      <w:r w:rsidRPr="000B322E">
        <w:rPr>
          <w:rFonts w:ascii="David" w:hAnsi="David" w:hint="cs"/>
          <w:b/>
          <w:bCs/>
          <w:rtl/>
        </w:rPr>
        <w:t xml:space="preserve">כן </w:t>
      </w:r>
      <w:r w:rsidRPr="000B322E">
        <w:rPr>
          <w:rFonts w:ascii="David" w:hAnsi="David"/>
          <w:b/>
          <w:bCs/>
          <w:rtl/>
        </w:rPr>
        <w:t xml:space="preserve">מניעת </w:t>
      </w:r>
      <w:r w:rsidRPr="000B322E">
        <w:rPr>
          <w:rFonts w:ascii="David" w:hAnsi="David" w:hint="eastAsia"/>
          <w:b/>
          <w:bCs/>
          <w:rtl/>
        </w:rPr>
        <w:t>השימוש</w:t>
      </w:r>
      <w:r w:rsidRPr="000B322E">
        <w:rPr>
          <w:rFonts w:ascii="David" w:hAnsi="David"/>
          <w:b/>
          <w:bCs/>
          <w:rtl/>
        </w:rPr>
        <w:t xml:space="preserve"> בנכסי ציבור </w:t>
      </w:r>
      <w:r w:rsidR="005F153E" w:rsidRPr="000B322E">
        <w:rPr>
          <w:rFonts w:ascii="David" w:hAnsi="David" w:hint="cs"/>
          <w:b/>
          <w:bCs/>
          <w:rtl/>
        </w:rPr>
        <w:t xml:space="preserve">וכספי ציבור </w:t>
      </w:r>
      <w:r w:rsidRPr="000B322E">
        <w:rPr>
          <w:rFonts w:ascii="David" w:hAnsi="David"/>
          <w:b/>
          <w:bCs/>
          <w:rtl/>
        </w:rPr>
        <w:t xml:space="preserve">שלא למטרה אליה </w:t>
      </w:r>
      <w:r w:rsidRPr="000B322E">
        <w:rPr>
          <w:rFonts w:ascii="David" w:hAnsi="David" w:hint="eastAsia"/>
          <w:b/>
          <w:bCs/>
          <w:rtl/>
        </w:rPr>
        <w:t>אלו</w:t>
      </w:r>
      <w:r w:rsidRPr="000B322E">
        <w:rPr>
          <w:rFonts w:ascii="David" w:hAnsi="David"/>
          <w:b/>
          <w:bCs/>
          <w:rtl/>
        </w:rPr>
        <w:t xml:space="preserve"> </w:t>
      </w:r>
      <w:r w:rsidRPr="000B322E">
        <w:rPr>
          <w:rFonts w:ascii="David" w:hAnsi="David" w:hint="eastAsia"/>
          <w:b/>
          <w:bCs/>
          <w:rtl/>
        </w:rPr>
        <w:t>יועדו</w:t>
      </w:r>
      <w:r w:rsidRPr="000B322E">
        <w:rPr>
          <w:rFonts w:ascii="David" w:hAnsi="David"/>
          <w:rtl/>
        </w:rPr>
        <w:t xml:space="preserve">. </w:t>
      </w:r>
      <w:r w:rsidR="000B322E">
        <w:rPr>
          <w:rFonts w:ascii="David" w:hAnsi="David" w:hint="cs"/>
          <w:rtl/>
        </w:rPr>
        <w:t>ראו</w:t>
      </w:r>
      <w:r w:rsidRPr="000B322E">
        <w:rPr>
          <w:rFonts w:ascii="David" w:hAnsi="David"/>
          <w:rtl/>
        </w:rPr>
        <w:t xml:space="preserve"> בהקשר זה</w:t>
      </w:r>
      <w:r w:rsidR="000B322E">
        <w:rPr>
          <w:rFonts w:ascii="David" w:hAnsi="David" w:hint="cs"/>
          <w:rtl/>
        </w:rPr>
        <w:t>,</w:t>
      </w:r>
      <w:r w:rsidRPr="000B322E">
        <w:rPr>
          <w:rFonts w:ascii="David" w:hAnsi="David"/>
          <w:rtl/>
        </w:rPr>
        <w:t xml:space="preserve"> את </w:t>
      </w:r>
      <w:r w:rsidR="007D4A79" w:rsidRPr="000B322E">
        <w:rPr>
          <w:rFonts w:ascii="David" w:hAnsi="David" w:hint="cs"/>
          <w:rtl/>
        </w:rPr>
        <w:t>החלטתה</w:t>
      </w:r>
      <w:r w:rsidRPr="000B322E">
        <w:rPr>
          <w:rFonts w:ascii="David" w:hAnsi="David"/>
          <w:rtl/>
        </w:rPr>
        <w:t xml:space="preserve"> של השופטת </w:t>
      </w:r>
      <w:r w:rsidRPr="000B322E">
        <w:rPr>
          <w:rFonts w:ascii="David" w:hAnsi="David" w:hint="eastAsia"/>
          <w:rtl/>
        </w:rPr>
        <w:t>פרוקצ</w:t>
      </w:r>
      <w:r w:rsidRPr="000B322E">
        <w:rPr>
          <w:rFonts w:ascii="David" w:hAnsi="David"/>
          <w:rtl/>
        </w:rPr>
        <w:t xml:space="preserve">'יה, כיושבת ראש ועדת הבחירות לכנסת ה-19, </w:t>
      </w:r>
      <w:proofErr w:type="spellStart"/>
      <w:r w:rsidRPr="000B322E">
        <w:rPr>
          <w:rFonts w:ascii="David" w:hAnsi="David" w:hint="eastAsia"/>
          <w:rtl/>
        </w:rPr>
        <w:t>בתר</w:t>
      </w:r>
      <w:r w:rsidRPr="000B322E">
        <w:rPr>
          <w:rFonts w:ascii="David" w:hAnsi="David"/>
          <w:rtl/>
        </w:rPr>
        <w:t>"מ</w:t>
      </w:r>
      <w:proofErr w:type="spellEnd"/>
      <w:r w:rsidRPr="000B322E">
        <w:rPr>
          <w:rFonts w:ascii="David" w:hAnsi="David"/>
          <w:rtl/>
        </w:rPr>
        <w:t xml:space="preserve"> 2/19 </w:t>
      </w:r>
      <w:r w:rsidRPr="000B322E">
        <w:rPr>
          <w:rFonts w:ascii="David" w:hAnsi="David" w:hint="eastAsia"/>
          <w:b/>
          <w:bCs/>
          <w:rtl/>
        </w:rPr>
        <w:t>עמי</w:t>
      </w:r>
      <w:r w:rsidRPr="000B322E">
        <w:rPr>
          <w:rFonts w:ascii="David" w:hAnsi="David"/>
          <w:b/>
          <w:bCs/>
          <w:rtl/>
        </w:rPr>
        <w:t xml:space="preserve"> </w:t>
      </w:r>
      <w:proofErr w:type="spellStart"/>
      <w:r w:rsidRPr="000B322E">
        <w:rPr>
          <w:rFonts w:ascii="David" w:hAnsi="David" w:hint="eastAsia"/>
          <w:b/>
          <w:bCs/>
          <w:rtl/>
        </w:rPr>
        <w:t>פיינשטיין</w:t>
      </w:r>
      <w:proofErr w:type="spellEnd"/>
      <w:r w:rsidRPr="000B322E">
        <w:rPr>
          <w:rFonts w:ascii="David" w:hAnsi="David"/>
          <w:b/>
          <w:bCs/>
          <w:rtl/>
        </w:rPr>
        <w:t xml:space="preserve"> נ' מר רחמים מלול, מ"מ ראש העיר רחובות</w:t>
      </w:r>
      <w:r w:rsidRPr="000B322E">
        <w:rPr>
          <w:rFonts w:ascii="David" w:hAnsi="David"/>
          <w:rtl/>
        </w:rPr>
        <w:t xml:space="preserve">: </w:t>
      </w:r>
    </w:p>
    <w:p w14:paraId="4F4E8352" w14:textId="77777777" w:rsidR="00623870" w:rsidRPr="00F120F7" w:rsidRDefault="00623870" w:rsidP="00E6488F">
      <w:pPr>
        <w:widowControl w:val="0"/>
        <w:tabs>
          <w:tab w:val="left" w:pos="386"/>
        </w:tabs>
        <w:spacing w:after="80" w:line="240" w:lineRule="auto"/>
        <w:ind w:left="1131" w:right="851"/>
        <w:jc w:val="both"/>
        <w:rPr>
          <w:rFonts w:ascii="David" w:hAnsi="David"/>
        </w:rPr>
      </w:pPr>
      <w:r w:rsidRPr="00F120F7">
        <w:rPr>
          <w:rFonts w:ascii="David" w:hAnsi="David"/>
          <w:rtl/>
        </w:rPr>
        <w:t xml:space="preserve">"האיסור לעשות שימוש בנכסי הציבור לצורך תעמולת בחירות </w:t>
      </w:r>
      <w:r w:rsidRPr="001C6798">
        <w:rPr>
          <w:rFonts w:ascii="David" w:hAnsi="David"/>
          <w:rtl/>
        </w:rPr>
        <w:t xml:space="preserve">הוא </w:t>
      </w:r>
      <w:r w:rsidRPr="00031C1D">
        <w:rPr>
          <w:rFonts w:ascii="David" w:hAnsi="David"/>
          <w:b/>
          <w:bCs/>
          <w:rtl/>
        </w:rPr>
        <w:t>בעל משמעות מהותית ורבת חשיבות להגנה על כללי היסוד של חופש בחירות ושוויון הליך הבחירות</w:t>
      </w:r>
      <w:r w:rsidRPr="001C6798">
        <w:rPr>
          <w:rFonts w:ascii="David" w:hAnsi="David"/>
          <w:rtl/>
        </w:rPr>
        <w:t xml:space="preserve">, שלהם </w:t>
      </w:r>
      <w:proofErr w:type="spellStart"/>
      <w:r w:rsidRPr="001C6798">
        <w:rPr>
          <w:rFonts w:ascii="David" w:hAnsi="David"/>
          <w:rtl/>
        </w:rPr>
        <w:t>מימד</w:t>
      </w:r>
      <w:proofErr w:type="spellEnd"/>
      <w:r w:rsidRPr="001C6798">
        <w:rPr>
          <w:rFonts w:ascii="David" w:hAnsi="David"/>
          <w:rtl/>
        </w:rPr>
        <w:t xml:space="preserve"> חוקתי במשטר דמוקרטי. הוא מבטא את רעיון היסוד כי ההתמודדות בבחירות חופשיות צריכה לחתור, ככל האפשר, בין היתר, לשוויון האמצעים ויכולת הנגישות לבוחר, שיובטחו לכל המתמודדים. מתן אפשרות למתמודד בבחירות לעשות שימוש בנכסי ציבור, אליהם יש לו נגישות מיוחדת מכוח התפקיד אותו הוא ממלא בפועל, </w:t>
      </w:r>
      <w:r w:rsidRPr="00031C1D">
        <w:rPr>
          <w:rFonts w:ascii="David" w:hAnsi="David"/>
          <w:b/>
          <w:bCs/>
          <w:rtl/>
        </w:rPr>
        <w:t xml:space="preserve">פוגע פגיעה ממשית בערך השוויון בבחירות, בהפלותו לטובה את המתחרה, המכהן במשרה שלטונית עובר לבחירות. </w:t>
      </w:r>
      <w:r w:rsidRPr="001C6798">
        <w:rPr>
          <w:rFonts w:ascii="David" w:hAnsi="David"/>
          <w:rtl/>
        </w:rPr>
        <w:t xml:space="preserve">פן נוסף של האיסור נובע </w:t>
      </w:r>
      <w:r w:rsidRPr="00031C1D">
        <w:rPr>
          <w:rFonts w:ascii="David" w:hAnsi="David"/>
          <w:b/>
          <w:bCs/>
          <w:rtl/>
        </w:rPr>
        <w:t>מהצורך למנוע שימוש בנכסי ציבור למטרת קידום עניינו האישי של מתמודד</w:t>
      </w:r>
      <w:r w:rsidRPr="001C6798">
        <w:rPr>
          <w:rFonts w:ascii="David" w:hAnsi="David"/>
          <w:rtl/>
        </w:rPr>
        <w:t>, שלא</w:t>
      </w:r>
      <w:r w:rsidRPr="00F120F7">
        <w:rPr>
          <w:rFonts w:ascii="David" w:hAnsi="David"/>
          <w:rtl/>
        </w:rPr>
        <w:t xml:space="preserve"> לשמו נועדו נכסים אלה שבידי הרשות, מלכתחילה."</w:t>
      </w:r>
      <w:r>
        <w:rPr>
          <w:rFonts w:ascii="David" w:hAnsi="David" w:hint="cs"/>
          <w:rtl/>
        </w:rPr>
        <w:t xml:space="preserve"> (ההדגשות אינן במקור, ח.מ.).</w:t>
      </w:r>
    </w:p>
    <w:p w14:paraId="1210CC50" w14:textId="57DC826F" w:rsidR="00623870" w:rsidRDefault="00623870" w:rsidP="004A1D31">
      <w:pPr>
        <w:pStyle w:val="a3"/>
        <w:widowControl w:val="0"/>
        <w:numPr>
          <w:ilvl w:val="0"/>
          <w:numId w:val="20"/>
        </w:numPr>
        <w:spacing w:after="0" w:line="360" w:lineRule="auto"/>
        <w:ind w:left="499" w:hanging="357"/>
        <w:contextualSpacing w:val="0"/>
        <w:jc w:val="both"/>
      </w:pPr>
      <w:r>
        <w:rPr>
          <w:rFonts w:hint="cs"/>
          <w:rtl/>
        </w:rPr>
        <w:t xml:space="preserve">ואולם, תכליות אלו אינן התכליות היחידות העומדות בבסיס האיסור על השימוש בנכסי הציבור בקשר עם תעמולת בחירות. </w:t>
      </w:r>
      <w:r w:rsidRPr="00E16083">
        <w:rPr>
          <w:rFonts w:hint="cs"/>
          <w:rtl/>
        </w:rPr>
        <w:t>ב</w:t>
      </w:r>
      <w:r>
        <w:rPr>
          <w:rFonts w:hint="cs"/>
          <w:rtl/>
        </w:rPr>
        <w:t>פס</w:t>
      </w:r>
      <w:r w:rsidR="004A1D31">
        <w:rPr>
          <w:rFonts w:hint="cs"/>
          <w:rtl/>
        </w:rPr>
        <w:t>קה</w:t>
      </w:r>
      <w:r>
        <w:rPr>
          <w:rFonts w:hint="cs"/>
          <w:rtl/>
        </w:rPr>
        <w:t xml:space="preserve"> </w:t>
      </w:r>
      <w:proofErr w:type="spellStart"/>
      <w:r>
        <w:rPr>
          <w:rFonts w:hint="cs"/>
          <w:rtl/>
        </w:rPr>
        <w:t>יב</w:t>
      </w:r>
      <w:proofErr w:type="spellEnd"/>
      <w:r>
        <w:rPr>
          <w:rFonts w:hint="cs"/>
          <w:rtl/>
        </w:rPr>
        <w:t xml:space="preserve"> להחלטת יו"ר ועדת הבחירות</w:t>
      </w:r>
      <w:r w:rsidR="000B322E">
        <w:rPr>
          <w:rFonts w:hint="cs"/>
          <w:rtl/>
        </w:rPr>
        <w:t xml:space="preserve"> השופט</w:t>
      </w:r>
      <w:r>
        <w:rPr>
          <w:rFonts w:hint="cs"/>
          <w:rtl/>
        </w:rPr>
        <w:t xml:space="preserve"> רובינשטיין </w:t>
      </w:r>
      <w:proofErr w:type="spellStart"/>
      <w:r>
        <w:rPr>
          <w:rFonts w:hint="cs"/>
          <w:rtl/>
        </w:rPr>
        <w:t>ב</w:t>
      </w:r>
      <w:r w:rsidRPr="00E16083">
        <w:rPr>
          <w:rFonts w:hint="cs"/>
          <w:rtl/>
        </w:rPr>
        <w:t>תב"כ</w:t>
      </w:r>
      <w:proofErr w:type="spellEnd"/>
      <w:r w:rsidR="008F61A0">
        <w:rPr>
          <w:rFonts w:hint="cs"/>
          <w:rtl/>
        </w:rPr>
        <w:t xml:space="preserve"> </w:t>
      </w:r>
      <w:r w:rsidR="008F61A0" w:rsidRPr="00E16083">
        <w:rPr>
          <w:rFonts w:hint="cs"/>
          <w:rtl/>
        </w:rPr>
        <w:t xml:space="preserve">23/19 </w:t>
      </w:r>
      <w:r w:rsidRPr="00E16083">
        <w:rPr>
          <w:rFonts w:hint="cs"/>
          <w:rtl/>
        </w:rPr>
        <w:t xml:space="preserve"> </w:t>
      </w:r>
      <w:r w:rsidR="008F61A0" w:rsidRPr="008F61A0">
        <w:rPr>
          <w:rFonts w:hint="cs"/>
          <w:b/>
          <w:bCs/>
          <w:rtl/>
        </w:rPr>
        <w:t xml:space="preserve">ליאת אריאלי נ' רשימת הליכוד ואח' </w:t>
      </w:r>
      <w:r>
        <w:rPr>
          <w:rFonts w:hint="cs"/>
          <w:rtl/>
        </w:rPr>
        <w:t xml:space="preserve">(מיום 15.01.2013) </w:t>
      </w:r>
      <w:r w:rsidR="008F61A0">
        <w:rPr>
          <w:rFonts w:hint="cs"/>
          <w:rtl/>
        </w:rPr>
        <w:t>(להלן: "</w:t>
      </w:r>
      <w:proofErr w:type="spellStart"/>
      <w:r w:rsidR="008F61A0">
        <w:rPr>
          <w:rFonts w:hint="cs"/>
          <w:b/>
          <w:bCs/>
          <w:rtl/>
        </w:rPr>
        <w:t>תב"כ</w:t>
      </w:r>
      <w:proofErr w:type="spellEnd"/>
      <w:r w:rsidR="008F61A0">
        <w:rPr>
          <w:rFonts w:hint="cs"/>
          <w:b/>
          <w:bCs/>
          <w:rtl/>
        </w:rPr>
        <w:t xml:space="preserve"> </w:t>
      </w:r>
      <w:r w:rsidR="008F61A0" w:rsidRPr="008F61A0">
        <w:rPr>
          <w:rFonts w:hint="cs"/>
          <w:b/>
          <w:bCs/>
          <w:rtl/>
        </w:rPr>
        <w:t>23/19</w:t>
      </w:r>
      <w:r w:rsidR="008F61A0">
        <w:rPr>
          <w:rFonts w:hint="cs"/>
          <w:rtl/>
        </w:rPr>
        <w:t xml:space="preserve">"), </w:t>
      </w:r>
      <w:r w:rsidRPr="008F61A0">
        <w:rPr>
          <w:rFonts w:hint="cs"/>
          <w:rtl/>
        </w:rPr>
        <w:t>נקבע</w:t>
      </w:r>
      <w:r>
        <w:rPr>
          <w:rFonts w:hint="cs"/>
          <w:rtl/>
        </w:rPr>
        <w:t xml:space="preserve"> כך:</w:t>
      </w:r>
    </w:p>
    <w:p w14:paraId="297AE5A4" w14:textId="77777777" w:rsidR="00623870" w:rsidRPr="00E16083" w:rsidRDefault="00623870" w:rsidP="00E6488F">
      <w:pPr>
        <w:widowControl w:val="0"/>
        <w:tabs>
          <w:tab w:val="left" w:pos="386"/>
        </w:tabs>
        <w:spacing w:after="80" w:line="240" w:lineRule="auto"/>
        <w:ind w:left="1131" w:right="851"/>
        <w:jc w:val="both"/>
      </w:pPr>
      <w:r>
        <w:rPr>
          <w:rFonts w:hint="cs"/>
          <w:rtl/>
        </w:rPr>
        <w:t xml:space="preserve">"התכלית העיקרית העומדת ביסוד סעיף 2א היא </w:t>
      </w:r>
      <w:r w:rsidRPr="00962290">
        <w:rPr>
          <w:rFonts w:hint="cs"/>
          <w:b/>
          <w:bCs/>
          <w:rtl/>
        </w:rPr>
        <w:t xml:space="preserve">השמירה על עקרון </w:t>
      </w:r>
      <w:proofErr w:type="spellStart"/>
      <w:r w:rsidRPr="00962290">
        <w:rPr>
          <w:rFonts w:hint="cs"/>
          <w:b/>
          <w:bCs/>
          <w:rtl/>
        </w:rPr>
        <w:t>השויון</w:t>
      </w:r>
      <w:proofErr w:type="spellEnd"/>
      <w:r w:rsidRPr="00962290">
        <w:rPr>
          <w:rFonts w:hint="cs"/>
          <w:b/>
          <w:bCs/>
          <w:rtl/>
        </w:rPr>
        <w:t xml:space="preserve"> בין המתמודדים בבחירות ומניעת הפליה, וכן מניעת שימוש בנכסי ציבור למטרת קיום עניינו האישי של מתמודד,</w:t>
      </w:r>
      <w:r>
        <w:rPr>
          <w:rFonts w:hint="cs"/>
          <w:rtl/>
        </w:rPr>
        <w:t xml:space="preserve"> </w:t>
      </w:r>
      <w:r w:rsidRPr="00962290">
        <w:rPr>
          <w:rFonts w:hint="cs"/>
          <w:b/>
          <w:bCs/>
          <w:rtl/>
        </w:rPr>
        <w:t>שלא לשמו נועדו הנכסים</w:t>
      </w:r>
      <w:r>
        <w:rPr>
          <w:rFonts w:hint="cs"/>
          <w:rtl/>
        </w:rPr>
        <w:t xml:space="preserve"> שבידי הרשות מלכתחילה (תר"מ 2/19 </w:t>
      </w:r>
      <w:proofErr w:type="spellStart"/>
      <w:r>
        <w:rPr>
          <w:rFonts w:hint="cs"/>
          <w:rtl/>
        </w:rPr>
        <w:t>פיינשטיין</w:t>
      </w:r>
      <w:proofErr w:type="spellEnd"/>
      <w:r>
        <w:rPr>
          <w:rFonts w:hint="cs"/>
          <w:rtl/>
        </w:rPr>
        <w:t xml:space="preserve"> נ' מלול). לדידי, מתכלית זו נגזרת בהכרח תכלית נוספת, חשובה לא פחות </w:t>
      </w:r>
      <w:r>
        <w:rPr>
          <w:rtl/>
        </w:rPr>
        <w:t>–</w:t>
      </w:r>
      <w:r>
        <w:rPr>
          <w:rFonts w:hint="cs"/>
          <w:rtl/>
        </w:rPr>
        <w:t xml:space="preserve"> </w:t>
      </w:r>
      <w:r w:rsidRPr="00811AED">
        <w:rPr>
          <w:rFonts w:hint="cs"/>
          <w:b/>
          <w:bCs/>
          <w:rtl/>
        </w:rPr>
        <w:t>שמירה על אמון הציבור בשירות הציבורי ושמירה על תדמיתו הניטרלית, בשירות ציבורי לא פוליטי</w:t>
      </w:r>
      <w:r>
        <w:rPr>
          <w:rFonts w:hint="cs"/>
          <w:rtl/>
        </w:rPr>
        <w:t xml:space="preserve">." </w:t>
      </w:r>
      <w:r>
        <w:rPr>
          <w:rFonts w:ascii="David" w:hAnsi="David" w:hint="cs"/>
          <w:rtl/>
        </w:rPr>
        <w:t>(ההדגשות אינן במקור, ח.מ.).</w:t>
      </w:r>
    </w:p>
    <w:p w14:paraId="6AC8907A" w14:textId="139307B3" w:rsidR="00623870" w:rsidRDefault="00623870" w:rsidP="00E6488F">
      <w:pPr>
        <w:pStyle w:val="a3"/>
        <w:widowControl w:val="0"/>
        <w:numPr>
          <w:ilvl w:val="0"/>
          <w:numId w:val="20"/>
        </w:numPr>
        <w:spacing w:after="120" w:line="360" w:lineRule="auto"/>
        <w:contextualSpacing w:val="0"/>
        <w:jc w:val="both"/>
      </w:pPr>
      <w:r w:rsidRPr="0097454C">
        <w:rPr>
          <w:rFonts w:hint="cs"/>
          <w:rtl/>
        </w:rPr>
        <w:t>כלומר, מעבר לתכליות של שו</w:t>
      </w:r>
      <w:r>
        <w:rPr>
          <w:rFonts w:hint="cs"/>
          <w:rtl/>
        </w:rPr>
        <w:t>ו</w:t>
      </w:r>
      <w:r w:rsidRPr="0097454C">
        <w:rPr>
          <w:rFonts w:hint="cs"/>
          <w:rtl/>
        </w:rPr>
        <w:t xml:space="preserve">יון בין המועמדים ושמירה על הקופה הציבורית משימוש לרעה בכספי הציבור, </w:t>
      </w:r>
      <w:r w:rsidRPr="008D7806">
        <w:rPr>
          <w:rFonts w:hint="cs"/>
          <w:rtl/>
        </w:rPr>
        <w:t>תכלית נוספת העומדת בבסיס סעיף 2א לחוק דרכי תעמולה, הינה</w:t>
      </w:r>
      <w:r w:rsidRPr="0097454C">
        <w:rPr>
          <w:rFonts w:hint="cs"/>
          <w:b/>
          <w:bCs/>
          <w:rtl/>
        </w:rPr>
        <w:t xml:space="preserve"> שמירה על אמון הציבור בשירות הציבורי ושמירה על תדמיתו הניטרלי</w:t>
      </w:r>
      <w:r w:rsidR="00F63C2B">
        <w:rPr>
          <w:rFonts w:hint="cs"/>
          <w:b/>
          <w:bCs/>
          <w:rtl/>
        </w:rPr>
        <w:t>ת</w:t>
      </w:r>
      <w:r w:rsidRPr="0097454C">
        <w:rPr>
          <w:rFonts w:hint="cs"/>
          <w:b/>
          <w:bCs/>
          <w:rtl/>
        </w:rPr>
        <w:t xml:space="preserve"> של השירות הציבורי. הדבר נכון אף גם למניעת מראית עין בשל זהות בין השירות הציבורי לבין מועמד מסוים או רשימת מועמדים מסוימת</w:t>
      </w:r>
      <w:r w:rsidR="008F61A0">
        <w:rPr>
          <w:rFonts w:hint="cs"/>
          <w:rtl/>
        </w:rPr>
        <w:t xml:space="preserve"> (ראו לעניין זה פסקה</w:t>
      </w:r>
      <w:r w:rsidRPr="0097454C">
        <w:rPr>
          <w:rFonts w:hint="cs"/>
          <w:rtl/>
        </w:rPr>
        <w:t xml:space="preserve"> יד </w:t>
      </w:r>
      <w:proofErr w:type="spellStart"/>
      <w:r w:rsidRPr="0097454C">
        <w:rPr>
          <w:rFonts w:hint="cs"/>
          <w:rtl/>
        </w:rPr>
        <w:t>בתב"כ</w:t>
      </w:r>
      <w:proofErr w:type="spellEnd"/>
      <w:r w:rsidRPr="0097454C">
        <w:rPr>
          <w:rFonts w:hint="cs"/>
          <w:rtl/>
        </w:rPr>
        <w:t xml:space="preserve"> 23/19)</w:t>
      </w:r>
      <w:r>
        <w:rPr>
          <w:rFonts w:hint="cs"/>
          <w:rtl/>
        </w:rPr>
        <w:t>.</w:t>
      </w:r>
    </w:p>
    <w:p w14:paraId="58E56F32" w14:textId="59B3747F" w:rsidR="00721D89" w:rsidRDefault="001068A7" w:rsidP="00E6488F">
      <w:pPr>
        <w:pStyle w:val="a3"/>
        <w:widowControl w:val="0"/>
        <w:numPr>
          <w:ilvl w:val="0"/>
          <w:numId w:val="20"/>
        </w:numPr>
        <w:spacing w:line="360" w:lineRule="auto"/>
        <w:contextualSpacing w:val="0"/>
        <w:jc w:val="both"/>
        <w:rPr>
          <w:rFonts w:ascii="David" w:hAnsi="David"/>
        </w:rPr>
      </w:pPr>
      <w:r>
        <w:rPr>
          <w:rFonts w:ascii="David" w:hAnsi="David" w:hint="cs"/>
          <w:rtl/>
        </w:rPr>
        <w:t xml:space="preserve">אשר על כן, אם </w:t>
      </w:r>
      <w:r w:rsidRPr="001068A7">
        <w:rPr>
          <w:rFonts w:ascii="David" w:hAnsi="David" w:hint="cs"/>
          <w:b/>
          <w:bCs/>
          <w:rtl/>
        </w:rPr>
        <w:t>יש ספק</w:t>
      </w:r>
      <w:r>
        <w:rPr>
          <w:rFonts w:ascii="David" w:hAnsi="David" w:hint="cs"/>
          <w:rtl/>
        </w:rPr>
        <w:t xml:space="preserve"> ביחס לשימוש בנכסי או בכספי הציבור לשם תעמולת בחירות </w:t>
      </w:r>
      <w:r w:rsidRPr="001068A7">
        <w:rPr>
          <w:rFonts w:ascii="David" w:hAnsi="David"/>
          <w:b/>
          <w:bCs/>
          <w:rtl/>
        </w:rPr>
        <w:t>–</w:t>
      </w:r>
      <w:r w:rsidRPr="001068A7">
        <w:rPr>
          <w:rFonts w:ascii="David" w:hAnsi="David" w:hint="cs"/>
          <w:b/>
          <w:bCs/>
          <w:rtl/>
        </w:rPr>
        <w:t xml:space="preserve"> אין ספק</w:t>
      </w:r>
      <w:r>
        <w:rPr>
          <w:rFonts w:ascii="David" w:hAnsi="David" w:hint="cs"/>
          <w:rtl/>
        </w:rPr>
        <w:t xml:space="preserve"> </w:t>
      </w:r>
      <w:r>
        <w:rPr>
          <w:rFonts w:ascii="David" w:hAnsi="David"/>
          <w:rtl/>
        </w:rPr>
        <w:t>–</w:t>
      </w:r>
      <w:r>
        <w:rPr>
          <w:rFonts w:ascii="David" w:hAnsi="David" w:hint="cs"/>
          <w:rtl/>
        </w:rPr>
        <w:t xml:space="preserve"> יש לשמור על תדמיתו הניטרלית של השירות הציבורי ולמנוע כל אפשרות של שימוש בנכסים </w:t>
      </w:r>
      <w:r>
        <w:rPr>
          <w:rFonts w:ascii="David" w:hAnsi="David" w:hint="cs"/>
          <w:rtl/>
        </w:rPr>
        <w:lastRenderedPageBreak/>
        <w:t xml:space="preserve">ציבוריים לקידום עניינים פוליטיים.  </w:t>
      </w:r>
    </w:p>
    <w:p w14:paraId="4AE05535" w14:textId="77777777" w:rsidR="00623870" w:rsidRPr="008D7806" w:rsidRDefault="00623870" w:rsidP="00E6488F">
      <w:pPr>
        <w:pStyle w:val="2"/>
        <w:keepNext w:val="0"/>
        <w:keepLines w:val="0"/>
        <w:widowControl w:val="0"/>
        <w:numPr>
          <w:ilvl w:val="0"/>
          <w:numId w:val="25"/>
        </w:numPr>
        <w:tabs>
          <w:tab w:val="num" w:pos="360"/>
        </w:tabs>
        <w:ind w:left="360"/>
        <w:rPr>
          <w:rFonts w:ascii="David" w:hAnsi="David"/>
          <w:b/>
          <w:sz w:val="28"/>
        </w:rPr>
      </w:pPr>
      <w:bookmarkStart w:id="3" w:name="_Toc113465344"/>
      <w:r>
        <w:rPr>
          <w:rFonts w:ascii="David" w:hAnsi="David" w:hint="cs"/>
          <w:b/>
          <w:sz w:val="28"/>
          <w:rtl/>
        </w:rPr>
        <w:t xml:space="preserve">תעמולת בחירות תוך </w:t>
      </w:r>
      <w:r w:rsidRPr="008D7806">
        <w:rPr>
          <w:rFonts w:ascii="David" w:hAnsi="David" w:hint="cs"/>
          <w:b/>
          <w:sz w:val="28"/>
          <w:rtl/>
        </w:rPr>
        <w:t>שימוש בצה"ל, חללי צה"ל או נפגעי צה"ל</w:t>
      </w:r>
      <w:bookmarkEnd w:id="3"/>
    </w:p>
    <w:p w14:paraId="1B31A7C0" w14:textId="77777777" w:rsidR="00623870" w:rsidRPr="005D5AF0" w:rsidRDefault="00623870" w:rsidP="00E6488F">
      <w:pPr>
        <w:pStyle w:val="a3"/>
        <w:widowControl w:val="0"/>
        <w:numPr>
          <w:ilvl w:val="0"/>
          <w:numId w:val="20"/>
        </w:numPr>
        <w:spacing w:after="0" w:line="360" w:lineRule="auto"/>
        <w:ind w:left="499" w:hanging="357"/>
        <w:contextualSpacing w:val="0"/>
        <w:jc w:val="both"/>
        <w:rPr>
          <w:rFonts w:ascii="David" w:hAnsi="David"/>
          <w:rtl/>
        </w:rPr>
      </w:pPr>
      <w:r w:rsidRPr="005D5AF0">
        <w:rPr>
          <w:rFonts w:ascii="David" w:hAnsi="David" w:hint="cs"/>
          <w:rtl/>
        </w:rPr>
        <w:t>סעיף 2ב לחוק דרכי תעמולה קובע</w:t>
      </w:r>
      <w:r>
        <w:rPr>
          <w:rFonts w:ascii="David" w:hAnsi="David" w:hint="cs"/>
          <w:rtl/>
        </w:rPr>
        <w:t xml:space="preserve"> את האיסור על שימוש בצה"ל בקשר עם תעמולת בחירות, ויש בו שתי חלופות</w:t>
      </w:r>
      <w:r w:rsidRPr="005D5AF0">
        <w:rPr>
          <w:rFonts w:ascii="David" w:hAnsi="David" w:hint="cs"/>
          <w:rtl/>
        </w:rPr>
        <w:t>:</w:t>
      </w:r>
    </w:p>
    <w:p w14:paraId="5AFD2DE4" w14:textId="7A3C7AB3" w:rsidR="00623870" w:rsidRPr="005D5AF0" w:rsidRDefault="00623870" w:rsidP="00E6488F">
      <w:pPr>
        <w:widowControl w:val="0"/>
        <w:spacing w:before="72" w:line="240" w:lineRule="auto"/>
        <w:ind w:left="1276" w:right="851" w:hanging="709"/>
        <w:jc w:val="both"/>
        <w:rPr>
          <w:rFonts w:ascii="David" w:hAnsi="David"/>
          <w:color w:val="000000"/>
        </w:rPr>
      </w:pPr>
      <w:r w:rsidRPr="005D5AF0">
        <w:rPr>
          <w:rFonts w:ascii="David" w:hAnsi="David"/>
          <w:color w:val="000000"/>
          <w:rtl/>
        </w:rPr>
        <w:t>2ב.   (א) </w:t>
      </w:r>
      <w:r w:rsidRPr="005D5AF0">
        <w:rPr>
          <w:rFonts w:ascii="David" w:hAnsi="David"/>
          <w:b/>
          <w:bCs/>
          <w:color w:val="000000"/>
          <w:rtl/>
        </w:rPr>
        <w:t>לא ייעשה שימוש בתעמולת בחירות</w:t>
      </w:r>
      <w:r w:rsidRPr="005D5AF0">
        <w:rPr>
          <w:rFonts w:ascii="David" w:hAnsi="David"/>
          <w:color w:val="000000"/>
          <w:rtl/>
        </w:rPr>
        <w:t xml:space="preserve"> </w:t>
      </w:r>
      <w:r w:rsidRPr="005D5AF0">
        <w:rPr>
          <w:rFonts w:ascii="David" w:hAnsi="David"/>
          <w:b/>
          <w:bCs/>
          <w:color w:val="000000"/>
          <w:rtl/>
        </w:rPr>
        <w:t>בשמו או בדמותו של איש כוחות הביטחון שנפצע או שנהרג עקב היותו איש כוחות הביטחון,</w:t>
      </w:r>
      <w:r w:rsidRPr="005D5AF0">
        <w:rPr>
          <w:rFonts w:ascii="David" w:hAnsi="David"/>
          <w:color w:val="000000"/>
          <w:rtl/>
        </w:rPr>
        <w:t xml:space="preserve"> או בשמו או בדמותו של נפגע פגיעת איבה, בלא הסכמתו בכתב, ואם אינו בחיים – בלא הסכמת בן משפחתו בכתב ובלבד שבן משפחה אחר לא התנגד לכך בכתב.</w:t>
      </w:r>
    </w:p>
    <w:p w14:paraId="3DD6660F" w14:textId="5824F438" w:rsidR="00623870" w:rsidRDefault="00623870" w:rsidP="00E6488F">
      <w:pPr>
        <w:widowControl w:val="0"/>
        <w:spacing w:before="72" w:line="240" w:lineRule="auto"/>
        <w:ind w:left="1276" w:right="851" w:hanging="709"/>
        <w:jc w:val="both"/>
        <w:rPr>
          <w:rFonts w:ascii="David" w:hAnsi="David"/>
          <w:color w:val="000000"/>
          <w:rtl/>
        </w:rPr>
      </w:pPr>
      <w:r w:rsidRPr="005D5AF0">
        <w:rPr>
          <w:rFonts w:ascii="David" w:hAnsi="David"/>
          <w:color w:val="000000"/>
          <w:rtl/>
        </w:rPr>
        <w:t>        (ב</w:t>
      </w:r>
      <w:r w:rsidRPr="005D5AF0">
        <w:rPr>
          <w:rFonts w:ascii="David" w:hAnsi="David"/>
          <w:b/>
          <w:bCs/>
          <w:color w:val="000000"/>
          <w:rtl/>
        </w:rPr>
        <w:t>) לא ייעשה שימוש בתעמולת בחירות בצבא הגנה לישראל באופן העשוי ליצור רושם כי צבא ההגנה לישראל מזוהה עם מפלגה או עם רשימת מועמדים</w:t>
      </w:r>
      <w:r w:rsidRPr="005D5AF0">
        <w:rPr>
          <w:rFonts w:ascii="David" w:hAnsi="David"/>
          <w:color w:val="000000"/>
          <w:rtl/>
        </w:rPr>
        <w:t xml:space="preserve">; אין בסעיף קטן זה כדי למנוע ממפלגה או מרשימת מועמדים להביע תמיכה בצבא ההגנה לישראל. </w:t>
      </w:r>
      <w:r>
        <w:rPr>
          <w:rFonts w:ascii="David" w:hAnsi="David" w:hint="cs"/>
          <w:rtl/>
        </w:rPr>
        <w:t>(ההדגשות אינן במקור, ח.מ.).</w:t>
      </w:r>
    </w:p>
    <w:p w14:paraId="65162C4E" w14:textId="77AAEEA3" w:rsidR="00623870" w:rsidRDefault="00623870" w:rsidP="004A1D31">
      <w:pPr>
        <w:pStyle w:val="a3"/>
        <w:widowControl w:val="0"/>
        <w:numPr>
          <w:ilvl w:val="0"/>
          <w:numId w:val="20"/>
        </w:numPr>
        <w:spacing w:after="0" w:line="360" w:lineRule="auto"/>
        <w:ind w:left="499" w:hanging="357"/>
        <w:contextualSpacing w:val="0"/>
        <w:jc w:val="both"/>
      </w:pPr>
      <w:r>
        <w:rPr>
          <w:rFonts w:ascii="David" w:hAnsi="David" w:hint="cs"/>
          <w:rtl/>
        </w:rPr>
        <w:t xml:space="preserve">תכלית החקיקה הובהרה </w:t>
      </w:r>
      <w:proofErr w:type="spellStart"/>
      <w:r w:rsidRPr="00A9008B">
        <w:rPr>
          <w:rFonts w:ascii="David" w:hAnsi="David" w:hint="cs"/>
          <w:rtl/>
        </w:rPr>
        <w:t>ב</w:t>
      </w:r>
      <w:r>
        <w:rPr>
          <w:rFonts w:hint="cs"/>
          <w:rtl/>
        </w:rPr>
        <w:t>תב"מ</w:t>
      </w:r>
      <w:proofErr w:type="spellEnd"/>
      <w:r>
        <w:rPr>
          <w:rFonts w:hint="cs"/>
          <w:rtl/>
        </w:rPr>
        <w:t xml:space="preserve"> 2/01 </w:t>
      </w:r>
      <w:r w:rsidRPr="00A9008B">
        <w:rPr>
          <w:rFonts w:hint="cs"/>
          <w:b/>
          <w:bCs/>
          <w:rtl/>
        </w:rPr>
        <w:t>בעניין בקשת סיעת "שינוי" ובעניין תמונת "החיילים בכותל"</w:t>
      </w:r>
      <w:r>
        <w:rPr>
          <w:rFonts w:hint="cs"/>
          <w:rtl/>
        </w:rPr>
        <w:t xml:space="preserve">, פ"ד </w:t>
      </w:r>
      <w:proofErr w:type="spellStart"/>
      <w:r>
        <w:rPr>
          <w:rFonts w:hint="cs"/>
          <w:rtl/>
        </w:rPr>
        <w:t>נה</w:t>
      </w:r>
      <w:proofErr w:type="spellEnd"/>
      <w:r>
        <w:rPr>
          <w:rFonts w:hint="cs"/>
          <w:rtl/>
        </w:rPr>
        <w:t>(3) 155, בפס</w:t>
      </w:r>
      <w:r w:rsidR="004A1D31">
        <w:rPr>
          <w:rFonts w:hint="cs"/>
          <w:rtl/>
        </w:rPr>
        <w:t>קה</w:t>
      </w:r>
      <w:r>
        <w:rPr>
          <w:rFonts w:hint="cs"/>
          <w:rtl/>
        </w:rPr>
        <w:t xml:space="preserve"> 9 להחלטתו של יו"ר ועדת הבחירות המרכזית לכנסת ה-16 כב' השופט חשין, בה נאמר:</w:t>
      </w:r>
    </w:p>
    <w:p w14:paraId="1EAEAAE4" w14:textId="68D45D07" w:rsidR="00623870" w:rsidRPr="005D5AF0" w:rsidRDefault="00623870" w:rsidP="00E6488F">
      <w:pPr>
        <w:widowControl w:val="0"/>
        <w:tabs>
          <w:tab w:val="left" w:pos="386"/>
        </w:tabs>
        <w:spacing w:after="80" w:line="240" w:lineRule="auto"/>
        <w:ind w:left="1131" w:right="851"/>
        <w:jc w:val="both"/>
        <w:rPr>
          <w:rFonts w:ascii="David" w:hAnsi="David"/>
          <w:rtl/>
        </w:rPr>
      </w:pPr>
      <w:r w:rsidRPr="005D5AF0">
        <w:rPr>
          <w:rFonts w:ascii="David" w:hAnsi="David"/>
          <w:rtl/>
        </w:rPr>
        <w:t>"</w:t>
      </w:r>
      <w:r w:rsidR="004A1D31">
        <w:rPr>
          <w:rFonts w:ascii="David" w:hAnsi="David" w:hint="cs"/>
          <w:rtl/>
        </w:rPr>
        <w:t>[</w:t>
      </w:r>
      <w:r w:rsidRPr="005D5AF0">
        <w:rPr>
          <w:rFonts w:ascii="David" w:hAnsi="David"/>
          <w:rtl/>
        </w:rPr>
        <w:t>...</w:t>
      </w:r>
      <w:r w:rsidR="004A1D31">
        <w:rPr>
          <w:rFonts w:ascii="David" w:hAnsi="David" w:hint="cs"/>
          <w:rtl/>
        </w:rPr>
        <w:t>]</w:t>
      </w:r>
      <w:r w:rsidRPr="005D5AF0">
        <w:rPr>
          <w:rFonts w:ascii="David" w:hAnsi="David"/>
          <w:rtl/>
        </w:rPr>
        <w:t xml:space="preserve">תכלית החוק עולה בבירור מתוך קריאה בו. </w:t>
      </w:r>
      <w:r w:rsidRPr="005D5AF0">
        <w:rPr>
          <w:rFonts w:ascii="David" w:hAnsi="David"/>
          <w:b/>
          <w:bCs/>
          <w:rtl/>
        </w:rPr>
        <w:t>צה"ל הוא צבא העם, צבא המדינה – אין הוא שייך לא למפלגה ולא למועמד</w:t>
      </w:r>
      <w:r w:rsidRPr="005D5AF0">
        <w:rPr>
          <w:rFonts w:ascii="David" w:hAnsi="David"/>
          <w:rtl/>
        </w:rPr>
        <w:t xml:space="preserve"> – וממילא אסור לו למועמד לעשות שימוש בתמונה העשויה להותיר רושם על הצופים כי צה"ל והמועמד חד-הם (או כמעט חד-הם). בלשון ימינו ייאמר, כי אסור לו למועמד לנַכס את צה"ל לעצמו, קרא: לעשות את צה"ל נכס מנכסיו, </w:t>
      </w:r>
      <w:r w:rsidRPr="005D5AF0">
        <w:rPr>
          <w:rFonts w:ascii="David" w:hAnsi="David"/>
          <w:b/>
          <w:bCs/>
          <w:rtl/>
        </w:rPr>
        <w:t>להותיר רושם על הצופים כי צה"ל תומך בו, כי צה"ל עומד מאחוריו.</w:t>
      </w:r>
      <w:r w:rsidRPr="005D5AF0">
        <w:rPr>
          <w:rFonts w:ascii="David" w:hAnsi="David"/>
          <w:rtl/>
        </w:rPr>
        <w:t xml:space="preserve"> אסור ליצור רושם כי יש זהות בין צה"ל לבין המועמד...".</w:t>
      </w:r>
      <w:r>
        <w:rPr>
          <w:rFonts w:ascii="David" w:hAnsi="David" w:hint="cs"/>
          <w:rtl/>
        </w:rPr>
        <w:t xml:space="preserve"> (ההדגשות אינן במקור, ח.מ.).</w:t>
      </w:r>
    </w:p>
    <w:p w14:paraId="2DDEBEA7" w14:textId="24F5BB56" w:rsidR="00623870" w:rsidRDefault="00623870" w:rsidP="004A1D31">
      <w:pPr>
        <w:pStyle w:val="a3"/>
        <w:widowControl w:val="0"/>
        <w:numPr>
          <w:ilvl w:val="0"/>
          <w:numId w:val="20"/>
        </w:numPr>
        <w:spacing w:after="0" w:line="360" w:lineRule="auto"/>
        <w:ind w:left="499" w:hanging="357"/>
        <w:contextualSpacing w:val="0"/>
        <w:jc w:val="both"/>
      </w:pPr>
      <w:r>
        <w:rPr>
          <w:rFonts w:ascii="David" w:hAnsi="David" w:hint="cs"/>
          <w:rtl/>
        </w:rPr>
        <w:t xml:space="preserve">כמו כן, </w:t>
      </w:r>
      <w:r>
        <w:rPr>
          <w:rFonts w:hint="cs"/>
          <w:rtl/>
        </w:rPr>
        <w:t xml:space="preserve">יו"ר ועדת הבחירות המרכזית לכנסת ה-21, כב' המשנה לנשיאה מלצר </w:t>
      </w:r>
      <w:proofErr w:type="spellStart"/>
      <w:r>
        <w:rPr>
          <w:rFonts w:hint="cs"/>
          <w:rtl/>
        </w:rPr>
        <w:t>בתב"כ</w:t>
      </w:r>
      <w:proofErr w:type="spellEnd"/>
      <w:r>
        <w:rPr>
          <w:rFonts w:hint="cs"/>
          <w:rtl/>
        </w:rPr>
        <w:t xml:space="preserve"> 13/21 </w:t>
      </w:r>
      <w:r w:rsidRPr="006A6704">
        <w:rPr>
          <w:rFonts w:hint="cs"/>
          <w:b/>
          <w:bCs/>
          <w:rtl/>
        </w:rPr>
        <w:t>מפלגת העבודה נ' הליכוד</w:t>
      </w:r>
      <w:r>
        <w:rPr>
          <w:rFonts w:hint="cs"/>
          <w:rtl/>
        </w:rPr>
        <w:t xml:space="preserve"> (פורסם באתר ועדת הבחירות המרכזית, מיום 18.02.2019) (להלן: "</w:t>
      </w:r>
      <w:r w:rsidRPr="0080438A">
        <w:rPr>
          <w:rFonts w:hint="cs"/>
          <w:b/>
          <w:bCs/>
          <w:rtl/>
        </w:rPr>
        <w:t>עניין מפלגת העבודה</w:t>
      </w:r>
      <w:r>
        <w:rPr>
          <w:rFonts w:hint="cs"/>
          <w:rtl/>
        </w:rPr>
        <w:t>"), אמר בפס</w:t>
      </w:r>
      <w:r w:rsidR="004A1D31">
        <w:rPr>
          <w:rFonts w:hint="cs"/>
          <w:rtl/>
        </w:rPr>
        <w:t>קה</w:t>
      </w:r>
      <w:r>
        <w:rPr>
          <w:rFonts w:hint="cs"/>
          <w:rtl/>
        </w:rPr>
        <w:t xml:space="preserve"> 16 להחלטתו:</w:t>
      </w:r>
    </w:p>
    <w:p w14:paraId="5544CDA1" w14:textId="77777777" w:rsidR="00623870" w:rsidRPr="005D5AF0" w:rsidRDefault="00623870" w:rsidP="00E6488F">
      <w:pPr>
        <w:widowControl w:val="0"/>
        <w:tabs>
          <w:tab w:val="left" w:pos="386"/>
        </w:tabs>
        <w:spacing w:after="80" w:line="240" w:lineRule="auto"/>
        <w:ind w:left="1131" w:right="851"/>
        <w:jc w:val="both"/>
        <w:rPr>
          <w:rFonts w:ascii="David" w:hAnsi="David"/>
          <w:rtl/>
        </w:rPr>
      </w:pPr>
      <w:r w:rsidRPr="005D5AF0">
        <w:rPr>
          <w:rFonts w:ascii="David" w:hAnsi="David"/>
          <w:rtl/>
        </w:rPr>
        <w:t>"מעבר לתכלית של שמירת השוויון וטוהר הבחירות, אשר עמדנו עליהם לעיל</w:t>
      </w:r>
      <w:r w:rsidRPr="005D5AF0">
        <w:rPr>
          <w:rFonts w:ascii="David" w:hAnsi="David"/>
        </w:rPr>
        <w:t xml:space="preserve"> – </w:t>
      </w:r>
      <w:r w:rsidRPr="005D5AF0">
        <w:rPr>
          <w:rFonts w:ascii="David" w:hAnsi="David"/>
          <w:rtl/>
        </w:rPr>
        <w:t xml:space="preserve">ההוראה האמורה, שהיא ייחודית לגבי צה"ל ככזה – </w:t>
      </w:r>
      <w:r w:rsidRPr="005D5AF0">
        <w:rPr>
          <w:rFonts w:ascii="David" w:hAnsi="David"/>
          <w:b/>
          <w:bCs/>
          <w:rtl/>
        </w:rPr>
        <w:t>מכוונת להבטיח ברמתה התת</w:t>
      </w:r>
      <w:r w:rsidRPr="005D5AF0">
        <w:rPr>
          <w:rFonts w:ascii="David" w:hAnsi="David"/>
          <w:b/>
          <w:bCs/>
        </w:rPr>
        <w:t xml:space="preserve">- </w:t>
      </w:r>
      <w:r w:rsidRPr="005D5AF0">
        <w:rPr>
          <w:rFonts w:ascii="David" w:hAnsi="David"/>
          <w:b/>
          <w:bCs/>
          <w:rtl/>
        </w:rPr>
        <w:t>חוקתית גם את התפיסה שצה"ל הוא "צבא העם" ואין הוא מעורב פוליטית בכל צורה שהיא</w:t>
      </w:r>
      <w:r w:rsidRPr="005D5AF0">
        <w:rPr>
          <w:rFonts w:ascii="David" w:hAnsi="David"/>
          <w:rtl/>
        </w:rPr>
        <w:t>. עיקרון זה מעוגן ברמה החוקתית בהוראת סעיף 1 לחוק-יסוד: הצבא,</w:t>
      </w:r>
      <w:r w:rsidRPr="005D5AF0">
        <w:rPr>
          <w:rFonts w:ascii="David" w:hAnsi="David"/>
        </w:rPr>
        <w:t xml:space="preserve"> </w:t>
      </w:r>
      <w:r w:rsidRPr="005D5AF0">
        <w:rPr>
          <w:rFonts w:ascii="David" w:hAnsi="David"/>
          <w:rtl/>
        </w:rPr>
        <w:t>הקובע כדלקמן:</w:t>
      </w:r>
    </w:p>
    <w:p w14:paraId="4B9185D6" w14:textId="77777777" w:rsidR="00623870" w:rsidRPr="005D5AF0" w:rsidRDefault="00623870" w:rsidP="00E6488F">
      <w:pPr>
        <w:widowControl w:val="0"/>
        <w:tabs>
          <w:tab w:val="left" w:pos="386"/>
        </w:tabs>
        <w:spacing w:after="80" w:line="240" w:lineRule="auto"/>
        <w:ind w:left="1131" w:right="851"/>
        <w:jc w:val="both"/>
        <w:rPr>
          <w:rFonts w:ascii="David" w:hAnsi="David"/>
          <w:b/>
          <w:bCs/>
          <w:rtl/>
        </w:rPr>
      </w:pPr>
      <w:r w:rsidRPr="000B46E7">
        <w:rPr>
          <w:rFonts w:ascii="David" w:hAnsi="David"/>
        </w:rPr>
        <w:t>"</w:t>
      </w:r>
      <w:r>
        <w:rPr>
          <w:rFonts w:ascii="David" w:hAnsi="David"/>
          <w:b/>
          <w:bCs/>
          <w:rtl/>
        </w:rPr>
        <w:t>צבא הגנה</w:t>
      </w:r>
      <w:r w:rsidRPr="005D5AF0">
        <w:rPr>
          <w:rFonts w:ascii="David" w:hAnsi="David"/>
          <w:b/>
          <w:bCs/>
          <w:rtl/>
        </w:rPr>
        <w:t xml:space="preserve"> לישראל הוא צבאה של המדינה</w:t>
      </w:r>
      <w:r w:rsidRPr="000B46E7">
        <w:rPr>
          <w:rFonts w:ascii="David" w:hAnsi="David"/>
        </w:rPr>
        <w:t>"</w:t>
      </w:r>
      <w:r w:rsidRPr="000B46E7">
        <w:rPr>
          <w:rFonts w:ascii="David" w:hAnsi="David"/>
          <w:rtl/>
        </w:rPr>
        <w:t>.</w:t>
      </w:r>
    </w:p>
    <w:p w14:paraId="28C82F3F" w14:textId="58CC6FDC" w:rsidR="00623870" w:rsidRPr="005D5AF0" w:rsidRDefault="004A1D31" w:rsidP="004A1D31">
      <w:pPr>
        <w:widowControl w:val="0"/>
        <w:tabs>
          <w:tab w:val="left" w:pos="386"/>
        </w:tabs>
        <w:spacing w:after="80" w:line="240" w:lineRule="auto"/>
        <w:ind w:left="1131" w:right="851"/>
        <w:jc w:val="both"/>
        <w:rPr>
          <w:rFonts w:ascii="David" w:hAnsi="David"/>
          <w:rtl/>
        </w:rPr>
      </w:pPr>
      <w:r>
        <w:rPr>
          <w:rFonts w:ascii="David" w:hAnsi="David" w:hint="cs"/>
          <w:rtl/>
        </w:rPr>
        <w:t>[</w:t>
      </w:r>
      <w:r w:rsidR="00623870" w:rsidRPr="005D5AF0">
        <w:rPr>
          <w:rFonts w:ascii="David" w:hAnsi="David"/>
          <w:rtl/>
        </w:rPr>
        <w:t>...</w:t>
      </w:r>
      <w:r>
        <w:rPr>
          <w:rFonts w:ascii="David" w:hAnsi="David" w:hint="cs"/>
          <w:rtl/>
        </w:rPr>
        <w:t>]</w:t>
      </w:r>
      <w:r w:rsidR="00623870" w:rsidRPr="005D5AF0">
        <w:rPr>
          <w:rFonts w:ascii="David" w:hAnsi="David"/>
          <w:rtl/>
        </w:rPr>
        <w:t xml:space="preserve"> אכן, צה"ל הינו "כור היתוך" המאחד ומגשר בין מגזרים ותפיסות-עולם שונות בחברה הישראלית והוא מחויב – לערכים של א-פוליטיות, אף שהוא נתון למרות הממשלה וכפוף לשר הביטחון. ראו: סעיפים 2 ו-3 לחוק-יסוד: הצבא.</w:t>
      </w:r>
      <w:r w:rsidR="00623870" w:rsidRPr="005D5AF0">
        <w:rPr>
          <w:rFonts w:ascii="David" w:hAnsi="David"/>
        </w:rPr>
        <w:t xml:space="preserve"> </w:t>
      </w:r>
      <w:r w:rsidR="00623870" w:rsidRPr="005D5AF0">
        <w:rPr>
          <w:rFonts w:ascii="David" w:hAnsi="David"/>
          <w:rtl/>
        </w:rPr>
        <w:t xml:space="preserve">בשל הנימוקים הנ"ל, סעיף 2ב(ב) לחוק מונע מרשימה או ממפלגה "לשייך" את צה"ל לעצמם. </w:t>
      </w:r>
      <w:r w:rsidR="00623870" w:rsidRPr="005D5AF0">
        <w:rPr>
          <w:rFonts w:ascii="David" w:hAnsi="David"/>
          <w:b/>
          <w:bCs/>
          <w:rtl/>
        </w:rPr>
        <w:t>הוראת הסעיף נועדה להבטיח כי צה"ל, שאמור להישאר תמיד מחוץ לזירה הפוליטית, לא ישורבב לתעמולת בחירות בתקופת הבחירות</w:t>
      </w:r>
      <w:r w:rsidR="00623870" w:rsidRPr="005D5AF0">
        <w:rPr>
          <w:rFonts w:ascii="David" w:hAnsi="David"/>
          <w:rtl/>
        </w:rPr>
        <w:t>."</w:t>
      </w:r>
      <w:r w:rsidR="00623870">
        <w:rPr>
          <w:rFonts w:ascii="David" w:hAnsi="David" w:hint="cs"/>
          <w:rtl/>
        </w:rPr>
        <w:t xml:space="preserve"> (ההדגשות אינן במקור, ח.מ.).</w:t>
      </w:r>
    </w:p>
    <w:p w14:paraId="22C948D3" w14:textId="77777777" w:rsidR="00623870" w:rsidRDefault="00623870" w:rsidP="00E6488F">
      <w:pPr>
        <w:pStyle w:val="a3"/>
        <w:widowControl w:val="0"/>
        <w:numPr>
          <w:ilvl w:val="0"/>
          <w:numId w:val="20"/>
        </w:numPr>
        <w:spacing w:line="360" w:lineRule="auto"/>
        <w:contextualSpacing w:val="0"/>
        <w:jc w:val="both"/>
        <w:rPr>
          <w:rFonts w:ascii="David" w:hAnsi="David"/>
          <w:b/>
          <w:bCs/>
        </w:rPr>
      </w:pPr>
      <w:r>
        <w:rPr>
          <w:rFonts w:hint="cs"/>
          <w:rtl/>
        </w:rPr>
        <w:t xml:space="preserve">כאמור לעיל, המבחן שיש להחיל על השאלה האם המדובר בפרסום המהווה תעמולת בחירות, הוא </w:t>
      </w:r>
      <w:r w:rsidRPr="002D466B">
        <w:rPr>
          <w:rFonts w:hint="cs"/>
          <w:b/>
          <w:bCs/>
          <w:rtl/>
        </w:rPr>
        <w:t>מבחן ה</w:t>
      </w:r>
      <w:r>
        <w:rPr>
          <w:rFonts w:hint="cs"/>
          <w:b/>
          <w:bCs/>
          <w:rtl/>
        </w:rPr>
        <w:t>תכלית ה</w:t>
      </w:r>
      <w:r w:rsidRPr="002D466B">
        <w:rPr>
          <w:rFonts w:hint="cs"/>
          <w:b/>
          <w:bCs/>
          <w:rtl/>
        </w:rPr>
        <w:t>דומיננטית בעיני ה</w:t>
      </w:r>
      <w:r>
        <w:rPr>
          <w:rFonts w:hint="cs"/>
          <w:b/>
          <w:bCs/>
          <w:rtl/>
        </w:rPr>
        <w:t>בוחר</w:t>
      </w:r>
      <w:r w:rsidRPr="002D466B">
        <w:rPr>
          <w:rFonts w:hint="cs"/>
          <w:b/>
          <w:bCs/>
          <w:rtl/>
        </w:rPr>
        <w:t xml:space="preserve"> הסביר</w:t>
      </w:r>
      <w:r>
        <w:rPr>
          <w:rFonts w:hint="cs"/>
          <w:rtl/>
        </w:rPr>
        <w:t>.</w:t>
      </w:r>
      <w:r>
        <w:rPr>
          <w:rFonts w:ascii="David" w:hAnsi="David" w:hint="cs"/>
          <w:rtl/>
        </w:rPr>
        <w:t xml:space="preserve"> </w:t>
      </w:r>
      <w:r w:rsidRPr="002D466B">
        <w:rPr>
          <w:rFonts w:ascii="David" w:hAnsi="David"/>
          <w:rtl/>
        </w:rPr>
        <w:t>ב</w:t>
      </w:r>
      <w:r w:rsidRPr="002D466B">
        <w:rPr>
          <w:rFonts w:ascii="David" w:hAnsi="David" w:hint="cs"/>
          <w:rtl/>
        </w:rPr>
        <w:t>עניין מפלגת העבודה</w:t>
      </w:r>
      <w:r>
        <w:rPr>
          <w:rFonts w:ascii="David" w:hAnsi="David" w:hint="cs"/>
          <w:rtl/>
        </w:rPr>
        <w:t>,</w:t>
      </w:r>
      <w:r w:rsidRPr="002D466B">
        <w:rPr>
          <w:rFonts w:ascii="David" w:hAnsi="David" w:hint="cs"/>
          <w:rtl/>
        </w:rPr>
        <w:t xml:space="preserve"> </w:t>
      </w:r>
      <w:r w:rsidRPr="002D466B">
        <w:rPr>
          <w:rFonts w:ascii="David" w:hAnsi="David"/>
          <w:rtl/>
        </w:rPr>
        <w:t xml:space="preserve">ביאר </w:t>
      </w:r>
      <w:r>
        <w:rPr>
          <w:rFonts w:ascii="David" w:hAnsi="David" w:hint="cs"/>
          <w:rtl/>
        </w:rPr>
        <w:t>כב'</w:t>
      </w:r>
      <w:r w:rsidRPr="002D466B">
        <w:rPr>
          <w:rFonts w:ascii="David" w:hAnsi="David"/>
          <w:rtl/>
        </w:rPr>
        <w:t xml:space="preserve"> השופט מלצר את </w:t>
      </w:r>
      <w:r w:rsidRPr="002D466B">
        <w:rPr>
          <w:rFonts w:ascii="David" w:hAnsi="David"/>
          <w:b/>
          <w:bCs/>
          <w:rtl/>
        </w:rPr>
        <w:t>משמעותו האופרטיבית של מבחן הדומיננטיות בכל הנוגע לפרסומים של תמונות וסרטונים יחד עם חיילי צה"ל</w:t>
      </w:r>
      <w:r w:rsidRPr="002D466B">
        <w:rPr>
          <w:rFonts w:ascii="David" w:hAnsi="David" w:hint="cs"/>
          <w:b/>
          <w:bCs/>
          <w:rtl/>
        </w:rPr>
        <w:t xml:space="preserve">, וקבע </w:t>
      </w:r>
      <w:r w:rsidRPr="002D466B">
        <w:rPr>
          <w:rFonts w:ascii="David" w:hAnsi="David" w:hint="cs"/>
          <w:b/>
          <w:bCs/>
          <w:u w:val="single"/>
          <w:rtl/>
        </w:rPr>
        <w:t>ברירת מחדל</w:t>
      </w:r>
      <w:r w:rsidRPr="002D466B">
        <w:rPr>
          <w:rFonts w:ascii="David" w:hAnsi="David" w:hint="cs"/>
          <w:b/>
          <w:bCs/>
          <w:rtl/>
        </w:rPr>
        <w:t xml:space="preserve"> לפיה פרסומים של תמונות וסרטונים של מועמדים יחד עם חיילים בתקופת 90 הימים שלפני הבחירות</w:t>
      </w:r>
      <w:r>
        <w:rPr>
          <w:rFonts w:ascii="David" w:hAnsi="David" w:hint="cs"/>
          <w:b/>
          <w:bCs/>
          <w:rtl/>
        </w:rPr>
        <w:t xml:space="preserve"> (התקופה בא אנו נמצאים כעת)</w:t>
      </w:r>
      <w:r w:rsidRPr="002D466B">
        <w:rPr>
          <w:rFonts w:ascii="David" w:hAnsi="David" w:hint="cs"/>
          <w:b/>
          <w:bCs/>
          <w:rtl/>
        </w:rPr>
        <w:t xml:space="preserve"> מהווה תעמולה אסורה</w:t>
      </w:r>
      <w:r>
        <w:rPr>
          <w:rFonts w:ascii="David" w:hAnsi="David" w:hint="cs"/>
          <w:b/>
          <w:bCs/>
          <w:rtl/>
        </w:rPr>
        <w:t>.</w:t>
      </w:r>
      <w:r w:rsidRPr="002D466B">
        <w:rPr>
          <w:rFonts w:ascii="David" w:hAnsi="David"/>
          <w:b/>
          <w:bCs/>
          <w:rtl/>
        </w:rPr>
        <w:t xml:space="preserve"> </w:t>
      </w:r>
    </w:p>
    <w:p w14:paraId="1EFB7E54" w14:textId="77777777" w:rsidR="00623870" w:rsidRDefault="00623870" w:rsidP="00E6488F">
      <w:pPr>
        <w:pStyle w:val="a3"/>
        <w:widowControl w:val="0"/>
        <w:numPr>
          <w:ilvl w:val="0"/>
          <w:numId w:val="20"/>
        </w:numPr>
        <w:spacing w:after="0" w:line="360" w:lineRule="auto"/>
        <w:ind w:left="499" w:hanging="357"/>
        <w:contextualSpacing w:val="0"/>
        <w:jc w:val="both"/>
      </w:pPr>
      <w:r w:rsidRPr="000D7194">
        <w:rPr>
          <w:rFonts w:hint="cs"/>
          <w:b/>
          <w:bCs/>
          <w:rtl/>
        </w:rPr>
        <w:t>די בחשש שמא נוצרה מראית-עין של "ניכוס" או "שיוך" של צה"ל למפלגה מסוימת</w:t>
      </w:r>
      <w:r>
        <w:rPr>
          <w:rFonts w:hint="cs"/>
          <w:rtl/>
        </w:rPr>
        <w:t xml:space="preserve">, כדברי כב' </w:t>
      </w:r>
      <w:r>
        <w:rPr>
          <w:rFonts w:hint="cs"/>
          <w:rtl/>
        </w:rPr>
        <w:lastRenderedPageBreak/>
        <w:t>המשנה לנשיאה מלצר בעניין מפלגת העבודה (בפס' 19</w:t>
      </w:r>
      <w:r>
        <w:t>(</w:t>
      </w:r>
      <w:r>
        <w:rPr>
          <w:rFonts w:hint="cs"/>
          <w:rtl/>
        </w:rPr>
        <w:t>:</w:t>
      </w:r>
    </w:p>
    <w:p w14:paraId="312A0E6B" w14:textId="77777777" w:rsidR="00623870" w:rsidRPr="005D5AF0" w:rsidRDefault="00623870" w:rsidP="00E6488F">
      <w:pPr>
        <w:widowControl w:val="0"/>
        <w:tabs>
          <w:tab w:val="left" w:pos="386"/>
        </w:tabs>
        <w:spacing w:after="80" w:line="240" w:lineRule="auto"/>
        <w:ind w:left="1131" w:right="851"/>
        <w:jc w:val="both"/>
        <w:rPr>
          <w:rFonts w:ascii="David" w:hAnsi="David"/>
          <w:rtl/>
        </w:rPr>
      </w:pPr>
      <w:r w:rsidRPr="005D5AF0">
        <w:rPr>
          <w:rFonts w:ascii="David" w:hAnsi="David"/>
          <w:rtl/>
        </w:rPr>
        <w:t xml:space="preserve">"המבחן שקובע הסעיף אינו בודק האם השיוך או הניכוס אכן השפיעו בפועל על דעתו של הבוחר. </w:t>
      </w:r>
      <w:r w:rsidRPr="005D5AF0">
        <w:rPr>
          <w:rFonts w:ascii="David" w:hAnsi="David"/>
          <w:b/>
          <w:bCs/>
          <w:rtl/>
        </w:rPr>
        <w:t>די שמדובר באופן "העשוי ליצור רושם", כלומר די בהוכחת קיומו של חשש שמא נוצרה מראית-עין של זיהוי או "ניכוס", בראייתו של הבוחר הסביר.</w:t>
      </w:r>
      <w:r w:rsidRPr="005D5AF0">
        <w:rPr>
          <w:rFonts w:ascii="David" w:hAnsi="David"/>
        </w:rPr>
        <w:t xml:space="preserve"> </w:t>
      </w:r>
      <w:r w:rsidRPr="005D5AF0">
        <w:rPr>
          <w:rFonts w:ascii="David" w:hAnsi="David"/>
          <w:b/>
          <w:bCs/>
          <w:rtl/>
        </w:rPr>
        <w:t>מראית-עין כזו יכולה להיווצר גם אם ה"ניכוס" כאמור הוא במידה "חלשה", או אפילו עקיפה, או בלתי-מודעת</w:t>
      </w:r>
      <w:r w:rsidRPr="005D5AF0">
        <w:rPr>
          <w:rFonts w:ascii="David" w:hAnsi="David"/>
          <w:rtl/>
        </w:rPr>
        <w:t>..."</w:t>
      </w:r>
      <w:r>
        <w:rPr>
          <w:rFonts w:ascii="David" w:hAnsi="David" w:hint="cs"/>
          <w:rtl/>
        </w:rPr>
        <w:t>. (ההדגשות אינן במקור, ח.מ.).</w:t>
      </w:r>
    </w:p>
    <w:p w14:paraId="3577F7A9" w14:textId="77777777" w:rsidR="008F61A0" w:rsidRPr="005D5AF0" w:rsidRDefault="008F61A0" w:rsidP="00E6488F">
      <w:pPr>
        <w:pStyle w:val="a3"/>
        <w:widowControl w:val="0"/>
        <w:numPr>
          <w:ilvl w:val="0"/>
          <w:numId w:val="20"/>
        </w:numPr>
        <w:spacing w:after="120" w:line="360" w:lineRule="auto"/>
        <w:ind w:left="499" w:hanging="357"/>
        <w:contextualSpacing w:val="0"/>
        <w:jc w:val="both"/>
        <w:rPr>
          <w:rFonts w:ascii="David" w:hAnsi="David"/>
          <w:rtl/>
        </w:rPr>
      </w:pPr>
      <w:r>
        <w:rPr>
          <w:rFonts w:hint="cs"/>
          <w:rtl/>
        </w:rPr>
        <w:t xml:space="preserve">כמו כן, קבע כב' המשנה לנשיאה מלצר, כי אסור לפרסם פרסומים של שרים וראשי ממשלה עם חיילי צה"ל וציוד צה"לי, </w:t>
      </w:r>
      <w:r w:rsidRPr="00AA1425">
        <w:rPr>
          <w:rFonts w:hint="cs"/>
          <w:b/>
          <w:bCs/>
          <w:rtl/>
        </w:rPr>
        <w:t xml:space="preserve">למעט מקרים חריגים כגון כאשר המדובר בפרסום שתכליתו חדשותית-אינפורמטיבית, ורק לאחר שניתן אישור יועץ משפטי רלוונטי </w:t>
      </w:r>
      <w:r>
        <w:rPr>
          <w:rFonts w:ascii="David" w:hAnsi="David" w:hint="cs"/>
          <w:rtl/>
        </w:rPr>
        <w:t xml:space="preserve">[ראו בפס' 29-28 להחלטתו </w:t>
      </w:r>
      <w:r w:rsidRPr="008F61A0">
        <w:rPr>
          <w:rFonts w:ascii="David" w:hAnsi="David" w:hint="cs"/>
          <w:b/>
          <w:bCs/>
          <w:rtl/>
        </w:rPr>
        <w:t>בעניין העבודה</w:t>
      </w:r>
      <w:r>
        <w:rPr>
          <w:rFonts w:ascii="David" w:hAnsi="David" w:hint="cs"/>
          <w:rtl/>
        </w:rPr>
        <w:t xml:space="preserve">; לעניין תחולת איסור הפרסום המורחבת גם על שר הביטחון ראו גם </w:t>
      </w:r>
      <w:proofErr w:type="spellStart"/>
      <w:r>
        <w:rPr>
          <w:rFonts w:ascii="David" w:hAnsi="David" w:hint="cs"/>
          <w:rtl/>
        </w:rPr>
        <w:t>תב"כ</w:t>
      </w:r>
      <w:proofErr w:type="spellEnd"/>
      <w:r>
        <w:rPr>
          <w:rFonts w:ascii="David" w:hAnsi="David" w:hint="cs"/>
          <w:rtl/>
        </w:rPr>
        <w:t xml:space="preserve"> 11/23 </w:t>
      </w:r>
      <w:r w:rsidRPr="008F61A0">
        <w:rPr>
          <w:rFonts w:ascii="David" w:hAnsi="David" w:hint="cs"/>
          <w:b/>
          <w:bCs/>
          <w:rtl/>
        </w:rPr>
        <w:t>התנועה למען איכות השלטון נ' שר הביטחון נפתלי בנט</w:t>
      </w:r>
      <w:r>
        <w:rPr>
          <w:rFonts w:ascii="David" w:hAnsi="David" w:hint="cs"/>
          <w:rtl/>
        </w:rPr>
        <w:t xml:space="preserve"> (פורסם באתר ועדת הבחירות המרכזית, מיום 2.2.2020)].</w:t>
      </w:r>
    </w:p>
    <w:p w14:paraId="5664F199" w14:textId="77777777" w:rsidR="008F61A0" w:rsidRDefault="008F61A0" w:rsidP="00E6488F">
      <w:pPr>
        <w:pStyle w:val="a3"/>
        <w:widowControl w:val="0"/>
        <w:numPr>
          <w:ilvl w:val="0"/>
          <w:numId w:val="20"/>
        </w:numPr>
        <w:spacing w:after="0" w:line="360" w:lineRule="auto"/>
        <w:ind w:left="499" w:hanging="357"/>
        <w:contextualSpacing w:val="0"/>
        <w:jc w:val="both"/>
        <w:rPr>
          <w:rFonts w:ascii="David" w:hAnsi="David"/>
        </w:rPr>
      </w:pPr>
      <w:r w:rsidRPr="008F61A0">
        <w:rPr>
          <w:rFonts w:ascii="David" w:hAnsi="David" w:hint="cs"/>
          <w:rtl/>
        </w:rPr>
        <w:t>בנוסף,</w:t>
      </w:r>
      <w:r>
        <w:rPr>
          <w:rFonts w:ascii="David" w:hAnsi="David" w:hint="cs"/>
          <w:b/>
          <w:bCs/>
          <w:rtl/>
        </w:rPr>
        <w:t xml:space="preserve"> בעניין גנץ </w:t>
      </w:r>
      <w:r>
        <w:rPr>
          <w:rFonts w:ascii="David" w:hAnsi="David" w:hint="cs"/>
          <w:rtl/>
        </w:rPr>
        <w:t xml:space="preserve">קבע כב' השופט הנדל, כי אסור לעשות שימוש ב-"תגובה לאירוע חדשותי" הכוללת פרסום תמונות של חיילים שנפגעו בפיגוע </w:t>
      </w:r>
      <w:r>
        <w:rPr>
          <w:rFonts w:ascii="David" w:hAnsi="David"/>
          <w:rtl/>
        </w:rPr>
        <w:t>–</w:t>
      </w:r>
      <w:r>
        <w:rPr>
          <w:rFonts w:ascii="David" w:hAnsi="David" w:hint="cs"/>
          <w:rtl/>
        </w:rPr>
        <w:t xml:space="preserve"> יש לפרש את צורת ניסיון "הניכוס" של צה"ל לצרכי תעמולה בצורה רחבה ובהתאם למבחן היסוד הדומיננטי בפרסום. כן הוסיף כב' השופט הנדל בפסקה 4 להחלטתו </w:t>
      </w:r>
      <w:r w:rsidRPr="008F61A0">
        <w:rPr>
          <w:rFonts w:ascii="David" w:hAnsi="David" w:hint="cs"/>
          <w:b/>
          <w:bCs/>
          <w:rtl/>
        </w:rPr>
        <w:t>בעניין גנץ</w:t>
      </w:r>
      <w:r>
        <w:rPr>
          <w:rFonts w:ascii="David" w:hAnsi="David" w:hint="cs"/>
          <w:rtl/>
        </w:rPr>
        <w:t xml:space="preserve">: </w:t>
      </w:r>
    </w:p>
    <w:p w14:paraId="7995674D" w14:textId="77777777" w:rsidR="008F61A0" w:rsidRPr="005D5AF0" w:rsidRDefault="008F61A0" w:rsidP="00E6488F">
      <w:pPr>
        <w:widowControl w:val="0"/>
        <w:tabs>
          <w:tab w:val="left" w:pos="386"/>
        </w:tabs>
        <w:spacing w:after="80" w:line="240" w:lineRule="auto"/>
        <w:ind w:left="1131" w:right="851"/>
        <w:jc w:val="both"/>
        <w:rPr>
          <w:rFonts w:ascii="David" w:hAnsi="David"/>
          <w:rtl/>
        </w:rPr>
      </w:pPr>
      <w:r w:rsidRPr="005D5AF0">
        <w:rPr>
          <w:rFonts w:ascii="David" w:hAnsi="David"/>
          <w:rtl/>
        </w:rPr>
        <w:t>"</w:t>
      </w:r>
      <w:r w:rsidRPr="008F61A0">
        <w:rPr>
          <w:rFonts w:ascii="David" w:hAnsi="David"/>
          <w:rtl/>
        </w:rPr>
        <w:t>ושמא יאמר מועמד זה או אחר כי המשוכה בדבר פרסום תמונה של חייל גבוהה היא</w:t>
      </w:r>
      <w:r w:rsidRPr="008F61A0">
        <w:rPr>
          <w:rFonts w:ascii="David" w:hAnsi="David"/>
        </w:rPr>
        <w:t xml:space="preserve">, </w:t>
      </w:r>
      <w:r w:rsidRPr="008F61A0">
        <w:rPr>
          <w:rFonts w:ascii="David" w:hAnsi="David"/>
          <w:b/>
          <w:bCs/>
          <w:rtl/>
        </w:rPr>
        <w:t xml:space="preserve">יש להשיב כי השיקול של שמירה על מעמדו </w:t>
      </w:r>
      <w:proofErr w:type="spellStart"/>
      <w:r w:rsidRPr="008F61A0">
        <w:rPr>
          <w:rFonts w:ascii="David" w:hAnsi="David"/>
          <w:b/>
          <w:bCs/>
          <w:rtl/>
        </w:rPr>
        <w:t>הנייטרלי</w:t>
      </w:r>
      <w:proofErr w:type="spellEnd"/>
      <w:r w:rsidRPr="008F61A0">
        <w:rPr>
          <w:rFonts w:ascii="David" w:hAnsi="David"/>
          <w:b/>
          <w:bCs/>
          <w:rtl/>
        </w:rPr>
        <w:t xml:space="preserve"> של צה"ל מצדיק את קשיחות המבחנים הרלוונטיים</w:t>
      </w:r>
      <w:r>
        <w:rPr>
          <w:rFonts w:ascii="David" w:hAnsi="David" w:hint="cs"/>
          <w:rtl/>
        </w:rPr>
        <w:t>".</w:t>
      </w:r>
      <w:r w:rsidRPr="008F61A0">
        <w:rPr>
          <w:rFonts w:ascii="David" w:hAnsi="David"/>
        </w:rPr>
        <w:t xml:space="preserve"> </w:t>
      </w:r>
      <w:r>
        <w:rPr>
          <w:rFonts w:ascii="David" w:hAnsi="David" w:hint="cs"/>
          <w:rtl/>
        </w:rPr>
        <w:t>(ההדגשות אינן במקור, ח.מ.).</w:t>
      </w:r>
    </w:p>
    <w:p w14:paraId="73A8E450" w14:textId="77777777" w:rsidR="008F61A0" w:rsidRDefault="008F61A0" w:rsidP="00E6488F">
      <w:pPr>
        <w:pStyle w:val="a3"/>
        <w:widowControl w:val="0"/>
        <w:numPr>
          <w:ilvl w:val="0"/>
          <w:numId w:val="20"/>
        </w:numPr>
        <w:spacing w:after="0" w:line="360" w:lineRule="auto"/>
        <w:ind w:left="499" w:hanging="357"/>
        <w:contextualSpacing w:val="0"/>
        <w:jc w:val="both"/>
        <w:rPr>
          <w:rFonts w:ascii="David" w:hAnsi="David"/>
        </w:rPr>
      </w:pPr>
      <w:r>
        <w:rPr>
          <w:rFonts w:ascii="David" w:hAnsi="David" w:hint="cs"/>
          <w:rtl/>
        </w:rPr>
        <w:t xml:space="preserve">לעניין האיסור על שימוש בדמויותיהם של מי שנרצחו בפעולות איבה מבלי לקבל מראש הסכמה בכתב מבן משפחתם, נקבע </w:t>
      </w:r>
      <w:proofErr w:type="spellStart"/>
      <w:r>
        <w:rPr>
          <w:rFonts w:ascii="David" w:hAnsi="David" w:hint="cs"/>
          <w:rtl/>
        </w:rPr>
        <w:t>בתב"כ</w:t>
      </w:r>
      <w:proofErr w:type="spellEnd"/>
      <w:r>
        <w:rPr>
          <w:rFonts w:ascii="David" w:hAnsi="David" w:hint="cs"/>
          <w:rtl/>
        </w:rPr>
        <w:t xml:space="preserve"> 18/23 </w:t>
      </w:r>
      <w:r w:rsidRPr="008F61A0">
        <w:rPr>
          <w:rFonts w:ascii="David" w:hAnsi="David" w:hint="cs"/>
          <w:b/>
          <w:bCs/>
          <w:rtl/>
        </w:rPr>
        <w:t>התנועה לאיכות השלטון נ' יו"ר עוצמה יהודית</w:t>
      </w:r>
      <w:r>
        <w:rPr>
          <w:rFonts w:ascii="David" w:hAnsi="David" w:hint="cs"/>
          <w:rtl/>
        </w:rPr>
        <w:t xml:space="preserve">, </w:t>
      </w:r>
      <w:r w:rsidRPr="008F61A0">
        <w:rPr>
          <w:rFonts w:ascii="David" w:hAnsi="David" w:hint="cs"/>
          <w:b/>
          <w:bCs/>
          <w:rtl/>
        </w:rPr>
        <w:t>איתמר בן גביר</w:t>
      </w:r>
      <w:r>
        <w:rPr>
          <w:rFonts w:ascii="David" w:hAnsi="David" w:hint="cs"/>
          <w:rtl/>
        </w:rPr>
        <w:t xml:space="preserve">, כי </w:t>
      </w:r>
      <w:r w:rsidR="00A73B1B">
        <w:rPr>
          <w:rFonts w:ascii="David" w:hAnsi="David" w:hint="cs"/>
          <w:rtl/>
        </w:rPr>
        <w:t xml:space="preserve">על העושה שימוש בנפגעי פעולות איבה, יש </w:t>
      </w:r>
      <w:r>
        <w:rPr>
          <w:rFonts w:ascii="David" w:hAnsi="David" w:hint="cs"/>
          <w:rtl/>
        </w:rPr>
        <w:t>להוכיח שההסכמה ניתנה בכתב בטרם הפרסום:</w:t>
      </w:r>
    </w:p>
    <w:p w14:paraId="314BCE45" w14:textId="77777777" w:rsidR="008F61A0" w:rsidRPr="008F61A0" w:rsidRDefault="008F61A0" w:rsidP="00E6488F">
      <w:pPr>
        <w:widowControl w:val="0"/>
        <w:tabs>
          <w:tab w:val="left" w:pos="386"/>
        </w:tabs>
        <w:spacing w:after="80" w:line="240" w:lineRule="auto"/>
        <w:ind w:left="1131" w:right="851"/>
        <w:jc w:val="both"/>
        <w:rPr>
          <w:rFonts w:ascii="David" w:hAnsi="David"/>
        </w:rPr>
      </w:pPr>
      <w:r w:rsidRPr="005D5AF0">
        <w:rPr>
          <w:rFonts w:ascii="David" w:hAnsi="David"/>
          <w:rtl/>
        </w:rPr>
        <w:t>"</w:t>
      </w:r>
      <w:r w:rsidRPr="008F61A0">
        <w:rPr>
          <w:rFonts w:ascii="David" w:hAnsi="David"/>
          <w:b/>
          <w:bCs/>
          <w:rtl/>
        </w:rPr>
        <w:t>ההסכמה לפרסום צריכה להינתן בכתב לפני הפרסום, ולא לאחריו</w:t>
      </w:r>
      <w:r w:rsidRPr="008F61A0">
        <w:rPr>
          <w:rFonts w:ascii="David" w:hAnsi="David"/>
          <w:rtl/>
        </w:rPr>
        <w:t xml:space="preserve">. המשיבים פנו לבן המשפחה רק מספר ימים לאחר הפרסום, כשהפוסט כבר זכה לחשיפה. ראשית יוער כי </w:t>
      </w:r>
      <w:r w:rsidRPr="008F61A0">
        <w:rPr>
          <w:rFonts w:ascii="David" w:hAnsi="David"/>
          <w:b/>
          <w:bCs/>
          <w:rtl/>
        </w:rPr>
        <w:t>בקשת הסכמה מבן משפחה שכולה, רק בדיעבד, עלולה ליצור עליו לחץ לא הוגן על להסכים לפרסום</w:t>
      </w:r>
      <w:r w:rsidRPr="008F61A0">
        <w:rPr>
          <w:rFonts w:ascii="David" w:hAnsi="David" w:hint="cs"/>
          <w:b/>
          <w:bCs/>
          <w:rtl/>
        </w:rPr>
        <w:t>,</w:t>
      </w:r>
      <w:r w:rsidRPr="008F61A0">
        <w:rPr>
          <w:rFonts w:ascii="David" w:hAnsi="David"/>
          <w:b/>
          <w:bCs/>
        </w:rPr>
        <w:t xml:space="preserve"> </w:t>
      </w:r>
      <w:r w:rsidRPr="008F61A0">
        <w:rPr>
          <w:rFonts w:ascii="David" w:hAnsi="David"/>
          <w:b/>
          <w:bCs/>
          <w:rtl/>
        </w:rPr>
        <w:t>על אף שאינו מעוניין בכך</w:t>
      </w:r>
      <w:r w:rsidRPr="008F61A0">
        <w:rPr>
          <w:rFonts w:ascii="David" w:hAnsi="David"/>
          <w:rtl/>
        </w:rPr>
        <w:t xml:space="preserve">. שנית, כאמור, לשון החוק ברורה – השימוש בדמויותיהם של נפגעי פעולות איבה לצרכי תעמולה מותנה בקבלת הסכמה. </w:t>
      </w:r>
      <w:r w:rsidRPr="00A73B1B">
        <w:rPr>
          <w:rFonts w:ascii="David" w:hAnsi="David"/>
          <w:b/>
          <w:bCs/>
          <w:u w:val="single"/>
          <w:rtl/>
        </w:rPr>
        <w:t>במילים אחרות, קודם יש לקבל הסכמ</w:t>
      </w:r>
      <w:r w:rsidRPr="00A73B1B">
        <w:rPr>
          <w:rFonts w:ascii="David" w:hAnsi="David" w:hint="cs"/>
          <w:b/>
          <w:bCs/>
          <w:u w:val="single"/>
          <w:rtl/>
        </w:rPr>
        <w:t>ה,</w:t>
      </w:r>
      <w:r w:rsidRPr="00A73B1B">
        <w:rPr>
          <w:rFonts w:ascii="David" w:hAnsi="David"/>
          <w:b/>
          <w:bCs/>
          <w:u w:val="single"/>
        </w:rPr>
        <w:t xml:space="preserve"> </w:t>
      </w:r>
      <w:r w:rsidRPr="00A73B1B">
        <w:rPr>
          <w:rFonts w:ascii="David" w:hAnsi="David"/>
          <w:b/>
          <w:bCs/>
          <w:u w:val="single"/>
          <w:rtl/>
        </w:rPr>
        <w:t>ואז לעשות שימוש כאמור</w:t>
      </w:r>
      <w:r w:rsidRPr="008F61A0">
        <w:rPr>
          <w:rFonts w:ascii="David" w:hAnsi="David"/>
        </w:rPr>
        <w:t>.</w:t>
      </w:r>
      <w:r w:rsidRPr="008F61A0">
        <w:rPr>
          <w:rFonts w:ascii="David" w:hAnsi="David" w:hint="cs"/>
          <w:rtl/>
        </w:rPr>
        <w:t xml:space="preserve"> </w:t>
      </w:r>
      <w:r>
        <w:rPr>
          <w:rFonts w:ascii="David" w:hAnsi="David" w:hint="cs"/>
          <w:rtl/>
        </w:rPr>
        <w:t>(ההדגשות אינן במקור, ח.מ.).</w:t>
      </w:r>
    </w:p>
    <w:p w14:paraId="4434F49F" w14:textId="77777777" w:rsidR="00623870" w:rsidRPr="00C9549C" w:rsidRDefault="00623870" w:rsidP="00E6488F">
      <w:pPr>
        <w:pStyle w:val="2"/>
        <w:keepNext w:val="0"/>
        <w:keepLines w:val="0"/>
        <w:widowControl w:val="0"/>
        <w:numPr>
          <w:ilvl w:val="0"/>
          <w:numId w:val="25"/>
        </w:numPr>
        <w:tabs>
          <w:tab w:val="num" w:pos="360"/>
        </w:tabs>
        <w:ind w:left="360"/>
        <w:rPr>
          <w:rFonts w:ascii="David" w:hAnsi="David"/>
          <w:b/>
          <w:sz w:val="28"/>
          <w:rtl/>
        </w:rPr>
      </w:pPr>
      <w:bookmarkStart w:id="4" w:name="_Toc113465345"/>
      <w:r w:rsidRPr="00C9549C">
        <w:rPr>
          <w:rFonts w:ascii="David" w:hAnsi="David" w:hint="cs"/>
          <w:b/>
          <w:sz w:val="28"/>
          <w:rtl/>
        </w:rPr>
        <w:t>תעמולת בחירות תוך שימוש ב</w:t>
      </w:r>
      <w:r>
        <w:rPr>
          <w:rFonts w:ascii="David" w:hAnsi="David" w:hint="cs"/>
          <w:b/>
          <w:sz w:val="28"/>
          <w:rtl/>
        </w:rPr>
        <w:t>ילדים</w:t>
      </w:r>
      <w:bookmarkEnd w:id="4"/>
    </w:p>
    <w:p w14:paraId="3E996382" w14:textId="77777777" w:rsidR="00623870" w:rsidRDefault="00623870" w:rsidP="00E6488F">
      <w:pPr>
        <w:widowControl w:val="0"/>
        <w:numPr>
          <w:ilvl w:val="0"/>
          <w:numId w:val="20"/>
        </w:numPr>
        <w:spacing w:after="80" w:line="360" w:lineRule="auto"/>
        <w:jc w:val="both"/>
        <w:rPr>
          <w:rFonts w:ascii="Arial" w:hAnsi="Arial"/>
        </w:rPr>
      </w:pPr>
      <w:r>
        <w:rPr>
          <w:rFonts w:ascii="David" w:hAnsi="David" w:hint="cs"/>
          <w:rtl/>
        </w:rPr>
        <w:t>נושא נוסף, וחשוב, בו נאלצה התנועה לטפל במערכות הבחירות האחרונות, הוא עניין השימוש בילדים בתעמולת הבחירות. כזכור, הנושא אסור בתכלית האיסור, וזאת על פי סעיף 2ג לחוק דרכי תעמולה</w:t>
      </w:r>
      <w:r>
        <w:rPr>
          <w:rFonts w:ascii="Arial" w:hAnsi="Arial" w:hint="cs"/>
          <w:rtl/>
        </w:rPr>
        <w:t>, הקובע כך:</w:t>
      </w:r>
    </w:p>
    <w:p w14:paraId="1D8B53B6" w14:textId="77777777" w:rsidR="00623870" w:rsidRPr="00D411C8" w:rsidRDefault="00623870" w:rsidP="00E6488F">
      <w:pPr>
        <w:pStyle w:val="a3"/>
        <w:widowControl w:val="0"/>
        <w:tabs>
          <w:tab w:val="num" w:pos="628"/>
        </w:tabs>
        <w:ind w:left="1134" w:right="1134"/>
        <w:contextualSpacing w:val="0"/>
        <w:jc w:val="both"/>
        <w:rPr>
          <w:rFonts w:ascii="Arial" w:hAnsi="Arial"/>
          <w:rtl/>
        </w:rPr>
      </w:pPr>
      <w:r>
        <w:rPr>
          <w:rFonts w:ascii="Arial" w:hAnsi="Arial" w:hint="cs"/>
          <w:rtl/>
        </w:rPr>
        <w:t>"</w:t>
      </w:r>
      <w:r w:rsidRPr="007151D1">
        <w:rPr>
          <w:rFonts w:ascii="Arial" w:hAnsi="Arial"/>
          <w:b/>
          <w:bCs/>
          <w:rtl/>
        </w:rPr>
        <w:t>לא ישותף בתעמולת בחירות ילד שגילו מתחת לגיל 15</w:t>
      </w:r>
      <w:r w:rsidRPr="00D411C8">
        <w:rPr>
          <w:rFonts w:ascii="Arial" w:hAnsi="Arial"/>
          <w:rtl/>
        </w:rPr>
        <w:t>; לענ</w:t>
      </w:r>
      <w:r>
        <w:rPr>
          <w:rFonts w:ascii="Arial" w:hAnsi="Arial" w:hint="cs"/>
          <w:rtl/>
        </w:rPr>
        <w:t>י</w:t>
      </w:r>
      <w:r w:rsidRPr="00D411C8">
        <w:rPr>
          <w:rFonts w:ascii="Arial" w:hAnsi="Arial"/>
          <w:rtl/>
        </w:rPr>
        <w:t>ין זה, "שיתוף", בתעמולת בחירות – למעט שימוש, בתעמולת בחירות, בצילום או בהקלטה שבהם מופיע ילד בפעילות שגרתית</w:t>
      </w:r>
      <w:r>
        <w:rPr>
          <w:rFonts w:ascii="Arial" w:hAnsi="Arial" w:hint="cs"/>
          <w:rtl/>
        </w:rPr>
        <w:t>"</w:t>
      </w:r>
      <w:r w:rsidRPr="00D411C8">
        <w:rPr>
          <w:rFonts w:ascii="Arial" w:hAnsi="Arial"/>
          <w:rtl/>
        </w:rPr>
        <w:t>.</w:t>
      </w:r>
      <w:r>
        <w:rPr>
          <w:rFonts w:ascii="Arial" w:hAnsi="Arial" w:hint="cs"/>
          <w:rtl/>
        </w:rPr>
        <w:t xml:space="preserve"> </w:t>
      </w:r>
      <w:r>
        <w:rPr>
          <w:rFonts w:ascii="David" w:hAnsi="David" w:hint="cs"/>
          <w:rtl/>
        </w:rPr>
        <w:t>(ההדגשות אינן במקור, ח.מ.).</w:t>
      </w:r>
    </w:p>
    <w:p w14:paraId="05172CA9" w14:textId="77777777" w:rsidR="00623870" w:rsidRPr="007F298E" w:rsidRDefault="00623870" w:rsidP="00E6488F">
      <w:pPr>
        <w:widowControl w:val="0"/>
        <w:numPr>
          <w:ilvl w:val="0"/>
          <w:numId w:val="20"/>
        </w:numPr>
        <w:spacing w:after="0" w:line="360" w:lineRule="auto"/>
        <w:ind w:left="499" w:hanging="357"/>
        <w:jc w:val="both"/>
        <w:rPr>
          <w:rFonts w:ascii="Arial" w:hAnsi="Arial"/>
        </w:rPr>
      </w:pPr>
      <w:r w:rsidRPr="007F298E">
        <w:rPr>
          <w:rtl/>
        </w:rPr>
        <w:t>לעניין סעיף זה קבע יו"ר ועדת הבחירות המרכזית לכנסת ה-16</w:t>
      </w:r>
      <w:r w:rsidRPr="007F298E">
        <w:rPr>
          <w:rFonts w:hint="cs"/>
          <w:rtl/>
        </w:rPr>
        <w:t xml:space="preserve">, </w:t>
      </w:r>
      <w:r>
        <w:rPr>
          <w:rFonts w:hint="cs"/>
          <w:rtl/>
        </w:rPr>
        <w:t xml:space="preserve">כב' </w:t>
      </w:r>
      <w:r w:rsidRPr="007F298E">
        <w:rPr>
          <w:rtl/>
        </w:rPr>
        <w:t>השופט מ' חשין</w:t>
      </w:r>
      <w:r w:rsidRPr="007F298E">
        <w:rPr>
          <w:rFonts w:hint="cs"/>
          <w:rtl/>
        </w:rPr>
        <w:t xml:space="preserve"> במכתבו לעו"ד הברמן</w:t>
      </w:r>
      <w:r>
        <w:rPr>
          <w:rFonts w:hint="cs"/>
          <w:rtl/>
        </w:rPr>
        <w:t xml:space="preserve"> מיום 4.1.2012</w:t>
      </w:r>
      <w:r w:rsidRPr="007F298E">
        <w:rPr>
          <w:rFonts w:hint="cs"/>
          <w:rtl/>
        </w:rPr>
        <w:t>, אשר פורסם בהחלטות והנחיות של ועדת הבחירות המרכזית לכנסת ה-16</w:t>
      </w:r>
      <w:r>
        <w:rPr>
          <w:rFonts w:hint="cs"/>
          <w:rtl/>
        </w:rPr>
        <w:t>, כי</w:t>
      </w:r>
      <w:r w:rsidRPr="007F298E">
        <w:rPr>
          <w:rFonts w:hint="cs"/>
          <w:rtl/>
        </w:rPr>
        <w:t>:</w:t>
      </w:r>
    </w:p>
    <w:p w14:paraId="65190411" w14:textId="3E77BA9F" w:rsidR="00623870" w:rsidRDefault="00623870" w:rsidP="00E6488F">
      <w:pPr>
        <w:pStyle w:val="a3"/>
        <w:widowControl w:val="0"/>
        <w:tabs>
          <w:tab w:val="num" w:pos="628"/>
        </w:tabs>
        <w:spacing w:after="0" w:line="240" w:lineRule="auto"/>
        <w:ind w:left="1134" w:right="1134"/>
        <w:contextualSpacing w:val="0"/>
        <w:jc w:val="both"/>
        <w:rPr>
          <w:rFonts w:ascii="Arial" w:hAnsi="Arial"/>
          <w:rtl/>
        </w:rPr>
      </w:pPr>
      <w:r w:rsidRPr="007F298E">
        <w:rPr>
          <w:rFonts w:ascii="Arial" w:hAnsi="Arial" w:hint="cs"/>
          <w:rtl/>
        </w:rPr>
        <w:t>"</w:t>
      </w:r>
      <w:r w:rsidRPr="007F298E">
        <w:rPr>
          <w:rFonts w:ascii="Arial" w:hAnsi="Arial"/>
          <w:rtl/>
        </w:rPr>
        <w:t>תכלית החוק להגביל השתתפותם של ילדים מתחת לגיל</w:t>
      </w:r>
      <w:r w:rsidRPr="007F298E">
        <w:rPr>
          <w:rFonts w:ascii="Arial" w:hAnsi="Arial" w:hint="cs"/>
          <w:rtl/>
        </w:rPr>
        <w:t xml:space="preserve"> 15 </w:t>
      </w:r>
      <w:r w:rsidRPr="007F298E">
        <w:rPr>
          <w:rFonts w:ascii="Arial" w:hAnsi="Arial"/>
          <w:rtl/>
        </w:rPr>
        <w:t xml:space="preserve">בתעמולת בחירות, </w:t>
      </w:r>
      <w:r w:rsidRPr="007F298E">
        <w:rPr>
          <w:rFonts w:ascii="Arial" w:hAnsi="Arial"/>
          <w:b/>
          <w:bCs/>
          <w:rtl/>
        </w:rPr>
        <w:t>מקום שיש באותה השתתפות משום ניצולם של ילדים, אפשר אף שלא בידיעתם, למטרות ממון, למטרות פוליטיות או לכל מטרה אחרת שאינה מקדמת את טובת הילד</w:t>
      </w:r>
      <w:r w:rsidRPr="007F298E">
        <w:rPr>
          <w:rFonts w:ascii="Arial" w:hAnsi="Arial"/>
          <w:rtl/>
        </w:rPr>
        <w:t xml:space="preserve">. אכן, עיקרו של החוק הוא ברצון להגן על קטינים, שאם </w:t>
      </w:r>
      <w:r w:rsidRPr="007F298E">
        <w:rPr>
          <w:rFonts w:ascii="Arial" w:hAnsi="Arial"/>
          <w:rtl/>
        </w:rPr>
        <w:lastRenderedPageBreak/>
        <w:t xml:space="preserve">האפוטרופוסים הטבעיים אינם מודעים או אינם עושים את הנדרש כדי להגן עליהם, בא החוק למלא את מקומם </w:t>
      </w:r>
      <w:r w:rsidRPr="007F298E">
        <w:rPr>
          <w:rFonts w:ascii="Arial" w:hAnsi="Arial"/>
          <w:b/>
          <w:bCs/>
          <w:rtl/>
        </w:rPr>
        <w:t>ומוציא קטינים מחוץ לזירת המשחק הפוליטי</w:t>
      </w:r>
      <w:r w:rsidRPr="007F298E">
        <w:rPr>
          <w:rFonts w:ascii="Arial" w:hAnsi="Arial"/>
          <w:rtl/>
        </w:rPr>
        <w:t xml:space="preserve">" </w:t>
      </w:r>
      <w:r>
        <w:rPr>
          <w:rFonts w:ascii="David" w:hAnsi="David" w:hint="cs"/>
          <w:rtl/>
        </w:rPr>
        <w:t>(ההדגשות אינן במקור, ח.מ.).</w:t>
      </w:r>
    </w:p>
    <w:p w14:paraId="123F42C0" w14:textId="77777777" w:rsidR="005F1650" w:rsidRDefault="005F1650" w:rsidP="00E6488F">
      <w:pPr>
        <w:pStyle w:val="a3"/>
        <w:widowControl w:val="0"/>
        <w:tabs>
          <w:tab w:val="num" w:pos="628"/>
        </w:tabs>
        <w:spacing w:after="0" w:line="240" w:lineRule="auto"/>
        <w:ind w:left="1134" w:right="1134"/>
        <w:contextualSpacing w:val="0"/>
        <w:jc w:val="both"/>
        <w:rPr>
          <w:rFonts w:ascii="Arial" w:hAnsi="Arial"/>
          <w:rtl/>
        </w:rPr>
      </w:pPr>
    </w:p>
    <w:p w14:paraId="0BBDF49E" w14:textId="77777777" w:rsidR="00623870" w:rsidRDefault="00623870" w:rsidP="00E6488F">
      <w:pPr>
        <w:widowControl w:val="0"/>
        <w:numPr>
          <w:ilvl w:val="0"/>
          <w:numId w:val="20"/>
        </w:numPr>
        <w:spacing w:after="80" w:line="360" w:lineRule="auto"/>
        <w:jc w:val="both"/>
        <w:rPr>
          <w:rFonts w:ascii="Arial" w:hAnsi="Arial"/>
        </w:rPr>
      </w:pPr>
      <w:r>
        <w:rPr>
          <w:rFonts w:ascii="Arial" w:hAnsi="Arial" w:hint="cs"/>
          <w:rtl/>
        </w:rPr>
        <w:t xml:space="preserve">לעניין צמצום החריג והחלת האיסור על שימוש בילדים קבע יו"ר ועדת הבחירות המרכזית לכנסת ה-20, כב' השופט ג'ובראן </w:t>
      </w:r>
      <w:proofErr w:type="spellStart"/>
      <w:r>
        <w:rPr>
          <w:rFonts w:ascii="Arial" w:hAnsi="Arial" w:hint="cs"/>
          <w:rtl/>
        </w:rPr>
        <w:t>בתב"כ</w:t>
      </w:r>
      <w:proofErr w:type="spellEnd"/>
      <w:r>
        <w:rPr>
          <w:rFonts w:ascii="Arial" w:hAnsi="Arial" w:hint="cs"/>
          <w:rtl/>
        </w:rPr>
        <w:t xml:space="preserve"> 5/20 </w:t>
      </w:r>
      <w:r w:rsidRPr="00F94C54">
        <w:rPr>
          <w:rFonts w:ascii="Arial" w:hAnsi="Arial" w:hint="cs"/>
          <w:b/>
          <w:bCs/>
          <w:rtl/>
        </w:rPr>
        <w:t>התנועה לאיכות השלטון בישראל נ' ראש הממשלה</w:t>
      </w:r>
      <w:r>
        <w:rPr>
          <w:rFonts w:ascii="Arial" w:hAnsi="Arial" w:hint="cs"/>
          <w:rtl/>
        </w:rPr>
        <w:t xml:space="preserve"> (פורסם בנבו, 20.01.2015) (להלן: "</w:t>
      </w:r>
      <w:r w:rsidRPr="00992D62">
        <w:rPr>
          <w:rFonts w:ascii="Arial" w:hAnsi="Arial" w:hint="cs"/>
          <w:b/>
          <w:bCs/>
          <w:rtl/>
        </w:rPr>
        <w:t>עניין התנועה</w:t>
      </w:r>
      <w:r>
        <w:rPr>
          <w:rFonts w:ascii="Arial" w:hAnsi="Arial" w:hint="cs"/>
          <w:rtl/>
        </w:rPr>
        <w:t>"), כך:</w:t>
      </w:r>
    </w:p>
    <w:p w14:paraId="115E0F38" w14:textId="4043D9AC" w:rsidR="00623870" w:rsidRDefault="00623870" w:rsidP="00E6488F">
      <w:pPr>
        <w:pStyle w:val="a3"/>
        <w:widowControl w:val="0"/>
        <w:tabs>
          <w:tab w:val="num" w:pos="628"/>
        </w:tabs>
        <w:spacing w:after="0" w:line="240" w:lineRule="auto"/>
        <w:ind w:left="1134" w:right="1134"/>
        <w:contextualSpacing w:val="0"/>
        <w:jc w:val="both"/>
        <w:rPr>
          <w:rFonts w:ascii="Arial" w:hAnsi="Arial"/>
          <w:rtl/>
        </w:rPr>
      </w:pPr>
      <w:r w:rsidRPr="00DC3F1A">
        <w:rPr>
          <w:rFonts w:ascii="Arial" w:hAnsi="Arial" w:hint="cs"/>
          <w:rtl/>
        </w:rPr>
        <w:t>"</w:t>
      </w:r>
      <w:r w:rsidRPr="00DC3F1A">
        <w:rPr>
          <w:rFonts w:ascii="Arial" w:hAnsi="Arial"/>
          <w:rtl/>
        </w:rPr>
        <w:t xml:space="preserve">לגישתי, חרף חוות דעתו של היועץ המשפטי של המשיבים, האיסור הקבוע בסעיף </w:t>
      </w:r>
      <w:r w:rsidRPr="00DC3F1A">
        <w:rPr>
          <w:rFonts w:ascii="Arial" w:hAnsi="Arial" w:hint="cs"/>
          <w:rtl/>
        </w:rPr>
        <w:t>2ג</w:t>
      </w:r>
      <w:r w:rsidRPr="00DC3F1A">
        <w:rPr>
          <w:rFonts w:ascii="Arial" w:hAnsi="Arial"/>
          <w:rtl/>
        </w:rPr>
        <w:t xml:space="preserve"> לחוק הבחירות חד וברור: </w:t>
      </w:r>
      <w:r w:rsidRPr="00726D94">
        <w:rPr>
          <w:rFonts w:ascii="Arial" w:hAnsi="Arial"/>
          <w:b/>
          <w:bCs/>
          <w:rtl/>
        </w:rPr>
        <w:t xml:space="preserve">אין לעשות שימוש בילדים מתחת לגיל </w:t>
      </w:r>
      <w:r w:rsidRPr="00726D94">
        <w:rPr>
          <w:rFonts w:ascii="Arial" w:hAnsi="Arial" w:hint="cs"/>
          <w:b/>
          <w:bCs/>
          <w:rtl/>
        </w:rPr>
        <w:t>15</w:t>
      </w:r>
      <w:r w:rsidRPr="00726D94">
        <w:rPr>
          <w:rFonts w:ascii="Arial" w:hAnsi="Arial"/>
          <w:b/>
          <w:bCs/>
          <w:rtl/>
        </w:rPr>
        <w:t xml:space="preserve"> בתעמולת בחירות</w:t>
      </w:r>
      <w:r w:rsidRPr="00DC3F1A">
        <w:rPr>
          <w:rFonts w:ascii="Arial" w:hAnsi="Arial"/>
          <w:rtl/>
        </w:rPr>
        <w:t xml:space="preserve">. ברי, כי השאלה אם התקבל אישור הורים להשתתפות ילדיהם בסרטון תעמולה, אינה מעלה או מורידה מהשאלה האם האיסור שבסעיף הופר או לא. דהיינו, </w:t>
      </w:r>
      <w:r w:rsidRPr="00DC3F1A">
        <w:rPr>
          <w:rFonts w:ascii="Arial" w:hAnsi="Arial"/>
          <w:b/>
          <w:bCs/>
          <w:rtl/>
        </w:rPr>
        <w:t>גם אם התקבל אישור האפוטרופוסים של הילדים המשתתפים בסרטון הבחירות של המשיבה</w:t>
      </w:r>
      <w:r w:rsidRPr="00DC3F1A">
        <w:rPr>
          <w:rFonts w:ascii="Arial" w:hAnsi="Arial" w:hint="cs"/>
          <w:b/>
          <w:bCs/>
          <w:rtl/>
        </w:rPr>
        <w:t xml:space="preserve"> 2, </w:t>
      </w:r>
      <w:r w:rsidRPr="00DC3F1A">
        <w:rPr>
          <w:rFonts w:ascii="Arial" w:hAnsi="Arial"/>
          <w:b/>
          <w:bCs/>
          <w:rtl/>
        </w:rPr>
        <w:t>השימוש באותם ילדים – עדיין אסור</w:t>
      </w:r>
      <w:r w:rsidR="00696FB5" w:rsidRPr="00696FB5">
        <w:rPr>
          <w:rFonts w:ascii="Arial" w:hAnsi="Arial" w:hint="cs"/>
          <w:rtl/>
        </w:rPr>
        <w:t xml:space="preserve"> </w:t>
      </w:r>
      <w:r w:rsidR="004A1D31" w:rsidRPr="00696FB5">
        <w:rPr>
          <w:rFonts w:ascii="Arial" w:hAnsi="Arial" w:hint="cs"/>
          <w:rtl/>
        </w:rPr>
        <w:t>[</w:t>
      </w:r>
      <w:r w:rsidRPr="00696FB5">
        <w:rPr>
          <w:rFonts w:ascii="Arial" w:hAnsi="Arial" w:hint="cs"/>
          <w:rtl/>
        </w:rPr>
        <w:t>...</w:t>
      </w:r>
      <w:r w:rsidR="004A1D31" w:rsidRPr="00696FB5">
        <w:rPr>
          <w:rFonts w:ascii="Arial" w:hAnsi="Arial" w:hint="cs"/>
          <w:rtl/>
        </w:rPr>
        <w:t>]</w:t>
      </w:r>
    </w:p>
    <w:p w14:paraId="607A8533" w14:textId="35EC1FAB" w:rsidR="00623870" w:rsidRDefault="004A1D31" w:rsidP="00E6488F">
      <w:pPr>
        <w:pStyle w:val="a3"/>
        <w:widowControl w:val="0"/>
        <w:tabs>
          <w:tab w:val="num" w:pos="628"/>
        </w:tabs>
        <w:spacing w:after="0" w:line="240" w:lineRule="auto"/>
        <w:ind w:left="1134" w:right="1134"/>
        <w:contextualSpacing w:val="0"/>
        <w:jc w:val="both"/>
        <w:rPr>
          <w:rtl/>
        </w:rPr>
      </w:pPr>
      <w:r>
        <w:rPr>
          <w:rFonts w:hint="cs"/>
          <w:rtl/>
        </w:rPr>
        <w:t>[</w:t>
      </w:r>
      <w:r w:rsidR="00623870">
        <w:rPr>
          <w:rFonts w:hint="cs"/>
          <w:rtl/>
        </w:rPr>
        <w:t>...</w:t>
      </w:r>
      <w:r>
        <w:rPr>
          <w:rFonts w:hint="cs"/>
          <w:rtl/>
        </w:rPr>
        <w:t>]</w:t>
      </w:r>
      <w:r w:rsidR="00623870">
        <w:rPr>
          <w:rtl/>
        </w:rPr>
        <w:t xml:space="preserve">סרטון הבחירות נושא העתירות פורסם באינטרנט. מכאן עולה </w:t>
      </w:r>
      <w:r w:rsidR="00623870" w:rsidRPr="00DC3F1A">
        <w:rPr>
          <w:b/>
          <w:bCs/>
          <w:rtl/>
        </w:rPr>
        <w:t>השאלה</w:t>
      </w:r>
      <w:r w:rsidR="00623870" w:rsidRPr="00DC3F1A">
        <w:rPr>
          <w:b/>
          <w:bCs/>
        </w:rPr>
        <w:t xml:space="preserve"> – </w:t>
      </w:r>
      <w:r w:rsidR="00623870" w:rsidRPr="00DC3F1A">
        <w:rPr>
          <w:b/>
          <w:bCs/>
          <w:rtl/>
        </w:rPr>
        <w:t>האם האיסור שבסעיף</w:t>
      </w:r>
      <w:r w:rsidR="00623870" w:rsidRPr="00DC3F1A">
        <w:rPr>
          <w:rFonts w:hint="cs"/>
          <w:b/>
          <w:bCs/>
          <w:rtl/>
        </w:rPr>
        <w:t xml:space="preserve"> 2ג</w:t>
      </w:r>
      <w:r w:rsidR="00623870" w:rsidRPr="00DC3F1A">
        <w:rPr>
          <w:b/>
          <w:bCs/>
          <w:rtl/>
        </w:rPr>
        <w:t xml:space="preserve"> לחוק הבחירות חל גם פרסום שנעשה באינטרנט. לכך אשיב</w:t>
      </w:r>
      <w:r w:rsidR="00623870" w:rsidRPr="00DC3F1A">
        <w:rPr>
          <w:b/>
          <w:bCs/>
        </w:rPr>
        <w:t xml:space="preserve"> – </w:t>
      </w:r>
      <w:r w:rsidR="00623870" w:rsidRPr="00DC3F1A">
        <w:rPr>
          <w:b/>
          <w:bCs/>
          <w:rtl/>
        </w:rPr>
        <w:t xml:space="preserve">באופן חד וחלק – </w:t>
      </w:r>
      <w:r w:rsidR="00623870" w:rsidRPr="00DC3F1A">
        <w:rPr>
          <w:b/>
          <w:bCs/>
          <w:u w:val="single"/>
          <w:rtl/>
        </w:rPr>
        <w:t>כן</w:t>
      </w:r>
      <w:r w:rsidR="00623870">
        <w:t>.</w:t>
      </w:r>
    </w:p>
    <w:p w14:paraId="5754D5A9" w14:textId="04B235A3" w:rsidR="00623870" w:rsidRDefault="004A1D31" w:rsidP="00E6488F">
      <w:pPr>
        <w:pStyle w:val="a3"/>
        <w:widowControl w:val="0"/>
        <w:tabs>
          <w:tab w:val="num" w:pos="628"/>
        </w:tabs>
        <w:spacing w:after="0" w:line="240" w:lineRule="auto"/>
        <w:ind w:left="1134" w:right="1134"/>
        <w:contextualSpacing w:val="0"/>
        <w:jc w:val="both"/>
        <w:rPr>
          <w:rtl/>
        </w:rPr>
      </w:pPr>
      <w:r>
        <w:rPr>
          <w:rFonts w:hint="cs"/>
          <w:rtl/>
        </w:rPr>
        <w:t>[</w:t>
      </w:r>
      <w:r w:rsidR="00623870">
        <w:rPr>
          <w:rFonts w:hint="cs"/>
          <w:rtl/>
        </w:rPr>
        <w:t>...</w:t>
      </w:r>
      <w:r>
        <w:rPr>
          <w:rFonts w:hint="cs"/>
          <w:rtl/>
        </w:rPr>
        <w:t>]</w:t>
      </w:r>
      <w:r w:rsidR="00623870">
        <w:rPr>
          <w:rFonts w:hint="cs"/>
          <w:rtl/>
        </w:rPr>
        <w:t xml:space="preserve"> </w:t>
      </w:r>
      <w:r w:rsidR="00623870">
        <w:rPr>
          <w:rtl/>
        </w:rPr>
        <w:t>המחוקק מצא לנכון, ובצדק רב</w:t>
      </w:r>
      <w:r w:rsidR="00623870">
        <w:t xml:space="preserve">, </w:t>
      </w:r>
      <w:r w:rsidR="00623870">
        <w:rPr>
          <w:rtl/>
        </w:rPr>
        <w:t xml:space="preserve">להוציא את ילדינו אל מחוץ לזירת המשחק הפוליטי. </w:t>
      </w:r>
      <w:r w:rsidR="00623870" w:rsidRPr="00F94C54">
        <w:rPr>
          <w:b/>
          <w:bCs/>
          <w:rtl/>
        </w:rPr>
        <w:t>כל שימוש מעין זה בילדים, מעצם טבעו, ובניגוד לחריגים המצומצמים שבגדרי הסעיף, נתפס כציני ואופורטוניסטי</w:t>
      </w:r>
      <w:r w:rsidR="008F61A0">
        <w:rPr>
          <w:rFonts w:hint="cs"/>
          <w:rtl/>
        </w:rPr>
        <w:t>"</w:t>
      </w:r>
      <w:r w:rsidR="00D23D66" w:rsidRPr="00D23D66">
        <w:rPr>
          <w:rFonts w:ascii="David" w:hAnsi="David" w:hint="cs"/>
          <w:rtl/>
        </w:rPr>
        <w:t xml:space="preserve"> </w:t>
      </w:r>
      <w:r w:rsidR="00D23D66">
        <w:rPr>
          <w:rFonts w:ascii="David" w:hAnsi="David" w:hint="cs"/>
          <w:rtl/>
        </w:rPr>
        <w:t>(ההדגשות אינן במקור, ח.מ.).</w:t>
      </w:r>
    </w:p>
    <w:p w14:paraId="6C958FF4" w14:textId="33C2F984" w:rsidR="008F61A0" w:rsidRDefault="008F61A0" w:rsidP="00E6488F">
      <w:pPr>
        <w:widowControl w:val="0"/>
        <w:numPr>
          <w:ilvl w:val="0"/>
          <w:numId w:val="20"/>
        </w:numPr>
        <w:spacing w:before="240" w:after="80" w:line="360" w:lineRule="auto"/>
        <w:ind w:left="499" w:hanging="357"/>
        <w:jc w:val="both"/>
        <w:rPr>
          <w:rFonts w:ascii="Arial" w:hAnsi="Arial"/>
        </w:rPr>
      </w:pPr>
      <w:r>
        <w:rPr>
          <w:rFonts w:ascii="Arial" w:hAnsi="Arial" w:hint="cs"/>
          <w:rtl/>
        </w:rPr>
        <w:t xml:space="preserve">אם כן, האיסור על שימוש תעמולתי בילדים מתחת לגיל 15, בין אם התקבל אישור מהוריהם או לא, חל בכל פרסום שהוא. כך, על פרסום ברשת </w:t>
      </w:r>
      <w:proofErr w:type="spellStart"/>
      <w:r>
        <w:rPr>
          <w:rFonts w:ascii="Arial" w:hAnsi="Arial" w:hint="cs"/>
          <w:rtl/>
        </w:rPr>
        <w:t>הפייסבוק</w:t>
      </w:r>
      <w:proofErr w:type="spellEnd"/>
      <w:r>
        <w:rPr>
          <w:rFonts w:ascii="Arial" w:hAnsi="Arial" w:hint="cs"/>
          <w:rtl/>
        </w:rPr>
        <w:t xml:space="preserve"> קבע כב' השופט הנדל </w:t>
      </w:r>
      <w:proofErr w:type="spellStart"/>
      <w:r>
        <w:rPr>
          <w:rFonts w:ascii="Arial" w:hAnsi="Arial" w:hint="cs"/>
          <w:rtl/>
        </w:rPr>
        <w:t>בתב"כ</w:t>
      </w:r>
      <w:proofErr w:type="spellEnd"/>
      <w:r>
        <w:rPr>
          <w:rFonts w:ascii="Arial" w:hAnsi="Arial" w:hint="cs"/>
          <w:rtl/>
        </w:rPr>
        <w:t xml:space="preserve"> 17/23 </w:t>
      </w:r>
      <w:r w:rsidRPr="008F61A0">
        <w:rPr>
          <w:rFonts w:ascii="Arial" w:hAnsi="Arial" w:hint="cs"/>
          <w:b/>
          <w:bCs/>
          <w:rtl/>
        </w:rPr>
        <w:t>התנועה לאיכות השלטון נ' ראש רשימת ימינה, חה"כ נפתלי בנט</w:t>
      </w:r>
      <w:r>
        <w:rPr>
          <w:rFonts w:ascii="Arial" w:hAnsi="Arial" w:hint="cs"/>
          <w:rtl/>
        </w:rPr>
        <w:t xml:space="preserve"> (פורסם באתר ועדת הבחירות המרכזית, 13.2.2020), כי ישנה חשיבות להבהרת העובדה שאין נפקא מינה אם ניתנה הסכמת ההורה לפרסום הפוסט, או לא. </w:t>
      </w:r>
    </w:p>
    <w:p w14:paraId="40C0827F" w14:textId="77777777" w:rsidR="00623870" w:rsidRDefault="00623870" w:rsidP="00E6488F">
      <w:pPr>
        <w:widowControl w:val="0"/>
        <w:numPr>
          <w:ilvl w:val="0"/>
          <w:numId w:val="20"/>
        </w:numPr>
        <w:spacing w:after="80" w:line="360" w:lineRule="auto"/>
        <w:jc w:val="both"/>
        <w:rPr>
          <w:rFonts w:ascii="Arial" w:hAnsi="Arial"/>
        </w:rPr>
      </w:pPr>
      <w:r>
        <w:rPr>
          <w:rFonts w:ascii="Arial" w:hAnsi="Arial" w:hint="cs"/>
          <w:rtl/>
        </w:rPr>
        <w:t xml:space="preserve">הנה כי כן, כל שימוש בילדים לצרכי תעמולת בחירות, בכלל המדיות </w:t>
      </w:r>
      <w:r>
        <w:rPr>
          <w:rFonts w:ascii="Arial" w:hAnsi="Arial"/>
          <w:rtl/>
        </w:rPr>
        <w:t>–</w:t>
      </w:r>
      <w:r>
        <w:rPr>
          <w:rFonts w:ascii="Arial" w:hAnsi="Arial" w:hint="cs"/>
          <w:rtl/>
        </w:rPr>
        <w:t xml:space="preserve"> ולרבות רשתות חברתיות וסרטונים המופצים באמצעות האינטרנט ומסרונים, </w:t>
      </w:r>
      <w:r w:rsidRPr="004455EC">
        <w:rPr>
          <w:rFonts w:ascii="Arial" w:hAnsi="Arial" w:hint="eastAsia"/>
          <w:b/>
          <w:bCs/>
          <w:rtl/>
        </w:rPr>
        <w:t>הינו</w:t>
      </w:r>
      <w:r w:rsidRPr="004455EC">
        <w:rPr>
          <w:rFonts w:ascii="Arial" w:hAnsi="Arial"/>
          <w:b/>
          <w:bCs/>
          <w:rtl/>
        </w:rPr>
        <w:t xml:space="preserve"> </w:t>
      </w:r>
      <w:r w:rsidRPr="004455EC">
        <w:rPr>
          <w:rFonts w:ascii="Arial" w:hAnsi="Arial" w:hint="eastAsia"/>
          <w:b/>
          <w:bCs/>
          <w:rtl/>
        </w:rPr>
        <w:t>שימוש</w:t>
      </w:r>
      <w:r w:rsidRPr="004455EC">
        <w:rPr>
          <w:rFonts w:ascii="Arial" w:hAnsi="Arial"/>
          <w:b/>
          <w:bCs/>
          <w:rtl/>
        </w:rPr>
        <w:t xml:space="preserve"> </w:t>
      </w:r>
      <w:r w:rsidRPr="004455EC">
        <w:rPr>
          <w:rFonts w:ascii="Arial" w:hAnsi="Arial" w:hint="eastAsia"/>
          <w:b/>
          <w:bCs/>
          <w:rtl/>
        </w:rPr>
        <w:t>אסור</w:t>
      </w:r>
      <w:r w:rsidR="008F61A0">
        <w:rPr>
          <w:rFonts w:ascii="Arial" w:hAnsi="Arial" w:hint="cs"/>
          <w:rtl/>
        </w:rPr>
        <w:t>.</w:t>
      </w:r>
    </w:p>
    <w:p w14:paraId="345B098B" w14:textId="77777777" w:rsidR="00623870" w:rsidRPr="008D7806" w:rsidRDefault="00623870" w:rsidP="00E6488F">
      <w:pPr>
        <w:pStyle w:val="2"/>
        <w:keepNext w:val="0"/>
        <w:keepLines w:val="0"/>
        <w:widowControl w:val="0"/>
        <w:numPr>
          <w:ilvl w:val="0"/>
          <w:numId w:val="25"/>
        </w:numPr>
        <w:tabs>
          <w:tab w:val="num" w:pos="360"/>
        </w:tabs>
        <w:ind w:left="360"/>
        <w:rPr>
          <w:rFonts w:ascii="David" w:hAnsi="David"/>
          <w:b/>
          <w:sz w:val="28"/>
        </w:rPr>
      </w:pPr>
      <w:bookmarkStart w:id="5" w:name="_Toc113465346"/>
      <w:r>
        <w:rPr>
          <w:rFonts w:ascii="David" w:hAnsi="David" w:hint="cs"/>
          <w:b/>
          <w:sz w:val="28"/>
          <w:rtl/>
        </w:rPr>
        <w:t>מתן מתנה בקשר עם תעמולת בחירות</w:t>
      </w:r>
      <w:bookmarkEnd w:id="5"/>
    </w:p>
    <w:p w14:paraId="2389F74F" w14:textId="77777777" w:rsidR="00623870" w:rsidRDefault="00623870" w:rsidP="00E6488F">
      <w:pPr>
        <w:pStyle w:val="a3"/>
        <w:widowControl w:val="0"/>
        <w:numPr>
          <w:ilvl w:val="0"/>
          <w:numId w:val="20"/>
        </w:numPr>
        <w:spacing w:after="0" w:line="360" w:lineRule="auto"/>
        <w:ind w:left="499" w:hanging="357"/>
        <w:contextualSpacing w:val="0"/>
        <w:jc w:val="both"/>
        <w:rPr>
          <w:rFonts w:ascii="David" w:hAnsi="David"/>
          <w:b/>
          <w:bCs/>
        </w:rPr>
      </w:pPr>
      <w:r>
        <w:rPr>
          <w:rFonts w:hint="cs"/>
          <w:rtl/>
        </w:rPr>
        <w:t>איסור על מתן מתנות בקשר עם תעמולת בחירות מעוגן ב</w:t>
      </w:r>
      <w:r w:rsidRPr="00017937">
        <w:rPr>
          <w:rFonts w:hint="cs"/>
          <w:rtl/>
        </w:rPr>
        <w:t>סעיף 8 לחוק דרכי תעמולה</w:t>
      </w:r>
      <w:r>
        <w:rPr>
          <w:rFonts w:hint="cs"/>
          <w:rtl/>
        </w:rPr>
        <w:t xml:space="preserve"> הקובע, כי: </w:t>
      </w:r>
    </w:p>
    <w:p w14:paraId="7EE1550E" w14:textId="62A4D153" w:rsidR="00623870" w:rsidRDefault="00623870" w:rsidP="00E6488F">
      <w:pPr>
        <w:pStyle w:val="a3"/>
        <w:widowControl w:val="0"/>
        <w:tabs>
          <w:tab w:val="num" w:pos="628"/>
        </w:tabs>
        <w:spacing w:after="0" w:line="240" w:lineRule="auto"/>
        <w:ind w:left="1134" w:right="1134"/>
        <w:contextualSpacing w:val="0"/>
        <w:jc w:val="both"/>
        <w:rPr>
          <w:rFonts w:ascii="David" w:hAnsi="David"/>
          <w:rtl/>
        </w:rPr>
      </w:pPr>
      <w:r>
        <w:rPr>
          <w:rFonts w:ascii="David" w:hAnsi="David" w:hint="cs"/>
          <w:rtl/>
        </w:rPr>
        <w:t>"</w:t>
      </w:r>
      <w:r w:rsidRPr="00572981">
        <w:rPr>
          <w:rFonts w:ascii="David" w:hAnsi="David"/>
          <w:rtl/>
        </w:rPr>
        <w:t>לא תהא תעמולת בחירות מלווה תכניות בידור, לרבות הופעות של אמנים, נגינה, זמרה, הצגת סרטים ונשיאת לפידים</w:t>
      </w:r>
      <w:r w:rsidRPr="00572981">
        <w:rPr>
          <w:rFonts w:ascii="David" w:hAnsi="David"/>
          <w:b/>
          <w:bCs/>
          <w:rtl/>
        </w:rPr>
        <w:t xml:space="preserve">; </w:t>
      </w:r>
      <w:r w:rsidRPr="00572981">
        <w:rPr>
          <w:rFonts w:ascii="David" w:hAnsi="David"/>
          <w:b/>
          <w:bCs/>
          <w:u w:val="single"/>
          <w:rtl/>
        </w:rPr>
        <w:t>לא תהא תעמולת בחירות קשורה במתן מתנות</w:t>
      </w:r>
      <w:r w:rsidRPr="00572981">
        <w:rPr>
          <w:rFonts w:ascii="David" w:hAnsi="David"/>
          <w:rtl/>
        </w:rPr>
        <w:t>, ופרט למסיבות בבתים פרטיים לא תהא קשורה בהגשת</w:t>
      </w:r>
      <w:r>
        <w:rPr>
          <w:rFonts w:ascii="David" w:hAnsi="David"/>
          <w:rtl/>
        </w:rPr>
        <w:t xml:space="preserve"> מאכלים או משקאות משכרים.</w:t>
      </w:r>
      <w:r>
        <w:rPr>
          <w:rFonts w:ascii="David" w:hAnsi="David" w:hint="cs"/>
          <w:rtl/>
        </w:rPr>
        <w:t xml:space="preserve"> </w:t>
      </w:r>
      <w:r w:rsidRPr="00572981">
        <w:rPr>
          <w:rFonts w:ascii="David" w:hAnsi="David"/>
          <w:rtl/>
        </w:rPr>
        <w:t>האיסור על הצגת סרטים לא יחול על שידור תעמולת בחירות בטלוויזיה לפי סעיף 15א. לעניין זה, "משקה משכר" – כהגדרתו בסעיף 184 לחוק העונשין, התשל"ז-1977.</w:t>
      </w:r>
      <w:r>
        <w:rPr>
          <w:rFonts w:ascii="David" w:hAnsi="David" w:hint="cs"/>
          <w:rtl/>
        </w:rPr>
        <w:t>" (ההדגשות אינן במקור, ח.מ.).</w:t>
      </w:r>
    </w:p>
    <w:p w14:paraId="67FF551C" w14:textId="77777777" w:rsidR="005F1650" w:rsidRPr="00842F80" w:rsidRDefault="005F1650" w:rsidP="00E6488F">
      <w:pPr>
        <w:pStyle w:val="a3"/>
        <w:widowControl w:val="0"/>
        <w:tabs>
          <w:tab w:val="num" w:pos="628"/>
        </w:tabs>
        <w:spacing w:after="0" w:line="240" w:lineRule="auto"/>
        <w:ind w:left="1134" w:right="1134"/>
        <w:contextualSpacing w:val="0"/>
        <w:jc w:val="both"/>
        <w:rPr>
          <w:rFonts w:ascii="David" w:hAnsi="David"/>
        </w:rPr>
      </w:pPr>
    </w:p>
    <w:p w14:paraId="2589059B" w14:textId="77777777" w:rsidR="00623870" w:rsidRPr="00751016" w:rsidRDefault="00623870" w:rsidP="00E6488F">
      <w:pPr>
        <w:pStyle w:val="a3"/>
        <w:widowControl w:val="0"/>
        <w:numPr>
          <w:ilvl w:val="0"/>
          <w:numId w:val="20"/>
        </w:numPr>
        <w:spacing w:after="0" w:line="360" w:lineRule="auto"/>
        <w:ind w:left="499" w:hanging="357"/>
        <w:contextualSpacing w:val="0"/>
        <w:jc w:val="both"/>
        <w:rPr>
          <w:rFonts w:ascii="David" w:hAnsi="David"/>
          <w:b/>
          <w:bCs/>
        </w:rPr>
      </w:pPr>
      <w:r>
        <w:rPr>
          <w:rFonts w:ascii="David" w:hAnsi="David" w:hint="cs"/>
          <w:rtl/>
        </w:rPr>
        <w:t>כב' השופט מצא</w:t>
      </w:r>
      <w:r w:rsidRPr="00751016">
        <w:rPr>
          <w:rFonts w:ascii="David" w:hAnsi="David" w:hint="cs"/>
          <w:rtl/>
        </w:rPr>
        <w:t xml:space="preserve"> בכובעו כיו"ר ועדת הבחירות המרכזית לכנסת ה-15</w:t>
      </w:r>
      <w:r>
        <w:rPr>
          <w:rFonts w:ascii="David" w:hAnsi="David" w:hint="cs"/>
          <w:rtl/>
        </w:rPr>
        <w:t>, קבע</w:t>
      </w:r>
      <w:r w:rsidRPr="00751016">
        <w:rPr>
          <w:rFonts w:ascii="David" w:hAnsi="David" w:hint="cs"/>
          <w:rtl/>
        </w:rPr>
        <w:t xml:space="preserve"> לעניין "</w:t>
      </w:r>
      <w:r w:rsidRPr="00751016">
        <w:rPr>
          <w:rFonts w:ascii="David" w:hAnsi="David" w:hint="cs"/>
          <w:b/>
          <w:bCs/>
          <w:rtl/>
        </w:rPr>
        <w:t>מתנה אסורה</w:t>
      </w:r>
      <w:r>
        <w:rPr>
          <w:rFonts w:ascii="David" w:hAnsi="David" w:hint="cs"/>
          <w:rtl/>
        </w:rPr>
        <w:t>",</w:t>
      </w:r>
      <w:r w:rsidRPr="00751016">
        <w:rPr>
          <w:rFonts w:ascii="David" w:hAnsi="David" w:hint="cs"/>
          <w:rtl/>
        </w:rPr>
        <w:t xml:space="preserve"> </w:t>
      </w:r>
      <w:proofErr w:type="spellStart"/>
      <w:r w:rsidRPr="00751016">
        <w:rPr>
          <w:rFonts w:ascii="David" w:hAnsi="David" w:hint="cs"/>
          <w:rtl/>
        </w:rPr>
        <w:t>בתר"מ</w:t>
      </w:r>
      <w:proofErr w:type="spellEnd"/>
      <w:r w:rsidRPr="00751016">
        <w:rPr>
          <w:rFonts w:ascii="David" w:hAnsi="David" w:hint="cs"/>
          <w:rtl/>
        </w:rPr>
        <w:t xml:space="preserve"> 94/98 </w:t>
      </w:r>
      <w:r w:rsidRPr="00751016">
        <w:rPr>
          <w:rFonts w:ascii="David" w:hAnsi="David" w:hint="cs"/>
          <w:b/>
          <w:bCs/>
          <w:rtl/>
        </w:rPr>
        <w:t xml:space="preserve">סיעת "ירושלים עכשיו" נ' מפלגת ש"ס </w:t>
      </w:r>
      <w:r w:rsidRPr="00751016">
        <w:rPr>
          <w:rFonts w:ascii="David" w:hAnsi="David" w:hint="cs"/>
          <w:rtl/>
        </w:rPr>
        <w:t>פ"</w:t>
      </w:r>
      <w:r w:rsidRPr="00751016">
        <w:rPr>
          <w:rFonts w:ascii="David" w:hAnsi="David"/>
          <w:rtl/>
        </w:rPr>
        <w:t>ד נב (4), 654 (1998)</w:t>
      </w:r>
      <w:r>
        <w:rPr>
          <w:rFonts w:ascii="David" w:hAnsi="David" w:hint="cs"/>
          <w:rtl/>
        </w:rPr>
        <w:t>,</w:t>
      </w:r>
      <w:r w:rsidRPr="00751016">
        <w:rPr>
          <w:rFonts w:ascii="David" w:hAnsi="David" w:hint="cs"/>
          <w:rtl/>
        </w:rPr>
        <w:t xml:space="preserve"> </w:t>
      </w:r>
      <w:r>
        <w:rPr>
          <w:rFonts w:ascii="David" w:hAnsi="David" w:hint="cs"/>
          <w:rtl/>
        </w:rPr>
        <w:t>כי</w:t>
      </w:r>
      <w:r w:rsidRPr="00751016">
        <w:rPr>
          <w:rFonts w:ascii="David" w:hAnsi="David" w:hint="cs"/>
          <w:rtl/>
        </w:rPr>
        <w:t xml:space="preserve">: </w:t>
      </w:r>
    </w:p>
    <w:p w14:paraId="14A8C72E" w14:textId="3542B7DD" w:rsidR="00623870" w:rsidRDefault="00623870" w:rsidP="00E6488F">
      <w:pPr>
        <w:pStyle w:val="a3"/>
        <w:widowControl w:val="0"/>
        <w:tabs>
          <w:tab w:val="num" w:pos="628"/>
        </w:tabs>
        <w:spacing w:after="0" w:line="240" w:lineRule="auto"/>
        <w:ind w:left="1134" w:right="1134"/>
        <w:contextualSpacing w:val="0"/>
        <w:jc w:val="both"/>
        <w:rPr>
          <w:rFonts w:ascii="David" w:hAnsi="David"/>
          <w:rtl/>
        </w:rPr>
      </w:pPr>
      <w:r>
        <w:rPr>
          <w:rFonts w:ascii="David" w:hAnsi="David" w:hint="cs"/>
          <w:rtl/>
        </w:rPr>
        <w:t>"</w:t>
      </w:r>
      <w:r w:rsidRPr="00CA7C7C">
        <w:rPr>
          <w:rFonts w:ascii="David" w:hAnsi="David" w:hint="cs"/>
          <w:rtl/>
        </w:rPr>
        <w:t>בשאלת המבחן שעל</w:t>
      </w:r>
      <w:r w:rsidRPr="00CA7C7C">
        <w:rPr>
          <w:rFonts w:ascii="David" w:hAnsi="David" w:hint="cs"/>
        </w:rPr>
        <w:t>-</w:t>
      </w:r>
      <w:r w:rsidRPr="00CA7C7C">
        <w:rPr>
          <w:rFonts w:ascii="David" w:hAnsi="David" w:hint="cs"/>
          <w:rtl/>
        </w:rPr>
        <w:t>פיו ייקבע שחפץ פלוני מהווה מתנה</w:t>
      </w:r>
      <w:r>
        <w:rPr>
          <w:rFonts w:ascii="David" w:hAnsi="David" w:hint="cs"/>
          <w:rtl/>
        </w:rPr>
        <w:t>:</w:t>
      </w:r>
      <w:r w:rsidRPr="00CA7C7C">
        <w:rPr>
          <w:rFonts w:ascii="David" w:hAnsi="David" w:hint="cs"/>
        </w:rPr>
        <w:t> </w:t>
      </w:r>
      <w:r w:rsidRPr="00CA7C7C">
        <w:rPr>
          <w:rFonts w:ascii="David" w:hAnsi="David" w:hint="cs"/>
          <w:rtl/>
        </w:rPr>
        <w:t xml:space="preserve">כלום תנאי הוא (כטענת ש"ס) שלחפץ יהיה ערך כלכלי אובייקטיבי, או שמא די (כטענת המבקשים) שבעיני מקבלו ייחשב החפץ כבעל ערך. </w:t>
      </w:r>
      <w:r w:rsidRPr="00CA7C7C">
        <w:rPr>
          <w:rFonts w:ascii="David" w:hAnsi="David" w:hint="cs"/>
          <w:b/>
          <w:bCs/>
          <w:rtl/>
        </w:rPr>
        <w:t>אני סבור, כי את המושג "מתנה</w:t>
      </w:r>
      <w:r w:rsidRPr="00CA7C7C">
        <w:rPr>
          <w:rFonts w:ascii="David" w:hAnsi="David" w:hint="cs"/>
          <w:b/>
          <w:bCs/>
        </w:rPr>
        <w:t>" </w:t>
      </w:r>
      <w:hyperlink r:id="rId10" w:history="1">
        <w:r w:rsidRPr="00CA7C7C">
          <w:rPr>
            <w:rFonts w:ascii="David" w:hAnsi="David" w:hint="cs"/>
            <w:b/>
            <w:bCs/>
            <w:rtl/>
          </w:rPr>
          <w:t>שבסעיף 8</w:t>
        </w:r>
      </w:hyperlink>
      <w:r w:rsidRPr="00CA7C7C">
        <w:rPr>
          <w:rFonts w:ascii="David" w:hAnsi="David" w:hint="cs"/>
          <w:b/>
          <w:bCs/>
        </w:rPr>
        <w:t> </w:t>
      </w:r>
      <w:r w:rsidRPr="00CA7C7C">
        <w:rPr>
          <w:rFonts w:ascii="David" w:hAnsi="David" w:hint="cs"/>
          <w:b/>
          <w:bCs/>
          <w:rtl/>
        </w:rPr>
        <w:t>ל</w:t>
      </w:r>
      <w:hyperlink r:id="rId11" w:history="1">
        <w:r w:rsidRPr="00CA7C7C">
          <w:rPr>
            <w:rFonts w:ascii="David" w:hAnsi="David" w:hint="cs"/>
            <w:b/>
            <w:bCs/>
            <w:rtl/>
          </w:rPr>
          <w:t>חוק הבחירות (דרכי תעמולה)</w:t>
        </w:r>
      </w:hyperlink>
      <w:r w:rsidRPr="00CA7C7C">
        <w:rPr>
          <w:rFonts w:ascii="David" w:hAnsi="David" w:hint="cs"/>
          <w:b/>
          <w:bCs/>
          <w:rtl/>
        </w:rPr>
        <w:t xml:space="preserve"> יש לפרש על</w:t>
      </w:r>
      <w:r w:rsidRPr="00CA7C7C">
        <w:rPr>
          <w:rFonts w:ascii="David" w:hAnsi="David" w:hint="cs"/>
          <w:b/>
          <w:bCs/>
        </w:rPr>
        <w:t>-</w:t>
      </w:r>
      <w:r w:rsidRPr="00CA7C7C">
        <w:rPr>
          <w:rFonts w:ascii="David" w:hAnsi="David" w:hint="cs"/>
          <w:b/>
          <w:bCs/>
          <w:rtl/>
        </w:rPr>
        <w:t>פי תכליתו המיוחדת של חוק זה. פירוש המושג "מתנה", על</w:t>
      </w:r>
      <w:r w:rsidRPr="00CA7C7C">
        <w:rPr>
          <w:rFonts w:ascii="David" w:hAnsi="David" w:hint="cs"/>
          <w:b/>
          <w:bCs/>
        </w:rPr>
        <w:t>-</w:t>
      </w:r>
      <w:r w:rsidRPr="00CA7C7C">
        <w:rPr>
          <w:rFonts w:ascii="David" w:hAnsi="David" w:hint="cs"/>
          <w:b/>
          <w:bCs/>
          <w:rtl/>
        </w:rPr>
        <w:t>פי תכליתו של החוק האמור, מחייב ליתן למושג זה את הפירוש הרחב ביותר</w:t>
      </w:r>
      <w:r>
        <w:rPr>
          <w:rFonts w:ascii="David" w:hAnsi="David" w:hint="cs"/>
          <w:rtl/>
        </w:rPr>
        <w:t>.." (בפס' 5 להחלטתו).</w:t>
      </w:r>
    </w:p>
    <w:p w14:paraId="5B947BF7" w14:textId="77777777" w:rsidR="005F1650" w:rsidRDefault="005F1650" w:rsidP="00E6488F">
      <w:pPr>
        <w:pStyle w:val="a3"/>
        <w:widowControl w:val="0"/>
        <w:tabs>
          <w:tab w:val="num" w:pos="628"/>
        </w:tabs>
        <w:spacing w:after="0" w:line="240" w:lineRule="auto"/>
        <w:ind w:left="1134" w:right="1134"/>
        <w:contextualSpacing w:val="0"/>
        <w:jc w:val="both"/>
        <w:rPr>
          <w:rFonts w:ascii="David" w:hAnsi="David"/>
        </w:rPr>
      </w:pPr>
    </w:p>
    <w:p w14:paraId="29EDE835" w14:textId="60AE4F45" w:rsidR="00623870" w:rsidRPr="0068796E" w:rsidRDefault="00623870" w:rsidP="00E6488F">
      <w:pPr>
        <w:pStyle w:val="a3"/>
        <w:widowControl w:val="0"/>
        <w:numPr>
          <w:ilvl w:val="0"/>
          <w:numId w:val="20"/>
        </w:numPr>
        <w:spacing w:after="0" w:line="360" w:lineRule="auto"/>
        <w:ind w:left="499" w:hanging="357"/>
        <w:contextualSpacing w:val="0"/>
        <w:jc w:val="both"/>
        <w:rPr>
          <w:rFonts w:ascii="David" w:hAnsi="David"/>
        </w:rPr>
      </w:pPr>
      <w:r>
        <w:rPr>
          <w:rFonts w:hint="cs"/>
          <w:rtl/>
        </w:rPr>
        <w:t>את פרשנות זאת חידד כב' השופט ג'ובראן ביושבו בכובעו כיו"ר ועדת הבחירות המרכזית לכנסת ה-</w:t>
      </w:r>
      <w:r>
        <w:rPr>
          <w:rFonts w:hint="cs"/>
          <w:rtl/>
        </w:rPr>
        <w:lastRenderedPageBreak/>
        <w:t xml:space="preserve">20, </w:t>
      </w:r>
      <w:proofErr w:type="spellStart"/>
      <w:r>
        <w:rPr>
          <w:rFonts w:hint="cs"/>
          <w:rtl/>
        </w:rPr>
        <w:t>ב</w:t>
      </w:r>
      <w:r>
        <w:rPr>
          <w:rFonts w:ascii="David" w:hAnsi="David" w:hint="cs"/>
          <w:rtl/>
        </w:rPr>
        <w:t>תב"כ</w:t>
      </w:r>
      <w:proofErr w:type="spellEnd"/>
      <w:r>
        <w:rPr>
          <w:rFonts w:ascii="David" w:hAnsi="David" w:hint="cs"/>
          <w:rtl/>
        </w:rPr>
        <w:t xml:space="preserve"> 12/20 </w:t>
      </w:r>
      <w:r>
        <w:rPr>
          <w:rFonts w:ascii="David" w:hAnsi="David" w:hint="cs"/>
          <w:b/>
          <w:bCs/>
          <w:rtl/>
        </w:rPr>
        <w:t xml:space="preserve">רמי כהן נ' מפלגת </w:t>
      </w:r>
      <w:r w:rsidRPr="00751016">
        <w:rPr>
          <w:rFonts w:ascii="David" w:hAnsi="David" w:hint="cs"/>
          <w:rtl/>
        </w:rPr>
        <w:t>"</w:t>
      </w:r>
      <w:r>
        <w:rPr>
          <w:rFonts w:ascii="David" w:hAnsi="David" w:hint="cs"/>
          <w:b/>
          <w:bCs/>
          <w:rtl/>
        </w:rPr>
        <w:t>הבית היהודי</w:t>
      </w:r>
      <w:r w:rsidRPr="00751016">
        <w:rPr>
          <w:rFonts w:ascii="David" w:hAnsi="David" w:hint="cs"/>
          <w:rtl/>
        </w:rPr>
        <w:t>", פסקה 11 (פורסם באתר ועדת הבחירות המרכזית, 4.</w:t>
      </w:r>
      <w:r>
        <w:rPr>
          <w:rFonts w:ascii="David" w:hAnsi="David" w:hint="cs"/>
          <w:rtl/>
        </w:rPr>
        <w:t>2</w:t>
      </w:r>
      <w:r w:rsidRPr="00751016">
        <w:rPr>
          <w:rFonts w:ascii="David" w:hAnsi="David" w:hint="cs"/>
          <w:rtl/>
        </w:rPr>
        <w:t>.2015), ב</w:t>
      </w:r>
      <w:r>
        <w:rPr>
          <w:rFonts w:ascii="David" w:hAnsi="David" w:hint="cs"/>
          <w:rtl/>
        </w:rPr>
        <w:t>ו נ</w:t>
      </w:r>
      <w:r w:rsidRPr="00D174F2">
        <w:rPr>
          <w:rFonts w:ascii="David" w:hAnsi="David" w:hint="cs"/>
          <w:rtl/>
        </w:rPr>
        <w:t>ידונה השאלה האם סלסילת פירות יבשים, ששוויה 2.04 שקלים</w:t>
      </w:r>
      <w:r>
        <w:rPr>
          <w:rFonts w:ascii="David" w:hAnsi="David" w:hint="cs"/>
          <w:rtl/>
        </w:rPr>
        <w:t xml:space="preserve"> יכולה לעלות כדי מתנה אסורה. כב' השופט ג'ובראן קבע כי </w:t>
      </w:r>
      <w:r w:rsidRPr="0068796E">
        <w:rPr>
          <w:rFonts w:ascii="David" w:hAnsi="David"/>
          <w:b/>
          <w:bCs/>
          <w:rtl/>
        </w:rPr>
        <w:t>שוויה הכלכלי של המתנה אינו רלוונטי</w:t>
      </w:r>
      <w:r w:rsidRPr="0068796E">
        <w:rPr>
          <w:rFonts w:ascii="David" w:hAnsi="David"/>
          <w:rtl/>
        </w:rPr>
        <w:t>, משום שכל מתנה, גדולה כקטנה יכולה להשפיע ע</w:t>
      </w:r>
      <w:r>
        <w:rPr>
          <w:rFonts w:ascii="David" w:hAnsi="David"/>
          <w:rtl/>
        </w:rPr>
        <w:t>ל הרצון החופשי של הבוחר</w:t>
      </w:r>
      <w:r>
        <w:rPr>
          <w:rFonts w:ascii="David" w:hAnsi="David" w:hint="cs"/>
          <w:rtl/>
        </w:rPr>
        <w:t>:</w:t>
      </w:r>
    </w:p>
    <w:p w14:paraId="26F21172" w14:textId="77777777" w:rsidR="00623870" w:rsidRPr="0068796E" w:rsidRDefault="00623870" w:rsidP="00E6488F">
      <w:pPr>
        <w:pStyle w:val="a3"/>
        <w:widowControl w:val="0"/>
        <w:spacing w:line="240" w:lineRule="auto"/>
        <w:ind w:left="1134" w:right="1134"/>
        <w:contextualSpacing w:val="0"/>
        <w:jc w:val="both"/>
        <w:rPr>
          <w:rFonts w:ascii="David" w:hAnsi="David"/>
          <w:rtl/>
        </w:rPr>
      </w:pPr>
      <w:r w:rsidRPr="0068796E">
        <w:rPr>
          <w:rFonts w:ascii="David" w:hAnsi="David"/>
          <w:rtl/>
        </w:rPr>
        <w:t xml:space="preserve">"תכליתו של האיסור שבסעיף 8 היא מניעת השפעה בלתי הוגנת על מצביעים, כך שלא יצביעו בניגוד לצו מצפונם. כאמור, לגישתי מדובר בתכלית חשובה מעין כמותה שיש לאכוף בקפדנות. ברי, כי </w:t>
      </w:r>
      <w:r w:rsidRPr="0068796E">
        <w:rPr>
          <w:rFonts w:ascii="David" w:hAnsi="David"/>
          <w:b/>
          <w:bCs/>
          <w:rtl/>
        </w:rPr>
        <w:t>סעיף 8 לחוק הבחירות לא סייג את תחולתו לשוויה של המתנה המחּולקת, ולא בכדי. לגישתי, המחוקק לא סייג את תחולת הסעיף לשווי המתנה במטרה לשמור על תכלית חשובה זו באמצעות קביעת כלל גורף, שיעניק ודאות משפטית ויעזור ולהימנע ממדרון חלקלק</w:t>
      </w:r>
      <w:r w:rsidRPr="00751016">
        <w:rPr>
          <w:rFonts w:ascii="David" w:hAnsi="David"/>
        </w:rPr>
        <w:t>.</w:t>
      </w:r>
      <w:r w:rsidRPr="00751016">
        <w:rPr>
          <w:rFonts w:ascii="David" w:hAnsi="David"/>
          <w:rtl/>
        </w:rPr>
        <w:t xml:space="preserve">" </w:t>
      </w:r>
      <w:r>
        <w:rPr>
          <w:rFonts w:ascii="David" w:hAnsi="David" w:hint="cs"/>
          <w:rtl/>
        </w:rPr>
        <w:t>(ההדגשות אינן במקור, ח.מ.).</w:t>
      </w:r>
    </w:p>
    <w:p w14:paraId="2F94143D" w14:textId="77777777" w:rsidR="00623870" w:rsidRPr="0068796E" w:rsidRDefault="00623870" w:rsidP="00E6488F">
      <w:pPr>
        <w:pStyle w:val="a3"/>
        <w:widowControl w:val="0"/>
        <w:numPr>
          <w:ilvl w:val="0"/>
          <w:numId w:val="20"/>
        </w:numPr>
        <w:spacing w:after="0" w:line="360" w:lineRule="auto"/>
        <w:ind w:left="499" w:hanging="357"/>
        <w:contextualSpacing w:val="0"/>
        <w:jc w:val="both"/>
        <w:rPr>
          <w:rFonts w:ascii="David" w:hAnsi="David"/>
        </w:rPr>
      </w:pPr>
      <w:r>
        <w:rPr>
          <w:rFonts w:ascii="David" w:hAnsi="David" w:hint="cs"/>
          <w:rtl/>
        </w:rPr>
        <w:t xml:space="preserve">אם כן, יש לבחון </w:t>
      </w:r>
      <w:r w:rsidRPr="0068796E">
        <w:rPr>
          <w:rFonts w:ascii="David" w:hAnsi="David"/>
          <w:b/>
          <w:bCs/>
          <w:rtl/>
        </w:rPr>
        <w:t>האם יש ב</w:t>
      </w:r>
      <w:r>
        <w:rPr>
          <w:rFonts w:ascii="David" w:hAnsi="David" w:hint="cs"/>
          <w:b/>
          <w:bCs/>
          <w:rtl/>
        </w:rPr>
        <w:t>מתנ</w:t>
      </w:r>
      <w:r w:rsidRPr="0068796E">
        <w:rPr>
          <w:rFonts w:ascii="David" w:hAnsi="David"/>
          <w:b/>
          <w:bCs/>
          <w:rtl/>
        </w:rPr>
        <w:t>ה השפעה שלא מן העניין, העלולה להשפיע על הרצון החופשי של הבוחר.</w:t>
      </w:r>
      <w:r w:rsidRPr="0068796E">
        <w:rPr>
          <w:rFonts w:ascii="David" w:hAnsi="David"/>
          <w:rtl/>
        </w:rPr>
        <w:t xml:space="preserve"> ראו לעניין זה את הנחיית היועץ המשפטי לממשלה,</w:t>
      </w:r>
      <w:r w:rsidRPr="0068796E">
        <w:rPr>
          <w:rStyle w:val="af0"/>
          <w:rFonts w:ascii="David" w:hAnsi="David"/>
          <w:rtl/>
        </w:rPr>
        <w:footnoteReference w:id="10"/>
      </w:r>
      <w:r w:rsidRPr="0068796E">
        <w:rPr>
          <w:rFonts w:ascii="David" w:hAnsi="David"/>
          <w:rtl/>
        </w:rPr>
        <w:t xml:space="preserve"> לפיה: </w:t>
      </w:r>
    </w:p>
    <w:p w14:paraId="5ED9291F" w14:textId="77777777" w:rsidR="00623870" w:rsidRPr="0068796E" w:rsidRDefault="00623870" w:rsidP="00E6488F">
      <w:pPr>
        <w:pStyle w:val="a3"/>
        <w:widowControl w:val="0"/>
        <w:spacing w:line="240" w:lineRule="auto"/>
        <w:ind w:left="1134" w:right="1134"/>
        <w:contextualSpacing w:val="0"/>
        <w:jc w:val="both"/>
        <w:rPr>
          <w:rFonts w:ascii="David" w:hAnsi="David"/>
        </w:rPr>
      </w:pPr>
      <w:r w:rsidRPr="0068796E">
        <w:rPr>
          <w:rFonts w:ascii="David" w:hAnsi="David"/>
          <w:rtl/>
        </w:rPr>
        <w:t xml:space="preserve">"טוהר הבחירות מחייב שכל בוחר יצביע בבחירות בהתאם לדעתו על המצעים והמועמדים של הרשימות המתמודדות בבחירות. </w:t>
      </w:r>
      <w:r w:rsidRPr="0068796E">
        <w:rPr>
          <w:rFonts w:ascii="David" w:hAnsi="David"/>
          <w:b/>
          <w:bCs/>
          <w:rtl/>
        </w:rPr>
        <w:t>מתן טובת הנאה אישית לבוחר כדי להשפיע על הצבעתו בבחירות, עלול לשבש לסלף את שיקול דעתו. לפיכך, ניסיון להשפיע על שיקול הדעת של הבוחר באמצעות טובת הנאה אישית או באמצעות איומים נקבע בחוק כעבירה חמורה</w:t>
      </w:r>
      <w:r w:rsidRPr="0068796E">
        <w:rPr>
          <w:rFonts w:ascii="David" w:hAnsi="David"/>
          <w:rtl/>
        </w:rPr>
        <w:t xml:space="preserve">". </w:t>
      </w:r>
      <w:r>
        <w:rPr>
          <w:rFonts w:ascii="David" w:hAnsi="David" w:hint="cs"/>
          <w:rtl/>
        </w:rPr>
        <w:t>(ההדגשות אינן במקור, ח.מ.).</w:t>
      </w:r>
    </w:p>
    <w:p w14:paraId="4C0B769C" w14:textId="77777777" w:rsidR="00623870" w:rsidRPr="0068796E" w:rsidRDefault="00623870" w:rsidP="00E6488F">
      <w:pPr>
        <w:pStyle w:val="a3"/>
        <w:widowControl w:val="0"/>
        <w:numPr>
          <w:ilvl w:val="0"/>
          <w:numId w:val="20"/>
        </w:numPr>
        <w:spacing w:after="0" w:line="360" w:lineRule="auto"/>
        <w:ind w:left="499" w:hanging="357"/>
        <w:contextualSpacing w:val="0"/>
        <w:jc w:val="both"/>
        <w:rPr>
          <w:rFonts w:ascii="David" w:hAnsi="David"/>
          <w:rtl/>
        </w:rPr>
      </w:pPr>
      <w:r w:rsidRPr="0068796E">
        <w:rPr>
          <w:rFonts w:ascii="David" w:hAnsi="David"/>
          <w:rtl/>
        </w:rPr>
        <w:t>יש לבחון האם החפץ המחולק לבוחר</w:t>
      </w:r>
      <w:r>
        <w:rPr>
          <w:rFonts w:ascii="David" w:hAnsi="David" w:hint="cs"/>
          <w:rtl/>
        </w:rPr>
        <w:t>,</w:t>
      </w:r>
      <w:r w:rsidRPr="0068796E">
        <w:rPr>
          <w:rFonts w:ascii="David" w:hAnsi="David"/>
          <w:rtl/>
        </w:rPr>
        <w:t xml:space="preserve"> הוא </w:t>
      </w:r>
      <w:r>
        <w:rPr>
          <w:rFonts w:ascii="David" w:hAnsi="David" w:hint="cs"/>
          <w:rtl/>
        </w:rPr>
        <w:t xml:space="preserve">המסר התעמולתי בפני עצמו (חולצה או תיק עם תעמולת המפלגה) או שמא הוא טובת הנאה אישית. </w:t>
      </w:r>
      <w:r w:rsidRPr="0068796E">
        <w:rPr>
          <w:rFonts w:ascii="David" w:hAnsi="David"/>
          <w:rtl/>
        </w:rPr>
        <w:t xml:space="preserve">בלשונו של כב' השופט </w:t>
      </w:r>
      <w:proofErr w:type="spellStart"/>
      <w:r w:rsidRPr="0068796E">
        <w:rPr>
          <w:rFonts w:ascii="David" w:hAnsi="David"/>
          <w:rtl/>
        </w:rPr>
        <w:t>סולברג</w:t>
      </w:r>
      <w:proofErr w:type="spellEnd"/>
      <w:r>
        <w:rPr>
          <w:rFonts w:ascii="David" w:hAnsi="David" w:hint="cs"/>
          <w:rtl/>
        </w:rPr>
        <w:t xml:space="preserve"> בבג"ץ 979/15 </w:t>
      </w:r>
      <w:r w:rsidRPr="00DF6633">
        <w:rPr>
          <w:rFonts w:ascii="David" w:hAnsi="David" w:hint="cs"/>
          <w:b/>
          <w:bCs/>
          <w:rtl/>
        </w:rPr>
        <w:t>מפלגת ישראל ביתנו נ' יו"ר ועדת הבחירות המרכזית לכנסת</w:t>
      </w:r>
      <w:r>
        <w:rPr>
          <w:rFonts w:ascii="David" w:hAnsi="David" w:hint="cs"/>
          <w:rtl/>
        </w:rPr>
        <w:t xml:space="preserve"> (פורסם בנבו, 25.02.2015): </w:t>
      </w:r>
    </w:p>
    <w:p w14:paraId="6ED20B2C" w14:textId="77777777" w:rsidR="00623870" w:rsidRDefault="00623870" w:rsidP="00E6488F">
      <w:pPr>
        <w:pStyle w:val="a3"/>
        <w:widowControl w:val="0"/>
        <w:ind w:left="1134" w:right="1134"/>
        <w:contextualSpacing w:val="0"/>
        <w:jc w:val="both"/>
        <w:rPr>
          <w:rFonts w:ascii="David" w:hAnsi="David"/>
          <w:rtl/>
        </w:rPr>
      </w:pPr>
      <w:r w:rsidRPr="0068796E">
        <w:rPr>
          <w:rFonts w:ascii="David" w:hAnsi="David"/>
          <w:rtl/>
        </w:rPr>
        <w:t>"</w:t>
      </w:r>
      <w:r w:rsidRPr="0068796E">
        <w:rPr>
          <w:rFonts w:ascii="David" w:hAnsi="David"/>
          <w:b/>
          <w:bCs/>
          <w:rtl/>
        </w:rPr>
        <w:t>האם עיקרו בערכו הכלכלי או בכוח השכנוע הענייני הטמון בו; האם הוא עצמו המסר התעמולתי, או שנועד רק להפנות תשומת לב למסר</w:t>
      </w:r>
      <w:r w:rsidRPr="0068796E">
        <w:rPr>
          <w:rFonts w:ascii="David" w:hAnsi="David"/>
          <w:rtl/>
        </w:rPr>
        <w:t>" (בפסק 7 לפסק דינו).</w:t>
      </w:r>
      <w:r>
        <w:rPr>
          <w:rFonts w:ascii="David" w:hAnsi="David" w:hint="cs"/>
          <w:rtl/>
        </w:rPr>
        <w:t xml:space="preserve"> (ההדגשות אינן במקור, ח.מ.).</w:t>
      </w:r>
    </w:p>
    <w:p w14:paraId="0B038249" w14:textId="31867AB4" w:rsidR="00623870" w:rsidRPr="0026558D" w:rsidRDefault="00623870" w:rsidP="00E6488F">
      <w:pPr>
        <w:pStyle w:val="a3"/>
        <w:widowControl w:val="0"/>
        <w:numPr>
          <w:ilvl w:val="0"/>
          <w:numId w:val="20"/>
        </w:numPr>
        <w:spacing w:after="0" w:line="360" w:lineRule="auto"/>
        <w:ind w:left="499" w:hanging="357"/>
        <w:contextualSpacing w:val="0"/>
        <w:jc w:val="both"/>
        <w:rPr>
          <w:rFonts w:ascii="David" w:hAnsi="David"/>
        </w:rPr>
      </w:pPr>
      <w:r>
        <w:rPr>
          <w:rFonts w:ascii="David" w:hAnsi="David" w:hint="cs"/>
          <w:rtl/>
        </w:rPr>
        <w:t xml:space="preserve">כלומר, </w:t>
      </w:r>
      <w:r w:rsidRPr="003A493B">
        <w:rPr>
          <w:rFonts w:ascii="David" w:hAnsi="David" w:hint="cs"/>
          <w:b/>
          <w:bCs/>
          <w:rtl/>
        </w:rPr>
        <w:t>השאלה היא האם המסר התעמולתי הוא הדומיננטי, או שיש למתנה ערך בפני עצמה</w:t>
      </w:r>
      <w:r>
        <w:rPr>
          <w:rFonts w:ascii="David" w:hAnsi="David" w:hint="cs"/>
          <w:rtl/>
        </w:rPr>
        <w:t xml:space="preserve">. </w:t>
      </w:r>
      <w:r w:rsidRPr="003A493B">
        <w:rPr>
          <w:rFonts w:ascii="David" w:hAnsi="David" w:hint="cs"/>
          <w:rtl/>
        </w:rPr>
        <w:t>אם מוענק "דבר מה נוסף" בעל ערך, יחד עם התעמולה, מדובר במתנה אסור</w:t>
      </w:r>
      <w:r w:rsidR="003A1590">
        <w:rPr>
          <w:rFonts w:ascii="David" w:hAnsi="David" w:hint="cs"/>
          <w:rtl/>
        </w:rPr>
        <w:t>ה</w:t>
      </w:r>
      <w:r w:rsidRPr="003A493B">
        <w:rPr>
          <w:rFonts w:ascii="David" w:hAnsi="David" w:hint="cs"/>
          <w:rtl/>
        </w:rPr>
        <w:t xml:space="preserve">. רק </w:t>
      </w:r>
      <w:r w:rsidR="003A1590">
        <w:rPr>
          <w:rFonts w:ascii="David" w:hAnsi="David" w:hint="cs"/>
          <w:rtl/>
        </w:rPr>
        <w:t>ב</w:t>
      </w:r>
      <w:r w:rsidR="003A1590" w:rsidRPr="003A493B">
        <w:rPr>
          <w:rFonts w:ascii="David" w:hAnsi="David" w:hint="cs"/>
          <w:rtl/>
        </w:rPr>
        <w:t>מעשה</w:t>
      </w:r>
      <w:r w:rsidR="003A1590">
        <w:rPr>
          <w:rFonts w:ascii="David" w:hAnsi="David" w:hint="cs"/>
          <w:rtl/>
        </w:rPr>
        <w:t xml:space="preserve"> בו</w:t>
      </w:r>
      <w:r w:rsidR="003A1590" w:rsidRPr="003A493B">
        <w:rPr>
          <w:rFonts w:ascii="David" w:hAnsi="David" w:hint="cs"/>
          <w:rtl/>
        </w:rPr>
        <w:t xml:space="preserve"> </w:t>
      </w:r>
      <w:r w:rsidRPr="003A493B">
        <w:rPr>
          <w:rFonts w:ascii="David" w:hAnsi="David" w:hint="cs"/>
          <w:rtl/>
        </w:rPr>
        <w:t>המתנה שניתנה היא התעמולה, אזי לא מדובר בעבירה</w:t>
      </w:r>
      <w:r>
        <w:rPr>
          <w:rFonts w:ascii="David" w:hAnsi="David" w:hint="cs"/>
          <w:rtl/>
        </w:rPr>
        <w:t xml:space="preserve">. כב' המשנה לנשיאה מלצר קבע </w:t>
      </w:r>
      <w:proofErr w:type="spellStart"/>
      <w:r>
        <w:rPr>
          <w:rFonts w:ascii="David" w:hAnsi="David" w:hint="cs"/>
          <w:rtl/>
        </w:rPr>
        <w:t>בתב"כ</w:t>
      </w:r>
      <w:proofErr w:type="spellEnd"/>
      <w:r>
        <w:rPr>
          <w:rFonts w:ascii="David" w:hAnsi="David" w:hint="cs"/>
          <w:rtl/>
        </w:rPr>
        <w:t xml:space="preserve"> 44/21 </w:t>
      </w:r>
      <w:r w:rsidRPr="00DF6633">
        <w:rPr>
          <w:rFonts w:ascii="David" w:hAnsi="David" w:hint="cs"/>
          <w:b/>
          <w:bCs/>
          <w:rtl/>
        </w:rPr>
        <w:t>התנועה לאיכות השלטון נ' מפלגת ש"ס</w:t>
      </w:r>
      <w:r>
        <w:rPr>
          <w:rFonts w:ascii="David" w:hAnsi="David" w:hint="cs"/>
          <w:rtl/>
        </w:rPr>
        <w:t xml:space="preserve"> </w:t>
      </w:r>
      <w:r w:rsidRPr="0026558D">
        <w:rPr>
          <w:rFonts w:ascii="David" w:hAnsi="David" w:hint="cs"/>
          <w:rtl/>
        </w:rPr>
        <w:t>(פורסם באתר ועדת הבחירות</w:t>
      </w:r>
      <w:r>
        <w:rPr>
          <w:rFonts w:ascii="David" w:hAnsi="David" w:hint="cs"/>
          <w:rtl/>
        </w:rPr>
        <w:t xml:space="preserve"> המרכזית</w:t>
      </w:r>
      <w:r w:rsidRPr="0026558D">
        <w:rPr>
          <w:rFonts w:ascii="David" w:hAnsi="David" w:hint="cs"/>
          <w:rtl/>
        </w:rPr>
        <w:t>, 04.04.2019),</w:t>
      </w:r>
      <w:r>
        <w:rPr>
          <w:rFonts w:ascii="David" w:hAnsi="David" w:hint="cs"/>
          <w:rtl/>
        </w:rPr>
        <w:t xml:space="preserve"> בפסקה 21</w:t>
      </w:r>
      <w:r w:rsidRPr="0026558D">
        <w:rPr>
          <w:rFonts w:ascii="David" w:hAnsi="David" w:hint="cs"/>
          <w:rtl/>
        </w:rPr>
        <w:t xml:space="preserve"> כי:</w:t>
      </w:r>
    </w:p>
    <w:p w14:paraId="20A9E232" w14:textId="77777777" w:rsidR="00623870" w:rsidRDefault="00623870" w:rsidP="00E6488F">
      <w:pPr>
        <w:pStyle w:val="a3"/>
        <w:widowControl w:val="0"/>
        <w:ind w:left="1134" w:right="1134"/>
        <w:contextualSpacing w:val="0"/>
        <w:jc w:val="both"/>
        <w:rPr>
          <w:rFonts w:ascii="David" w:hAnsi="David"/>
          <w:rtl/>
        </w:rPr>
      </w:pPr>
      <w:r w:rsidRPr="00C558CE">
        <w:rPr>
          <w:rFonts w:ascii="David" w:hAnsi="David"/>
        </w:rPr>
        <w:t>"</w:t>
      </w:r>
      <w:r w:rsidRPr="00C558CE">
        <w:rPr>
          <w:rFonts w:ascii="David" w:hAnsi="David"/>
          <w:rtl/>
        </w:rPr>
        <w:t>העיקר</w:t>
      </w:r>
      <w:r w:rsidRPr="00C558CE">
        <w:rPr>
          <w:rFonts w:ascii="David" w:hAnsi="David"/>
        </w:rPr>
        <w:t xml:space="preserve"> – </w:t>
      </w:r>
      <w:r w:rsidRPr="00C558CE">
        <w:rPr>
          <w:rFonts w:ascii="David" w:hAnsi="David"/>
          <w:rtl/>
        </w:rPr>
        <w:t>והוא</w:t>
      </w:r>
      <w:r w:rsidRPr="00C558CE">
        <w:rPr>
          <w:rFonts w:ascii="David" w:hAnsi="David"/>
        </w:rPr>
        <w:t xml:space="preserve"> </w:t>
      </w:r>
      <w:r w:rsidRPr="00C558CE">
        <w:rPr>
          <w:rFonts w:ascii="David" w:hAnsi="David"/>
          <w:rtl/>
        </w:rPr>
        <w:t>מודגש</w:t>
      </w:r>
      <w:r w:rsidRPr="00C558CE">
        <w:rPr>
          <w:rFonts w:ascii="David" w:hAnsi="David"/>
        </w:rPr>
        <w:t xml:space="preserve"> </w:t>
      </w:r>
      <w:r w:rsidRPr="00C558CE">
        <w:rPr>
          <w:rFonts w:ascii="David" w:hAnsi="David"/>
          <w:rtl/>
        </w:rPr>
        <w:t>בהחלטה</w:t>
      </w:r>
      <w:r w:rsidRPr="00C558CE">
        <w:rPr>
          <w:rFonts w:ascii="David" w:hAnsi="David"/>
        </w:rPr>
        <w:t xml:space="preserve"> </w:t>
      </w:r>
      <w:r w:rsidRPr="00C558CE">
        <w:rPr>
          <w:rFonts w:ascii="David" w:hAnsi="David"/>
          <w:rtl/>
        </w:rPr>
        <w:t>בעניין</w:t>
      </w:r>
      <w:r w:rsidRPr="00C558CE">
        <w:rPr>
          <w:rFonts w:ascii="David" w:hAnsi="David"/>
        </w:rPr>
        <w:t xml:space="preserve"> </w:t>
      </w:r>
      <w:r w:rsidRPr="00C558CE">
        <w:rPr>
          <w:rFonts w:ascii="David" w:hAnsi="David"/>
          <w:rtl/>
        </w:rPr>
        <w:t>בקבוקוני</w:t>
      </w:r>
      <w:r w:rsidRPr="00C558CE">
        <w:rPr>
          <w:rFonts w:ascii="David" w:hAnsi="David"/>
        </w:rPr>
        <w:t xml:space="preserve"> </w:t>
      </w:r>
      <w:r w:rsidRPr="00C558CE">
        <w:rPr>
          <w:rFonts w:ascii="David" w:hAnsi="David"/>
          <w:rtl/>
        </w:rPr>
        <w:t>השמן</w:t>
      </w:r>
      <w:r>
        <w:rPr>
          <w:rFonts w:ascii="David" w:hAnsi="David" w:hint="cs"/>
          <w:rtl/>
        </w:rPr>
        <w:t xml:space="preserve"> (</w:t>
      </w:r>
      <w:r w:rsidRPr="00C558CE">
        <w:rPr>
          <w:rFonts w:ascii="David" w:hAnsi="David"/>
          <w:rtl/>
        </w:rPr>
        <w:t>תר</w:t>
      </w:r>
      <w:r w:rsidRPr="00C558CE">
        <w:rPr>
          <w:rFonts w:ascii="David" w:hAnsi="David"/>
        </w:rPr>
        <w:t>"</w:t>
      </w:r>
      <w:r w:rsidRPr="00C558CE">
        <w:rPr>
          <w:rFonts w:ascii="David" w:hAnsi="David"/>
          <w:rtl/>
        </w:rPr>
        <w:t>מ</w:t>
      </w:r>
      <w:r w:rsidRPr="00C558CE">
        <w:rPr>
          <w:rFonts w:ascii="David" w:hAnsi="David"/>
        </w:rPr>
        <w:t xml:space="preserve"> - 94/98 </w:t>
      </w:r>
      <w:r w:rsidRPr="00C558CE">
        <w:rPr>
          <w:rFonts w:ascii="David" w:hAnsi="David"/>
          <w:b/>
          <w:bCs/>
          <w:rtl/>
        </w:rPr>
        <w:t>סיעת</w:t>
      </w:r>
      <w:r w:rsidRPr="00C558CE">
        <w:rPr>
          <w:rFonts w:ascii="David" w:hAnsi="David"/>
          <w:b/>
          <w:bCs/>
        </w:rPr>
        <w:t xml:space="preserve"> </w:t>
      </w:r>
      <w:r w:rsidRPr="00C558CE">
        <w:rPr>
          <w:rFonts w:ascii="David" w:hAnsi="David"/>
          <w:b/>
          <w:bCs/>
          <w:rtl/>
        </w:rPr>
        <w:t>ירושלים</w:t>
      </w:r>
      <w:r w:rsidRPr="00C558CE">
        <w:rPr>
          <w:rFonts w:ascii="David" w:hAnsi="David"/>
          <w:b/>
          <w:bCs/>
        </w:rPr>
        <w:t xml:space="preserve"> </w:t>
      </w:r>
      <w:r w:rsidRPr="00C558CE">
        <w:rPr>
          <w:rFonts w:ascii="David" w:hAnsi="David"/>
          <w:b/>
          <w:bCs/>
          <w:rtl/>
        </w:rPr>
        <w:t>עכשיו</w:t>
      </w:r>
      <w:r w:rsidRPr="00C558CE">
        <w:rPr>
          <w:rFonts w:ascii="David" w:hAnsi="David"/>
          <w:b/>
          <w:bCs/>
        </w:rPr>
        <w:t xml:space="preserve"> </w:t>
      </w:r>
      <w:r w:rsidRPr="00C558CE">
        <w:rPr>
          <w:rFonts w:ascii="David" w:hAnsi="David"/>
          <w:b/>
          <w:bCs/>
          <w:rtl/>
        </w:rPr>
        <w:t>ואח</w:t>
      </w:r>
      <w:r w:rsidR="007F08C3">
        <w:rPr>
          <w:rFonts w:ascii="David" w:hAnsi="David" w:hint="cs"/>
          <w:b/>
          <w:bCs/>
          <w:rtl/>
        </w:rPr>
        <w:t>'</w:t>
      </w:r>
      <w:r w:rsidRPr="00C558CE">
        <w:rPr>
          <w:rFonts w:ascii="David" w:hAnsi="David"/>
          <w:b/>
          <w:bCs/>
        </w:rPr>
        <w:t xml:space="preserve"> </w:t>
      </w:r>
      <w:r w:rsidRPr="00C558CE">
        <w:rPr>
          <w:rFonts w:ascii="David" w:hAnsi="David"/>
          <w:b/>
          <w:bCs/>
          <w:rtl/>
        </w:rPr>
        <w:t>נ</w:t>
      </w:r>
      <w:r w:rsidRPr="00C558CE">
        <w:rPr>
          <w:rFonts w:ascii="David" w:hAnsi="David"/>
          <w:b/>
          <w:bCs/>
        </w:rPr>
        <w:t>'</w:t>
      </w:r>
      <w:r>
        <w:rPr>
          <w:rFonts w:ascii="David" w:hAnsi="David" w:hint="cs"/>
          <w:b/>
          <w:bCs/>
          <w:rtl/>
        </w:rPr>
        <w:t xml:space="preserve"> </w:t>
      </w:r>
      <w:r w:rsidRPr="00C558CE">
        <w:rPr>
          <w:rFonts w:ascii="David" w:hAnsi="David"/>
          <w:b/>
          <w:bCs/>
          <w:rtl/>
        </w:rPr>
        <w:t>מפלגת</w:t>
      </w:r>
      <w:r w:rsidRPr="00C558CE">
        <w:rPr>
          <w:rFonts w:ascii="David" w:hAnsi="David"/>
          <w:b/>
          <w:bCs/>
        </w:rPr>
        <w:t xml:space="preserve"> </w:t>
      </w:r>
      <w:r w:rsidRPr="00C558CE">
        <w:rPr>
          <w:rFonts w:ascii="David" w:hAnsi="David"/>
          <w:b/>
          <w:bCs/>
          <w:rtl/>
        </w:rPr>
        <w:t>ש</w:t>
      </w:r>
      <w:r w:rsidRPr="00C558CE">
        <w:rPr>
          <w:rFonts w:ascii="David" w:hAnsi="David"/>
          <w:b/>
          <w:bCs/>
        </w:rPr>
        <w:t>"</w:t>
      </w:r>
      <w:r w:rsidRPr="00C558CE">
        <w:rPr>
          <w:rFonts w:ascii="David" w:hAnsi="David"/>
          <w:b/>
          <w:bCs/>
          <w:rtl/>
        </w:rPr>
        <w:t>ס</w:t>
      </w:r>
      <w:r w:rsidRPr="00C558CE">
        <w:rPr>
          <w:rFonts w:ascii="David" w:hAnsi="David"/>
          <w:b/>
          <w:bCs/>
        </w:rPr>
        <w:t xml:space="preserve"> </w:t>
      </w:r>
      <w:r w:rsidRPr="00C558CE">
        <w:rPr>
          <w:rFonts w:ascii="David" w:hAnsi="David"/>
          <w:b/>
          <w:bCs/>
          <w:rtl/>
        </w:rPr>
        <w:t>ואח</w:t>
      </w:r>
      <w:r w:rsidR="00764A12">
        <w:rPr>
          <w:rFonts w:ascii="David" w:hAnsi="David" w:hint="cs"/>
          <w:rtl/>
        </w:rPr>
        <w:t xml:space="preserve">', </w:t>
      </w:r>
      <w:r w:rsidRPr="00C558CE">
        <w:rPr>
          <w:rFonts w:ascii="David" w:hAnsi="David"/>
          <w:rtl/>
        </w:rPr>
        <w:t>פ</w:t>
      </w:r>
      <w:r w:rsidRPr="00C558CE">
        <w:rPr>
          <w:rFonts w:ascii="David" w:hAnsi="David"/>
        </w:rPr>
        <w:t>"</w:t>
      </w:r>
      <w:r w:rsidRPr="00C558CE">
        <w:rPr>
          <w:rFonts w:ascii="David" w:hAnsi="David"/>
          <w:rtl/>
        </w:rPr>
        <w:t>ד</w:t>
      </w:r>
      <w:r w:rsidRPr="00C558CE">
        <w:rPr>
          <w:rFonts w:ascii="David" w:hAnsi="David"/>
        </w:rPr>
        <w:t xml:space="preserve"> </w:t>
      </w:r>
      <w:r>
        <w:rPr>
          <w:rFonts w:ascii="David" w:hAnsi="David"/>
          <w:rtl/>
        </w:rPr>
        <w:t>נ</w:t>
      </w:r>
      <w:r w:rsidRPr="00C558CE">
        <w:rPr>
          <w:rFonts w:ascii="David" w:hAnsi="David"/>
        </w:rPr>
        <w:t xml:space="preserve"> </w:t>
      </w:r>
      <w:r>
        <w:rPr>
          <w:rFonts w:ascii="David" w:hAnsi="David"/>
        </w:rPr>
        <w:t>((</w:t>
      </w:r>
      <w:r w:rsidR="00764A12">
        <w:rPr>
          <w:rFonts w:ascii="David" w:hAnsi="David"/>
        </w:rPr>
        <w:t>4) 654</w:t>
      </w:r>
      <w:r w:rsidRPr="00C558CE">
        <w:rPr>
          <w:rFonts w:ascii="David" w:hAnsi="David"/>
          <w:rtl/>
        </w:rPr>
        <w:t>שאמצעים</w:t>
      </w:r>
      <w:r w:rsidRPr="00C558CE">
        <w:rPr>
          <w:rFonts w:ascii="David" w:hAnsi="David"/>
        </w:rPr>
        <w:t xml:space="preserve"> </w:t>
      </w:r>
      <w:r w:rsidRPr="00C558CE">
        <w:rPr>
          <w:rFonts w:ascii="David" w:hAnsi="David"/>
          <w:rtl/>
        </w:rPr>
        <w:t>כשרים</w:t>
      </w:r>
      <w:r>
        <w:rPr>
          <w:rFonts w:ascii="David" w:hAnsi="David" w:hint="cs"/>
          <w:rtl/>
        </w:rPr>
        <w:t>,</w:t>
      </w:r>
      <w:r w:rsidRPr="00C558CE">
        <w:rPr>
          <w:rFonts w:ascii="David" w:hAnsi="David"/>
        </w:rPr>
        <w:t xml:space="preserve"> </w:t>
      </w:r>
      <w:r w:rsidRPr="00C558CE">
        <w:rPr>
          <w:rFonts w:ascii="David" w:hAnsi="David"/>
          <w:rtl/>
        </w:rPr>
        <w:t>כמו</w:t>
      </w:r>
      <w:r w:rsidRPr="00C558CE">
        <w:rPr>
          <w:rFonts w:ascii="David" w:hAnsi="David"/>
        </w:rPr>
        <w:t xml:space="preserve"> </w:t>
      </w:r>
      <w:r w:rsidRPr="00C558CE">
        <w:rPr>
          <w:rFonts w:ascii="David" w:hAnsi="David"/>
          <w:rtl/>
        </w:rPr>
        <w:t>סטיקרים</w:t>
      </w:r>
      <w:r w:rsidRPr="00C558CE">
        <w:rPr>
          <w:rFonts w:ascii="David" w:hAnsi="David"/>
        </w:rPr>
        <w:t xml:space="preserve"> </w:t>
      </w:r>
      <w:r w:rsidRPr="00C558CE">
        <w:rPr>
          <w:rFonts w:ascii="David" w:hAnsi="David"/>
          <w:rtl/>
        </w:rPr>
        <w:t>וכובעים</w:t>
      </w:r>
      <w:r w:rsidRPr="00C558CE">
        <w:rPr>
          <w:rFonts w:ascii="David" w:hAnsi="David"/>
        </w:rPr>
        <w:t xml:space="preserve"> – </w:t>
      </w:r>
      <w:r w:rsidRPr="00C558CE">
        <w:rPr>
          <w:rFonts w:ascii="David" w:hAnsi="David"/>
          <w:rtl/>
        </w:rPr>
        <w:t>לא</w:t>
      </w:r>
      <w:r w:rsidRPr="00C558CE">
        <w:rPr>
          <w:rFonts w:ascii="David" w:hAnsi="David"/>
        </w:rPr>
        <w:t xml:space="preserve"> </w:t>
      </w:r>
      <w:r w:rsidRPr="00C558CE">
        <w:rPr>
          <w:rFonts w:ascii="David" w:hAnsi="David"/>
          <w:rtl/>
        </w:rPr>
        <w:t>זו</w:t>
      </w:r>
      <w:r w:rsidRPr="00C558CE">
        <w:rPr>
          <w:rFonts w:ascii="David" w:hAnsi="David"/>
        </w:rPr>
        <w:t xml:space="preserve"> </w:t>
      </w:r>
      <w:r w:rsidRPr="00C558CE">
        <w:rPr>
          <w:rFonts w:ascii="David" w:hAnsi="David"/>
          <w:rtl/>
        </w:rPr>
        <w:t>בלבד</w:t>
      </w:r>
      <w:r>
        <w:rPr>
          <w:rFonts w:ascii="David" w:hAnsi="David" w:hint="cs"/>
          <w:rtl/>
        </w:rPr>
        <w:t xml:space="preserve"> </w:t>
      </w:r>
      <w:r w:rsidRPr="00C558CE">
        <w:rPr>
          <w:rFonts w:ascii="David" w:hAnsi="David"/>
          <w:rtl/>
        </w:rPr>
        <w:t>ששווים</w:t>
      </w:r>
      <w:r w:rsidRPr="00C558CE">
        <w:rPr>
          <w:rFonts w:ascii="David" w:hAnsi="David"/>
        </w:rPr>
        <w:t xml:space="preserve"> </w:t>
      </w:r>
      <w:r w:rsidRPr="00C558CE">
        <w:rPr>
          <w:rFonts w:ascii="David" w:hAnsi="David"/>
          <w:rtl/>
        </w:rPr>
        <w:t>הכלכלי</w:t>
      </w:r>
      <w:r w:rsidRPr="00C558CE">
        <w:rPr>
          <w:rFonts w:ascii="David" w:hAnsi="David"/>
        </w:rPr>
        <w:t xml:space="preserve"> - </w:t>
      </w:r>
      <w:r w:rsidRPr="00C558CE">
        <w:rPr>
          <w:rFonts w:ascii="David" w:hAnsi="David"/>
          <w:rtl/>
        </w:rPr>
        <w:t>אובייקטיבי</w:t>
      </w:r>
      <w:r w:rsidRPr="00C558CE">
        <w:rPr>
          <w:rFonts w:ascii="David" w:hAnsi="David"/>
        </w:rPr>
        <w:t xml:space="preserve"> </w:t>
      </w:r>
      <w:r w:rsidRPr="00C558CE">
        <w:rPr>
          <w:rFonts w:ascii="David" w:hAnsi="David"/>
          <w:rtl/>
        </w:rPr>
        <w:t>נמוך</w:t>
      </w:r>
      <w:r>
        <w:rPr>
          <w:rFonts w:ascii="David" w:hAnsi="David" w:hint="cs"/>
          <w:rtl/>
        </w:rPr>
        <w:t>,</w:t>
      </w:r>
      <w:r w:rsidRPr="00C558CE">
        <w:rPr>
          <w:rFonts w:ascii="David" w:hAnsi="David"/>
        </w:rPr>
        <w:t xml:space="preserve"> </w:t>
      </w:r>
      <w:r w:rsidRPr="00C558CE">
        <w:rPr>
          <w:rFonts w:ascii="David" w:hAnsi="David"/>
          <w:rtl/>
        </w:rPr>
        <w:t>אלא</w:t>
      </w:r>
      <w:r w:rsidRPr="00C558CE">
        <w:rPr>
          <w:rFonts w:ascii="David" w:hAnsi="David"/>
        </w:rPr>
        <w:t xml:space="preserve"> </w:t>
      </w:r>
      <w:r w:rsidRPr="00C558CE">
        <w:rPr>
          <w:rFonts w:ascii="David" w:hAnsi="David"/>
          <w:rtl/>
        </w:rPr>
        <w:t>שהמסר</w:t>
      </w:r>
      <w:r w:rsidRPr="00C558CE">
        <w:rPr>
          <w:rFonts w:ascii="David" w:hAnsi="David"/>
        </w:rPr>
        <w:t xml:space="preserve"> </w:t>
      </w:r>
      <w:r w:rsidRPr="00C558CE">
        <w:rPr>
          <w:rFonts w:ascii="David" w:hAnsi="David"/>
          <w:rtl/>
        </w:rPr>
        <w:t>התעמולתי</w:t>
      </w:r>
      <w:r w:rsidRPr="00C558CE">
        <w:rPr>
          <w:rFonts w:ascii="David" w:hAnsi="David"/>
        </w:rPr>
        <w:t xml:space="preserve"> </w:t>
      </w:r>
      <w:r w:rsidRPr="00C558CE">
        <w:rPr>
          <w:rFonts w:ascii="David" w:hAnsi="David"/>
          <w:rtl/>
        </w:rPr>
        <w:t>הוא</w:t>
      </w:r>
      <w:r w:rsidRPr="00C558CE">
        <w:rPr>
          <w:rFonts w:ascii="David" w:hAnsi="David"/>
        </w:rPr>
        <w:t xml:space="preserve"> </w:t>
      </w:r>
      <w:r w:rsidRPr="00C558CE">
        <w:rPr>
          <w:rFonts w:ascii="David" w:hAnsi="David"/>
          <w:rtl/>
        </w:rPr>
        <w:t>הדומיננטי</w:t>
      </w:r>
      <w:r w:rsidRPr="00C558CE">
        <w:rPr>
          <w:rFonts w:ascii="David" w:hAnsi="David"/>
        </w:rPr>
        <w:t xml:space="preserve"> </w:t>
      </w:r>
      <w:r w:rsidRPr="00C558CE">
        <w:rPr>
          <w:rFonts w:ascii="David" w:hAnsi="David"/>
          <w:rtl/>
        </w:rPr>
        <w:t>בהם</w:t>
      </w:r>
      <w:r>
        <w:rPr>
          <w:rFonts w:ascii="David" w:hAnsi="David" w:hint="cs"/>
          <w:rtl/>
        </w:rPr>
        <w:t>.</w:t>
      </w:r>
      <w:r w:rsidRPr="00C558CE">
        <w:rPr>
          <w:rFonts w:ascii="David" w:hAnsi="David"/>
        </w:rPr>
        <w:t xml:space="preserve"> </w:t>
      </w:r>
      <w:r w:rsidRPr="0026558D">
        <w:rPr>
          <w:rFonts w:ascii="David" w:hAnsi="David"/>
          <w:b/>
          <w:bCs/>
          <w:rtl/>
        </w:rPr>
        <w:t>לעומת</w:t>
      </w:r>
      <w:r w:rsidRPr="0026558D">
        <w:rPr>
          <w:rFonts w:ascii="David" w:hAnsi="David"/>
          <w:b/>
          <w:bCs/>
        </w:rPr>
        <w:t xml:space="preserve"> </w:t>
      </w:r>
      <w:r w:rsidRPr="0026558D">
        <w:rPr>
          <w:rFonts w:ascii="David" w:hAnsi="David"/>
          <w:b/>
          <w:bCs/>
          <w:rtl/>
        </w:rPr>
        <w:t>זאת</w:t>
      </w:r>
      <w:r w:rsidRPr="0026558D">
        <w:rPr>
          <w:rFonts w:ascii="David" w:hAnsi="David"/>
          <w:b/>
          <w:bCs/>
        </w:rPr>
        <w:t>,</w:t>
      </w:r>
      <w:r w:rsidRPr="0026558D">
        <w:rPr>
          <w:rFonts w:ascii="David" w:hAnsi="David" w:hint="cs"/>
          <w:b/>
          <w:bCs/>
          <w:rtl/>
        </w:rPr>
        <w:t xml:space="preserve"> </w:t>
      </w:r>
      <w:r w:rsidRPr="0026558D">
        <w:rPr>
          <w:rFonts w:ascii="David" w:hAnsi="David"/>
          <w:b/>
          <w:bCs/>
          <w:rtl/>
        </w:rPr>
        <w:t>בקבוקוני</w:t>
      </w:r>
      <w:r w:rsidRPr="0026558D">
        <w:rPr>
          <w:rFonts w:ascii="David" w:hAnsi="David"/>
          <w:b/>
          <w:bCs/>
        </w:rPr>
        <w:t xml:space="preserve"> </w:t>
      </w:r>
      <w:r w:rsidRPr="0026558D">
        <w:rPr>
          <w:rFonts w:ascii="David" w:hAnsi="David"/>
          <w:b/>
          <w:bCs/>
          <w:rtl/>
        </w:rPr>
        <w:t>השמן</w:t>
      </w:r>
      <w:r w:rsidRPr="0026558D">
        <w:rPr>
          <w:rFonts w:ascii="David" w:hAnsi="David"/>
          <w:b/>
          <w:bCs/>
        </w:rPr>
        <w:t xml:space="preserve"> </w:t>
      </w:r>
      <w:r w:rsidRPr="0026558D">
        <w:rPr>
          <w:rFonts w:ascii="David" w:hAnsi="David"/>
          <w:b/>
          <w:bCs/>
          <w:rtl/>
        </w:rPr>
        <w:t>לא</w:t>
      </w:r>
      <w:r w:rsidRPr="0026558D">
        <w:rPr>
          <w:rFonts w:ascii="David" w:hAnsi="David"/>
          <w:b/>
          <w:bCs/>
        </w:rPr>
        <w:t xml:space="preserve"> </w:t>
      </w:r>
      <w:r w:rsidRPr="0026558D">
        <w:rPr>
          <w:rFonts w:ascii="David" w:hAnsi="David"/>
          <w:b/>
          <w:bCs/>
          <w:rtl/>
        </w:rPr>
        <w:t>הותרו</w:t>
      </w:r>
      <w:r w:rsidRPr="0026558D">
        <w:rPr>
          <w:rFonts w:ascii="David" w:hAnsi="David" w:hint="cs"/>
          <w:b/>
          <w:bCs/>
          <w:rtl/>
        </w:rPr>
        <w:t>,</w:t>
      </w:r>
      <w:r w:rsidRPr="0026558D">
        <w:rPr>
          <w:rFonts w:ascii="David" w:hAnsi="David"/>
          <w:b/>
          <w:bCs/>
        </w:rPr>
        <w:t xml:space="preserve"> </w:t>
      </w:r>
      <w:r w:rsidRPr="0026558D">
        <w:rPr>
          <w:rFonts w:ascii="David" w:hAnsi="David"/>
          <w:b/>
          <w:bCs/>
          <w:rtl/>
        </w:rPr>
        <w:t>שכן</w:t>
      </w:r>
      <w:r w:rsidRPr="0026558D">
        <w:rPr>
          <w:rFonts w:ascii="David" w:hAnsi="David"/>
          <w:b/>
          <w:bCs/>
        </w:rPr>
        <w:t xml:space="preserve"> </w:t>
      </w:r>
      <w:r w:rsidRPr="0026558D">
        <w:rPr>
          <w:rFonts w:ascii="David" w:hAnsi="David"/>
          <w:b/>
          <w:bCs/>
          <w:rtl/>
        </w:rPr>
        <w:t>תכליתם</w:t>
      </w:r>
      <w:r w:rsidRPr="0026558D">
        <w:rPr>
          <w:rFonts w:ascii="David" w:hAnsi="David"/>
          <w:b/>
          <w:bCs/>
        </w:rPr>
        <w:t xml:space="preserve"> </w:t>
      </w:r>
      <w:r w:rsidRPr="0026558D">
        <w:rPr>
          <w:rFonts w:ascii="David" w:hAnsi="David"/>
          <w:b/>
          <w:bCs/>
          <w:rtl/>
        </w:rPr>
        <w:t>הדומיננטית</w:t>
      </w:r>
      <w:r w:rsidRPr="0026558D">
        <w:rPr>
          <w:rFonts w:ascii="David" w:hAnsi="David"/>
          <w:b/>
          <w:bCs/>
        </w:rPr>
        <w:t xml:space="preserve"> </w:t>
      </w:r>
      <w:r w:rsidRPr="0026558D">
        <w:rPr>
          <w:rFonts w:ascii="David" w:hAnsi="David"/>
          <w:b/>
          <w:bCs/>
          <w:rtl/>
        </w:rPr>
        <w:t>לא</w:t>
      </w:r>
      <w:r w:rsidRPr="0026558D">
        <w:rPr>
          <w:rFonts w:ascii="David" w:hAnsi="David"/>
          <w:b/>
          <w:bCs/>
        </w:rPr>
        <w:t xml:space="preserve"> </w:t>
      </w:r>
      <w:r w:rsidRPr="0026558D">
        <w:rPr>
          <w:rFonts w:ascii="David" w:hAnsi="David"/>
          <w:b/>
          <w:bCs/>
          <w:rtl/>
        </w:rPr>
        <w:t>הייתה</w:t>
      </w:r>
      <w:r w:rsidRPr="0026558D">
        <w:rPr>
          <w:rFonts w:ascii="David" w:hAnsi="David"/>
          <w:b/>
          <w:bCs/>
        </w:rPr>
        <w:t xml:space="preserve"> </w:t>
      </w:r>
      <w:r w:rsidRPr="0026558D">
        <w:rPr>
          <w:rFonts w:ascii="David" w:hAnsi="David"/>
          <w:b/>
          <w:bCs/>
          <w:rtl/>
        </w:rPr>
        <w:t>תעמולתית</w:t>
      </w:r>
      <w:r>
        <w:rPr>
          <w:rFonts w:ascii="David" w:hAnsi="David" w:hint="cs"/>
          <w:rtl/>
        </w:rPr>
        <w:t>.</w:t>
      </w:r>
      <w:r w:rsidRPr="00441EF1">
        <w:rPr>
          <w:rFonts w:ascii="David" w:hAnsi="David"/>
        </w:rPr>
        <w:t xml:space="preserve"> </w:t>
      </w:r>
      <w:r w:rsidRPr="00441EF1">
        <w:rPr>
          <w:rFonts w:ascii="David" w:hAnsi="David"/>
          <w:rtl/>
        </w:rPr>
        <w:t>הנה</w:t>
      </w:r>
      <w:r w:rsidRPr="00441EF1">
        <w:rPr>
          <w:rFonts w:ascii="David" w:hAnsi="David"/>
        </w:rPr>
        <w:t xml:space="preserve"> </w:t>
      </w:r>
      <w:r w:rsidRPr="00441EF1">
        <w:rPr>
          <w:rFonts w:ascii="David" w:hAnsi="David"/>
          <w:rtl/>
        </w:rPr>
        <w:t>כי</w:t>
      </w:r>
      <w:r w:rsidRPr="00441EF1">
        <w:rPr>
          <w:rFonts w:ascii="David" w:hAnsi="David"/>
        </w:rPr>
        <w:t xml:space="preserve"> </w:t>
      </w:r>
      <w:r w:rsidRPr="00441EF1">
        <w:rPr>
          <w:rFonts w:ascii="David" w:hAnsi="David"/>
          <w:rtl/>
        </w:rPr>
        <w:t>כן</w:t>
      </w:r>
      <w:r w:rsidRPr="00441EF1">
        <w:rPr>
          <w:rFonts w:ascii="David" w:hAnsi="David" w:hint="cs"/>
          <w:rtl/>
        </w:rPr>
        <w:t>,</w:t>
      </w:r>
      <w:r w:rsidRPr="00441EF1">
        <w:rPr>
          <w:rFonts w:ascii="David" w:hAnsi="David"/>
        </w:rPr>
        <w:t xml:space="preserve"> </w:t>
      </w:r>
      <w:r w:rsidRPr="007F08C3">
        <w:rPr>
          <w:rFonts w:ascii="David" w:hAnsi="David"/>
          <w:b/>
          <w:bCs/>
          <w:rtl/>
        </w:rPr>
        <w:t>ה</w:t>
      </w:r>
      <w:r w:rsidRPr="00441EF1">
        <w:rPr>
          <w:rFonts w:ascii="David" w:hAnsi="David"/>
          <w:b/>
          <w:bCs/>
          <w:rtl/>
        </w:rPr>
        <w:t>משיבה</w:t>
      </w:r>
      <w:r w:rsidRPr="00441EF1">
        <w:rPr>
          <w:rFonts w:ascii="David" w:hAnsi="David"/>
          <w:b/>
          <w:bCs/>
        </w:rPr>
        <w:t xml:space="preserve"> </w:t>
      </w:r>
      <w:r w:rsidRPr="00441EF1">
        <w:rPr>
          <w:rFonts w:ascii="David" w:hAnsi="David"/>
          <w:b/>
          <w:bCs/>
          <w:rtl/>
        </w:rPr>
        <w:t>מתעלמת</w:t>
      </w:r>
      <w:r w:rsidRPr="00441EF1">
        <w:rPr>
          <w:rFonts w:ascii="David" w:hAnsi="David"/>
          <w:b/>
          <w:bCs/>
        </w:rPr>
        <w:t xml:space="preserve"> </w:t>
      </w:r>
      <w:r w:rsidRPr="00441EF1">
        <w:rPr>
          <w:rFonts w:ascii="David" w:hAnsi="David"/>
          <w:b/>
          <w:bCs/>
          <w:rtl/>
        </w:rPr>
        <w:t>בטענותיה</w:t>
      </w:r>
      <w:r w:rsidRPr="00441EF1">
        <w:rPr>
          <w:rFonts w:ascii="David" w:hAnsi="David"/>
          <w:b/>
          <w:bCs/>
        </w:rPr>
        <w:t xml:space="preserve"> </w:t>
      </w:r>
      <w:r w:rsidRPr="00441EF1">
        <w:rPr>
          <w:rFonts w:ascii="David" w:hAnsi="David"/>
          <w:b/>
          <w:bCs/>
          <w:rtl/>
        </w:rPr>
        <w:t>מכך</w:t>
      </w:r>
      <w:r w:rsidRPr="00441EF1">
        <w:rPr>
          <w:rFonts w:ascii="David" w:hAnsi="David"/>
          <w:b/>
          <w:bCs/>
        </w:rPr>
        <w:t xml:space="preserve"> </w:t>
      </w:r>
      <w:r w:rsidRPr="00441EF1">
        <w:rPr>
          <w:rFonts w:ascii="David" w:hAnsi="David"/>
          <w:b/>
          <w:bCs/>
          <w:rtl/>
        </w:rPr>
        <w:t>שמעבר</w:t>
      </w:r>
      <w:r w:rsidRPr="00441EF1">
        <w:rPr>
          <w:rFonts w:ascii="David" w:hAnsi="David"/>
          <w:b/>
          <w:bCs/>
        </w:rPr>
        <w:t xml:space="preserve"> </w:t>
      </w:r>
      <w:r w:rsidRPr="00441EF1">
        <w:rPr>
          <w:rFonts w:ascii="David" w:hAnsi="David"/>
          <w:b/>
          <w:bCs/>
          <w:rtl/>
        </w:rPr>
        <w:t>למסר</w:t>
      </w:r>
      <w:r w:rsidRPr="00441EF1">
        <w:rPr>
          <w:rFonts w:ascii="David" w:hAnsi="David" w:hint="cs"/>
          <w:b/>
          <w:bCs/>
          <w:rtl/>
        </w:rPr>
        <w:t xml:space="preserve"> </w:t>
      </w:r>
      <w:r w:rsidRPr="00441EF1">
        <w:rPr>
          <w:rFonts w:ascii="David" w:hAnsi="David"/>
          <w:b/>
          <w:bCs/>
          <w:rtl/>
        </w:rPr>
        <w:t>התעמולתי</w:t>
      </w:r>
      <w:r w:rsidRPr="00441EF1">
        <w:rPr>
          <w:rFonts w:ascii="David" w:hAnsi="David"/>
          <w:b/>
          <w:bCs/>
        </w:rPr>
        <w:t xml:space="preserve"> </w:t>
      </w:r>
      <w:r w:rsidRPr="00441EF1">
        <w:rPr>
          <w:rFonts w:ascii="David" w:hAnsi="David"/>
          <w:b/>
          <w:bCs/>
          <w:rtl/>
        </w:rPr>
        <w:t>שלטענתה</w:t>
      </w:r>
      <w:r w:rsidRPr="00441EF1">
        <w:rPr>
          <w:rFonts w:ascii="David" w:hAnsi="David"/>
          <w:b/>
          <w:bCs/>
        </w:rPr>
        <w:t xml:space="preserve"> </w:t>
      </w:r>
      <w:r w:rsidRPr="00441EF1">
        <w:rPr>
          <w:rFonts w:ascii="David" w:hAnsi="David"/>
          <w:b/>
          <w:bCs/>
          <w:rtl/>
        </w:rPr>
        <w:t>קיים</w:t>
      </w:r>
      <w:r w:rsidRPr="00441EF1">
        <w:rPr>
          <w:rFonts w:ascii="David" w:hAnsi="David"/>
          <w:b/>
          <w:bCs/>
        </w:rPr>
        <w:t xml:space="preserve"> </w:t>
      </w:r>
      <w:r w:rsidRPr="00441EF1">
        <w:rPr>
          <w:rFonts w:ascii="David" w:hAnsi="David"/>
          <w:b/>
          <w:bCs/>
          <w:rtl/>
        </w:rPr>
        <w:t>במסר</w:t>
      </w:r>
      <w:r w:rsidRPr="00441EF1">
        <w:rPr>
          <w:rFonts w:ascii="David" w:hAnsi="David"/>
          <w:b/>
          <w:bCs/>
        </w:rPr>
        <w:t xml:space="preserve"> </w:t>
      </w:r>
      <w:r w:rsidRPr="00441EF1">
        <w:rPr>
          <w:rFonts w:ascii="David" w:hAnsi="David"/>
          <w:b/>
          <w:bCs/>
          <w:rtl/>
        </w:rPr>
        <w:t>שאינו</w:t>
      </w:r>
      <w:r w:rsidRPr="00441EF1">
        <w:rPr>
          <w:rFonts w:ascii="David" w:hAnsi="David"/>
          <w:b/>
          <w:bCs/>
        </w:rPr>
        <w:t xml:space="preserve"> </w:t>
      </w:r>
      <w:r w:rsidRPr="00441EF1">
        <w:rPr>
          <w:rFonts w:ascii="David" w:hAnsi="David"/>
          <w:b/>
          <w:bCs/>
          <w:rtl/>
        </w:rPr>
        <w:t>מילולי</w:t>
      </w:r>
      <w:r w:rsidRPr="00441EF1">
        <w:rPr>
          <w:rFonts w:ascii="David" w:hAnsi="David"/>
          <w:b/>
          <w:bCs/>
        </w:rPr>
        <w:t xml:space="preserve"> – </w:t>
      </w:r>
      <w:r w:rsidRPr="00441EF1">
        <w:rPr>
          <w:rFonts w:ascii="David" w:hAnsi="David"/>
          <w:b/>
          <w:bCs/>
          <w:rtl/>
        </w:rPr>
        <w:t>היא</w:t>
      </w:r>
      <w:r w:rsidRPr="00441EF1">
        <w:rPr>
          <w:rFonts w:ascii="David" w:hAnsi="David"/>
          <w:b/>
          <w:bCs/>
        </w:rPr>
        <w:t xml:space="preserve"> </w:t>
      </w:r>
      <w:r w:rsidRPr="00441EF1">
        <w:rPr>
          <w:rFonts w:ascii="David" w:hAnsi="David"/>
          <w:b/>
          <w:bCs/>
          <w:rtl/>
        </w:rPr>
        <w:t>מעניקה</w:t>
      </w:r>
      <w:r w:rsidRPr="00441EF1">
        <w:rPr>
          <w:rFonts w:ascii="David" w:hAnsi="David" w:hint="cs"/>
          <w:b/>
          <w:bCs/>
          <w:rtl/>
        </w:rPr>
        <w:t xml:space="preserve"> פה </w:t>
      </w:r>
      <w:r w:rsidRPr="00441EF1">
        <w:rPr>
          <w:rFonts w:ascii="David" w:hAnsi="David"/>
          <w:b/>
          <w:bCs/>
          <w:rtl/>
        </w:rPr>
        <w:t>דבר</w:t>
      </w:r>
      <w:r w:rsidRPr="00441EF1">
        <w:rPr>
          <w:rFonts w:ascii="David" w:hAnsi="David"/>
          <w:b/>
          <w:bCs/>
        </w:rPr>
        <w:t xml:space="preserve"> </w:t>
      </w:r>
      <w:r w:rsidRPr="00441EF1">
        <w:rPr>
          <w:rFonts w:ascii="David" w:hAnsi="David"/>
          <w:b/>
          <w:bCs/>
          <w:rtl/>
        </w:rPr>
        <w:t>מה</w:t>
      </w:r>
      <w:r w:rsidRPr="00441EF1">
        <w:rPr>
          <w:rFonts w:ascii="David" w:hAnsi="David"/>
          <w:b/>
          <w:bCs/>
        </w:rPr>
        <w:t xml:space="preserve"> </w:t>
      </w:r>
      <w:r w:rsidRPr="00441EF1">
        <w:rPr>
          <w:rFonts w:ascii="David" w:hAnsi="David"/>
          <w:b/>
          <w:bCs/>
          <w:rtl/>
        </w:rPr>
        <w:t>נוסף</w:t>
      </w:r>
      <w:r w:rsidRPr="0026558D">
        <w:rPr>
          <w:rFonts w:ascii="David" w:hAnsi="David"/>
        </w:rPr>
        <w:t>."</w:t>
      </w:r>
      <w:r>
        <w:rPr>
          <w:rFonts w:ascii="David" w:hAnsi="David" w:hint="cs"/>
          <w:rtl/>
        </w:rPr>
        <w:t xml:space="preserve"> (ההדגשות אינן במקור, ח.מ.).</w:t>
      </w:r>
    </w:p>
    <w:p w14:paraId="30574A11" w14:textId="77777777" w:rsidR="00623870" w:rsidRPr="008D7806" w:rsidRDefault="00623870" w:rsidP="00E6488F">
      <w:pPr>
        <w:pStyle w:val="2"/>
        <w:keepNext w:val="0"/>
        <w:keepLines w:val="0"/>
        <w:widowControl w:val="0"/>
        <w:numPr>
          <w:ilvl w:val="0"/>
          <w:numId w:val="25"/>
        </w:numPr>
        <w:tabs>
          <w:tab w:val="num" w:pos="360"/>
        </w:tabs>
        <w:ind w:left="360"/>
        <w:rPr>
          <w:rFonts w:ascii="David" w:hAnsi="David"/>
          <w:b/>
          <w:sz w:val="28"/>
        </w:rPr>
      </w:pPr>
      <w:bookmarkStart w:id="6" w:name="_Toc113465347"/>
      <w:r>
        <w:rPr>
          <w:rFonts w:ascii="David" w:hAnsi="David" w:hint="cs"/>
          <w:b/>
          <w:sz w:val="28"/>
          <w:rtl/>
        </w:rPr>
        <w:t>שוחד בחירות</w:t>
      </w:r>
      <w:bookmarkEnd w:id="6"/>
    </w:p>
    <w:p w14:paraId="1FC146F8" w14:textId="77777777" w:rsidR="00623870" w:rsidRPr="000D3590" w:rsidRDefault="00623870" w:rsidP="00E6488F">
      <w:pPr>
        <w:pStyle w:val="a3"/>
        <w:widowControl w:val="0"/>
        <w:numPr>
          <w:ilvl w:val="0"/>
          <w:numId w:val="20"/>
        </w:numPr>
        <w:spacing w:after="0" w:line="360" w:lineRule="auto"/>
        <w:ind w:left="499" w:hanging="357"/>
        <w:contextualSpacing w:val="0"/>
        <w:jc w:val="both"/>
        <w:rPr>
          <w:rFonts w:ascii="David" w:hAnsi="David"/>
        </w:rPr>
      </w:pPr>
      <w:r w:rsidRPr="000D3590">
        <w:rPr>
          <w:rFonts w:ascii="David" w:hAnsi="David" w:hint="cs"/>
          <w:rtl/>
        </w:rPr>
        <w:t>עבירת שוחד</w:t>
      </w:r>
      <w:r>
        <w:rPr>
          <w:rFonts w:ascii="David" w:hAnsi="David" w:hint="cs"/>
          <w:rtl/>
        </w:rPr>
        <w:t xml:space="preserve"> ה</w:t>
      </w:r>
      <w:r w:rsidRPr="000D3590">
        <w:rPr>
          <w:rFonts w:ascii="David" w:hAnsi="David" w:hint="cs"/>
          <w:rtl/>
        </w:rPr>
        <w:t xml:space="preserve">בחירות מעוגנת בסעיף 122 </w:t>
      </w:r>
      <w:r w:rsidR="008F61A0" w:rsidRPr="008F61A0">
        <w:rPr>
          <w:rFonts w:ascii="David" w:hAnsi="David" w:hint="cs"/>
          <w:color w:val="1F1F1F"/>
          <w:shd w:val="clear" w:color="auto" w:fill="FFFFFF"/>
          <w:rtl/>
        </w:rPr>
        <w:t>לחוק הבחירות לכנסת [נוסח משולב], תשכ"ט-1969 (להלן: "</w:t>
      </w:r>
      <w:r w:rsidR="008F61A0" w:rsidRPr="008F61A0">
        <w:rPr>
          <w:rFonts w:ascii="David" w:hAnsi="David" w:hint="cs"/>
          <w:b/>
          <w:bCs/>
          <w:color w:val="1F1F1F"/>
          <w:shd w:val="clear" w:color="auto" w:fill="FFFFFF"/>
          <w:rtl/>
        </w:rPr>
        <w:t>חוק הבחירות</w:t>
      </w:r>
      <w:r w:rsidR="008F61A0">
        <w:rPr>
          <w:rFonts w:ascii="David" w:hAnsi="David" w:hint="cs"/>
          <w:color w:val="1F1F1F"/>
          <w:shd w:val="clear" w:color="auto" w:fill="FFFFFF"/>
          <w:rtl/>
        </w:rPr>
        <w:t>")</w:t>
      </w:r>
      <w:r w:rsidR="008F61A0">
        <w:rPr>
          <w:rFonts w:ascii="David" w:hAnsi="David" w:hint="cs"/>
          <w:rtl/>
        </w:rPr>
        <w:t xml:space="preserve">, </w:t>
      </w:r>
      <w:r w:rsidRPr="000D3590">
        <w:rPr>
          <w:rFonts w:ascii="David" w:hAnsi="David" w:hint="cs"/>
          <w:rtl/>
        </w:rPr>
        <w:t>שכותרתו "שחיתות ואיום". הסעיף מונה מספר חלופות של שחיתות, או איום בהקשר של תעמולת בחירות</w:t>
      </w:r>
      <w:r>
        <w:rPr>
          <w:rFonts w:ascii="David" w:hAnsi="David" w:hint="cs"/>
          <w:rtl/>
        </w:rPr>
        <w:t xml:space="preserve">. </w:t>
      </w:r>
      <w:r w:rsidRPr="000D3590">
        <w:rPr>
          <w:rFonts w:ascii="David" w:hAnsi="David" w:hint="cs"/>
          <w:rtl/>
        </w:rPr>
        <w:t xml:space="preserve">בהמשך לכך, סעיף 123 לחוק הבחירות קובע מהן "דרכי השוחד" </w:t>
      </w:r>
      <w:r w:rsidRPr="000D3590">
        <w:rPr>
          <w:rFonts w:ascii="David" w:hAnsi="David" w:hint="cs"/>
          <w:rtl/>
        </w:rPr>
        <w:lastRenderedPageBreak/>
        <w:t>ולפיו:</w:t>
      </w:r>
    </w:p>
    <w:p w14:paraId="54CC54EF" w14:textId="77777777" w:rsidR="00623870" w:rsidRPr="00CA7C7C" w:rsidRDefault="00623870" w:rsidP="00E6488F">
      <w:pPr>
        <w:pStyle w:val="a3"/>
        <w:widowControl w:val="0"/>
        <w:spacing w:after="0" w:line="240" w:lineRule="auto"/>
        <w:ind w:left="1134" w:right="1134" w:hanging="1"/>
        <w:contextualSpacing w:val="0"/>
        <w:jc w:val="both"/>
        <w:rPr>
          <w:rFonts w:ascii="David" w:hAnsi="David"/>
          <w:rtl/>
        </w:rPr>
      </w:pPr>
      <w:r>
        <w:rPr>
          <w:rFonts w:ascii="David" w:hAnsi="David" w:hint="cs"/>
          <w:rtl/>
        </w:rPr>
        <w:t>"</w:t>
      </w:r>
      <w:r w:rsidRPr="00CA7C7C">
        <w:rPr>
          <w:rFonts w:ascii="David" w:hAnsi="David" w:hint="cs"/>
          <w:rtl/>
        </w:rPr>
        <w:t xml:space="preserve">(1)   אם היה כסף, </w:t>
      </w:r>
      <w:r w:rsidRPr="00CA7C7C">
        <w:rPr>
          <w:rFonts w:ascii="David" w:hAnsi="David" w:hint="cs"/>
          <w:b/>
          <w:bCs/>
          <w:rtl/>
        </w:rPr>
        <w:t>שווה כסף</w:t>
      </w:r>
      <w:r w:rsidRPr="00CA7C7C">
        <w:rPr>
          <w:rFonts w:ascii="David" w:hAnsi="David" w:hint="cs"/>
          <w:rtl/>
        </w:rPr>
        <w:t xml:space="preserve">, שירות או </w:t>
      </w:r>
      <w:r w:rsidRPr="00CA7C7C">
        <w:rPr>
          <w:rFonts w:ascii="David" w:hAnsi="David" w:hint="cs"/>
          <w:b/>
          <w:bCs/>
          <w:rtl/>
        </w:rPr>
        <w:t>טובת הנאה אחרת</w:t>
      </w:r>
      <w:r w:rsidRPr="00CA7C7C">
        <w:rPr>
          <w:rFonts w:ascii="David" w:hAnsi="David" w:hint="cs"/>
          <w:rtl/>
        </w:rPr>
        <w:t>, למעט הובלת בוחר בכלי רכב אל מקום הקלפי וממנו לצורך הצבעתו;</w:t>
      </w:r>
    </w:p>
    <w:p w14:paraId="3DE3418C" w14:textId="77777777" w:rsidR="00623870" w:rsidRPr="00CA7C7C" w:rsidRDefault="00623870" w:rsidP="00E6488F">
      <w:pPr>
        <w:pStyle w:val="a3"/>
        <w:widowControl w:val="0"/>
        <w:spacing w:after="0" w:line="240" w:lineRule="auto"/>
        <w:ind w:left="1134" w:right="1134"/>
        <w:contextualSpacing w:val="0"/>
        <w:jc w:val="both"/>
        <w:rPr>
          <w:rFonts w:ascii="David" w:hAnsi="David"/>
          <w:rtl/>
        </w:rPr>
      </w:pPr>
      <w:r>
        <w:rPr>
          <w:rFonts w:ascii="David" w:hAnsi="David" w:hint="cs"/>
          <w:rtl/>
        </w:rPr>
        <w:t xml:space="preserve"> </w:t>
      </w:r>
      <w:r w:rsidRPr="00CA7C7C">
        <w:rPr>
          <w:rFonts w:ascii="David" w:hAnsi="David" w:hint="cs"/>
          <w:rtl/>
        </w:rPr>
        <w:t>(2)   </w:t>
      </w:r>
      <w:r w:rsidRPr="00CA7C7C">
        <w:rPr>
          <w:rFonts w:ascii="David" w:hAnsi="David" w:hint="cs"/>
          <w:b/>
          <w:bCs/>
          <w:rtl/>
        </w:rPr>
        <w:t>אם היה בעד פעולה של הלוקח עצמו או בעד השפעתו על פעולת אדם אחר</w:t>
      </w:r>
      <w:r w:rsidRPr="00CA7C7C">
        <w:rPr>
          <w:rFonts w:ascii="David" w:hAnsi="David" w:hint="cs"/>
          <w:rtl/>
        </w:rPr>
        <w:t>;</w:t>
      </w:r>
    </w:p>
    <w:p w14:paraId="525660D7" w14:textId="3793B19A" w:rsidR="00623870" w:rsidRDefault="00623870" w:rsidP="00E6488F">
      <w:pPr>
        <w:pStyle w:val="a3"/>
        <w:widowControl w:val="0"/>
        <w:spacing w:after="0" w:line="240" w:lineRule="auto"/>
        <w:ind w:left="1134" w:right="1134"/>
        <w:contextualSpacing w:val="0"/>
        <w:jc w:val="both"/>
        <w:rPr>
          <w:rFonts w:ascii="David" w:hAnsi="David"/>
          <w:rtl/>
        </w:rPr>
      </w:pPr>
      <w:r>
        <w:rPr>
          <w:rFonts w:ascii="David" w:hAnsi="David" w:hint="cs"/>
          <w:rtl/>
        </w:rPr>
        <w:t xml:space="preserve"> </w:t>
      </w:r>
      <w:r w:rsidRPr="00CA7C7C">
        <w:rPr>
          <w:rFonts w:ascii="David" w:hAnsi="David" w:hint="cs"/>
          <w:rtl/>
        </w:rPr>
        <w:t xml:space="preserve">(3)   אם ניתן מידי הנותן או באמצעות אדם אחר, </w:t>
      </w:r>
      <w:r w:rsidRPr="00CA7C7C">
        <w:rPr>
          <w:rFonts w:ascii="David" w:hAnsi="David" w:hint="cs"/>
          <w:b/>
          <w:bCs/>
          <w:rtl/>
        </w:rPr>
        <w:t>אם ניתן לידי הלוקח או בשביל הלוקח לידי אדם אחר</w:t>
      </w:r>
      <w:r w:rsidRPr="00CA7C7C">
        <w:rPr>
          <w:rFonts w:ascii="David" w:hAnsi="David" w:hint="cs"/>
          <w:rtl/>
        </w:rPr>
        <w:t>, אם ניתן מתחילה או בדיעבד, ואם הנהנה מן השוחד היה הלוקח או אדם אחר.</w:t>
      </w:r>
      <w:r>
        <w:rPr>
          <w:rFonts w:ascii="David" w:hAnsi="David" w:hint="cs"/>
          <w:rtl/>
        </w:rPr>
        <w:t>" (ההדגשות אינן במקור, ח.מ.).</w:t>
      </w:r>
    </w:p>
    <w:p w14:paraId="3811322B" w14:textId="77777777" w:rsidR="005F1650" w:rsidRDefault="005F1650" w:rsidP="00E6488F">
      <w:pPr>
        <w:pStyle w:val="a3"/>
        <w:widowControl w:val="0"/>
        <w:spacing w:after="0" w:line="240" w:lineRule="auto"/>
        <w:ind w:left="1134" w:right="1134"/>
        <w:contextualSpacing w:val="0"/>
        <w:jc w:val="both"/>
        <w:rPr>
          <w:rFonts w:ascii="David" w:hAnsi="David"/>
          <w:rtl/>
        </w:rPr>
      </w:pPr>
    </w:p>
    <w:p w14:paraId="56CDEECC" w14:textId="77777777" w:rsidR="00623870" w:rsidRDefault="00623870" w:rsidP="00E6488F">
      <w:pPr>
        <w:pStyle w:val="a3"/>
        <w:widowControl w:val="0"/>
        <w:numPr>
          <w:ilvl w:val="0"/>
          <w:numId w:val="20"/>
        </w:numPr>
        <w:spacing w:after="0" w:line="360" w:lineRule="auto"/>
        <w:ind w:left="499" w:hanging="357"/>
        <w:contextualSpacing w:val="0"/>
        <w:jc w:val="both"/>
        <w:rPr>
          <w:rFonts w:ascii="David" w:hAnsi="David"/>
        </w:rPr>
      </w:pPr>
      <w:r>
        <w:rPr>
          <w:rFonts w:ascii="David" w:hAnsi="David" w:hint="cs"/>
          <w:rtl/>
        </w:rPr>
        <w:t xml:space="preserve">תכלית עבירת שוחד הבחירות היא להבטיח את טוהר הבחירות ושיקול דעתם העצמאי של ציבור הבוחרים. על עניין זה עמד בית המשפט העליון בע"פ 71/83 </w:t>
      </w:r>
      <w:r>
        <w:rPr>
          <w:rFonts w:ascii="David" w:hAnsi="David" w:hint="cs"/>
          <w:b/>
          <w:bCs/>
          <w:rtl/>
        </w:rPr>
        <w:t>שרון נ' מדינת ישראל</w:t>
      </w:r>
      <w:r>
        <w:rPr>
          <w:rFonts w:ascii="David" w:hAnsi="David" w:hint="cs"/>
          <w:rtl/>
        </w:rPr>
        <w:t>, פ"ד לח(2) 757 (1984):</w:t>
      </w:r>
    </w:p>
    <w:p w14:paraId="354EE805" w14:textId="767ED2C9" w:rsidR="00623870" w:rsidRDefault="00623870" w:rsidP="00E6488F">
      <w:pPr>
        <w:pStyle w:val="a3"/>
        <w:widowControl w:val="0"/>
        <w:spacing w:line="240" w:lineRule="auto"/>
        <w:ind w:left="1134" w:right="1134"/>
        <w:contextualSpacing w:val="0"/>
        <w:jc w:val="both"/>
        <w:rPr>
          <w:rFonts w:ascii="David" w:hAnsi="David"/>
        </w:rPr>
      </w:pPr>
      <w:r>
        <w:rPr>
          <w:rFonts w:ascii="David" w:hAnsi="David" w:hint="cs"/>
          <w:rtl/>
        </w:rPr>
        <w:t>"</w:t>
      </w:r>
      <w:r w:rsidRPr="00864C99">
        <w:rPr>
          <w:rFonts w:ascii="David" w:hAnsi="David"/>
          <w:rtl/>
        </w:rPr>
        <w:t xml:space="preserve">חובה להקפיד על כך, שהבחירות תהיינה חופשיות וטהורות מכל רבב של כפייה, השפעה לא הגונה ושחיתות, וכי </w:t>
      </w:r>
      <w:r w:rsidRPr="005F1650">
        <w:rPr>
          <w:rFonts w:ascii="David" w:hAnsi="David"/>
          <w:b/>
          <w:bCs/>
          <w:rtl/>
        </w:rPr>
        <w:t>יהיה ברור שהאזרח הבוחר, כשמימש את זכותו להצביע ומיצה את רצונו הפוליטי בפתק הבוחר, עשה כן כבן-חורין ועל-פי שיקול-דעתו החופשי.</w:t>
      </w:r>
      <w:r w:rsidRPr="00864C99">
        <w:rPr>
          <w:rFonts w:ascii="David" w:hAnsi="David"/>
          <w:rtl/>
        </w:rPr>
        <w:t xml:space="preserve"> בחירה כפויה או בחירה קנויה מעוותות ומסלפות את יסוד היסודות של ההוויה הדמוקרטית האמיתית. </w:t>
      </w:r>
      <w:r w:rsidRPr="005F1650">
        <w:rPr>
          <w:rFonts w:ascii="David" w:hAnsi="David"/>
          <w:b/>
          <w:bCs/>
          <w:rtl/>
        </w:rPr>
        <w:t>נטלת מצבור הבוחרים את חירות בחירתו ושללת ממנו את שיקול הדעת העצמאי – נמצאת עוקר ומנתץ את ציפור הנפש של שיטת הממשל הדמוקרטי, שיש לשמור עליה ולקיימה, למען לא יימסר השלטון בידי אנשים שיבקשו לכפות את דעתם על הכלל</w:t>
      </w:r>
      <w:r>
        <w:rPr>
          <w:rFonts w:ascii="David" w:hAnsi="David" w:hint="cs"/>
          <w:rtl/>
        </w:rPr>
        <w:t>."</w:t>
      </w:r>
      <w:r w:rsidR="00D00493" w:rsidRPr="00D00493">
        <w:rPr>
          <w:rFonts w:ascii="David" w:hAnsi="David" w:hint="cs"/>
          <w:rtl/>
        </w:rPr>
        <w:t xml:space="preserve"> </w:t>
      </w:r>
      <w:r w:rsidR="00D00493">
        <w:rPr>
          <w:rFonts w:ascii="David" w:hAnsi="David" w:hint="cs"/>
          <w:rtl/>
        </w:rPr>
        <w:t>(ההדגשות אינן במקור, ח.מ.).</w:t>
      </w:r>
    </w:p>
    <w:p w14:paraId="2F27CE7A" w14:textId="77777777" w:rsidR="00623870" w:rsidRPr="00A42067" w:rsidRDefault="00623870" w:rsidP="00E6488F">
      <w:pPr>
        <w:pStyle w:val="a3"/>
        <w:widowControl w:val="0"/>
        <w:numPr>
          <w:ilvl w:val="0"/>
          <w:numId w:val="20"/>
        </w:numPr>
        <w:spacing w:after="0" w:line="360" w:lineRule="auto"/>
        <w:ind w:left="499" w:hanging="357"/>
        <w:contextualSpacing w:val="0"/>
        <w:jc w:val="both"/>
        <w:rPr>
          <w:rFonts w:ascii="David" w:hAnsi="David"/>
        </w:rPr>
      </w:pPr>
      <w:r>
        <w:rPr>
          <w:rFonts w:ascii="David" w:hAnsi="David" w:hint="cs"/>
          <w:rtl/>
        </w:rPr>
        <w:t xml:space="preserve">לעניין עצם ההוכחה של שוחד בחירות, קבע </w:t>
      </w:r>
      <w:r w:rsidRPr="00A42067">
        <w:rPr>
          <w:rFonts w:ascii="David" w:hAnsi="David" w:hint="cs"/>
          <w:rtl/>
        </w:rPr>
        <w:t xml:space="preserve">כב' </w:t>
      </w:r>
      <w:r>
        <w:rPr>
          <w:rFonts w:ascii="David" w:hAnsi="David" w:hint="cs"/>
          <w:rtl/>
        </w:rPr>
        <w:t xml:space="preserve">המשנה לנשיאה </w:t>
      </w:r>
      <w:r w:rsidRPr="00A42067">
        <w:rPr>
          <w:rFonts w:ascii="David" w:hAnsi="David" w:hint="cs"/>
          <w:rtl/>
        </w:rPr>
        <w:t xml:space="preserve">מלצר </w:t>
      </w:r>
      <w:proofErr w:type="spellStart"/>
      <w:r w:rsidRPr="00A42067">
        <w:rPr>
          <w:rFonts w:ascii="David" w:hAnsi="David" w:hint="cs"/>
          <w:rtl/>
        </w:rPr>
        <w:t>בתב"כ</w:t>
      </w:r>
      <w:proofErr w:type="spellEnd"/>
      <w:r w:rsidRPr="00A42067">
        <w:rPr>
          <w:rFonts w:ascii="David" w:hAnsi="David" w:hint="cs"/>
          <w:rtl/>
        </w:rPr>
        <w:t xml:space="preserve"> 44/</w:t>
      </w:r>
      <w:r>
        <w:rPr>
          <w:rFonts w:ascii="David" w:hAnsi="David" w:hint="cs"/>
          <w:rtl/>
        </w:rPr>
        <w:t>21</w:t>
      </w:r>
      <w:r w:rsidRPr="00A42067">
        <w:rPr>
          <w:rFonts w:ascii="David" w:hAnsi="David" w:hint="cs"/>
          <w:rtl/>
        </w:rPr>
        <w:t xml:space="preserve"> </w:t>
      </w:r>
      <w:r w:rsidRPr="00A42067">
        <w:rPr>
          <w:rFonts w:ascii="David" w:hAnsi="David" w:hint="cs"/>
          <w:b/>
          <w:bCs/>
          <w:rtl/>
        </w:rPr>
        <w:t>התנועה לאיכות השלטון נ' מפלגת ש"ס</w:t>
      </w:r>
      <w:r w:rsidRPr="00A42067">
        <w:rPr>
          <w:rFonts w:ascii="David" w:hAnsi="David" w:hint="cs"/>
          <w:rtl/>
        </w:rPr>
        <w:t xml:space="preserve"> (פורסם</w:t>
      </w:r>
      <w:r>
        <w:rPr>
          <w:rFonts w:ascii="David" w:hAnsi="David" w:hint="cs"/>
          <w:rtl/>
        </w:rPr>
        <w:t xml:space="preserve"> באתר ועדת הבחירות, 04.04.2019), כי:</w:t>
      </w:r>
    </w:p>
    <w:p w14:paraId="2528DCD0" w14:textId="77777777" w:rsidR="00623870" w:rsidRPr="004B70F7" w:rsidRDefault="00623870" w:rsidP="00E6488F">
      <w:pPr>
        <w:pStyle w:val="a3"/>
        <w:widowControl w:val="0"/>
        <w:ind w:left="1134" w:right="1134"/>
        <w:contextualSpacing w:val="0"/>
        <w:jc w:val="both"/>
        <w:rPr>
          <w:rFonts w:ascii="David" w:hAnsi="David"/>
        </w:rPr>
      </w:pPr>
      <w:r>
        <w:rPr>
          <w:rFonts w:ascii="David" w:hAnsi="David" w:hint="cs"/>
          <w:rtl/>
        </w:rPr>
        <w:t>"</w:t>
      </w:r>
      <w:r w:rsidRPr="00A42067">
        <w:rPr>
          <w:rFonts w:ascii="David" w:hAnsi="David"/>
          <w:rtl/>
        </w:rPr>
        <w:t>בעבירה</w:t>
      </w:r>
      <w:r w:rsidRPr="00A42067">
        <w:rPr>
          <w:rFonts w:ascii="David" w:hAnsi="David"/>
        </w:rPr>
        <w:t xml:space="preserve"> </w:t>
      </w:r>
      <w:r w:rsidRPr="00A42067">
        <w:rPr>
          <w:rFonts w:ascii="David" w:hAnsi="David"/>
          <w:rtl/>
        </w:rPr>
        <w:t>על</w:t>
      </w:r>
      <w:r w:rsidRPr="00A42067">
        <w:rPr>
          <w:rFonts w:ascii="David" w:hAnsi="David"/>
        </w:rPr>
        <w:t xml:space="preserve"> </w:t>
      </w:r>
      <w:r w:rsidRPr="00A42067">
        <w:rPr>
          <w:rFonts w:ascii="David" w:hAnsi="David"/>
          <w:rtl/>
        </w:rPr>
        <w:t>הוראת</w:t>
      </w:r>
      <w:r w:rsidRPr="00A42067">
        <w:rPr>
          <w:rFonts w:ascii="David" w:hAnsi="David"/>
        </w:rPr>
        <w:t xml:space="preserve"> </w:t>
      </w:r>
      <w:r w:rsidRPr="00A42067">
        <w:rPr>
          <w:rFonts w:ascii="David" w:hAnsi="David"/>
          <w:rtl/>
        </w:rPr>
        <w:t>סעיף</w:t>
      </w:r>
      <w:r>
        <w:rPr>
          <w:rFonts w:ascii="David" w:hAnsi="David" w:hint="cs"/>
          <w:rtl/>
        </w:rPr>
        <w:t>122(1)</w:t>
      </w:r>
      <w:r w:rsidRPr="00A42067">
        <w:rPr>
          <w:rFonts w:ascii="David" w:hAnsi="David"/>
        </w:rPr>
        <w:t xml:space="preserve"> </w:t>
      </w:r>
      <w:r w:rsidRPr="00A42067">
        <w:rPr>
          <w:rFonts w:ascii="David" w:hAnsi="David"/>
          <w:rtl/>
        </w:rPr>
        <w:t>לחוק</w:t>
      </w:r>
      <w:r w:rsidRPr="00A42067">
        <w:rPr>
          <w:rFonts w:ascii="David" w:hAnsi="David"/>
        </w:rPr>
        <w:t xml:space="preserve"> </w:t>
      </w:r>
      <w:r w:rsidRPr="00A42067">
        <w:rPr>
          <w:rFonts w:ascii="David" w:hAnsi="David"/>
          <w:rtl/>
        </w:rPr>
        <w:t>הבחירות</w:t>
      </w:r>
      <w:r w:rsidRPr="000D3590">
        <w:rPr>
          <w:rFonts w:ascii="David" w:hAnsi="David" w:hint="cs"/>
          <w:b/>
          <w:bCs/>
          <w:rtl/>
        </w:rPr>
        <w:t>,</w:t>
      </w:r>
      <w:r w:rsidRPr="000D3590">
        <w:rPr>
          <w:rFonts w:ascii="David" w:hAnsi="David"/>
          <w:b/>
          <w:bCs/>
        </w:rPr>
        <w:t xml:space="preserve"> </w:t>
      </w:r>
      <w:r w:rsidRPr="000D3590">
        <w:rPr>
          <w:rFonts w:ascii="David" w:hAnsi="David"/>
          <w:b/>
          <w:bCs/>
          <w:rtl/>
        </w:rPr>
        <w:t>נדרש</w:t>
      </w:r>
      <w:r w:rsidRPr="000D3590">
        <w:rPr>
          <w:rFonts w:ascii="David" w:hAnsi="David"/>
          <w:b/>
          <w:bCs/>
        </w:rPr>
        <w:t xml:space="preserve"> </w:t>
      </w:r>
      <w:r w:rsidRPr="000D3590">
        <w:rPr>
          <w:rFonts w:ascii="David" w:hAnsi="David"/>
          <w:b/>
          <w:bCs/>
          <w:rtl/>
        </w:rPr>
        <w:t>כי</w:t>
      </w:r>
      <w:r w:rsidRPr="000D3590">
        <w:rPr>
          <w:rFonts w:ascii="David" w:hAnsi="David"/>
          <w:b/>
          <w:bCs/>
        </w:rPr>
        <w:t xml:space="preserve"> </w:t>
      </w:r>
      <w:r w:rsidRPr="000D3590">
        <w:rPr>
          <w:rFonts w:ascii="David" w:hAnsi="David"/>
          <w:b/>
          <w:bCs/>
          <w:rtl/>
        </w:rPr>
        <w:t>השוחד</w:t>
      </w:r>
      <w:r w:rsidRPr="000D3590">
        <w:rPr>
          <w:rFonts w:ascii="David" w:hAnsi="David"/>
          <w:b/>
          <w:bCs/>
        </w:rPr>
        <w:t xml:space="preserve"> </w:t>
      </w:r>
      <w:r w:rsidRPr="000D3590">
        <w:rPr>
          <w:rFonts w:ascii="David" w:hAnsi="David"/>
          <w:b/>
          <w:bCs/>
          <w:rtl/>
        </w:rPr>
        <w:t>יינתן</w:t>
      </w:r>
      <w:r w:rsidRPr="000D3590">
        <w:rPr>
          <w:rFonts w:ascii="David" w:hAnsi="David"/>
          <w:b/>
          <w:bCs/>
        </w:rPr>
        <w:t xml:space="preserve"> </w:t>
      </w:r>
      <w:r w:rsidRPr="000D3590">
        <w:rPr>
          <w:rFonts w:ascii="David" w:hAnsi="David"/>
          <w:b/>
          <w:bCs/>
          <w:rtl/>
        </w:rPr>
        <w:t>כדי</w:t>
      </w:r>
      <w:r w:rsidRPr="000D3590">
        <w:rPr>
          <w:rFonts w:ascii="David" w:hAnsi="David"/>
          <w:b/>
          <w:bCs/>
        </w:rPr>
        <w:t xml:space="preserve"> </w:t>
      </w:r>
      <w:r w:rsidRPr="000D3590">
        <w:rPr>
          <w:rFonts w:ascii="David" w:hAnsi="David" w:hint="cs"/>
          <w:b/>
          <w:bCs/>
          <w:rtl/>
        </w:rPr>
        <w:t>להשפיע</w:t>
      </w:r>
      <w:r w:rsidRPr="000D3590">
        <w:rPr>
          <w:rFonts w:ascii="David" w:hAnsi="David"/>
          <w:b/>
          <w:bCs/>
        </w:rPr>
        <w:t xml:space="preserve"> </w:t>
      </w:r>
      <w:r w:rsidRPr="000D3590">
        <w:rPr>
          <w:rFonts w:ascii="David" w:hAnsi="David"/>
          <w:b/>
          <w:bCs/>
          <w:rtl/>
        </w:rPr>
        <w:t>על</w:t>
      </w:r>
      <w:r w:rsidRPr="000D3590">
        <w:rPr>
          <w:rFonts w:ascii="David" w:hAnsi="David" w:hint="cs"/>
          <w:b/>
          <w:bCs/>
          <w:rtl/>
        </w:rPr>
        <w:t xml:space="preserve"> </w:t>
      </w:r>
      <w:r w:rsidRPr="000D3590">
        <w:rPr>
          <w:rFonts w:ascii="David" w:hAnsi="David"/>
          <w:b/>
          <w:bCs/>
          <w:rtl/>
        </w:rPr>
        <w:t>האופן</w:t>
      </w:r>
      <w:r w:rsidRPr="000D3590">
        <w:rPr>
          <w:rFonts w:ascii="David" w:hAnsi="David"/>
          <w:b/>
          <w:bCs/>
        </w:rPr>
        <w:t xml:space="preserve"> </w:t>
      </w:r>
      <w:r w:rsidRPr="000D3590">
        <w:rPr>
          <w:rFonts w:ascii="David" w:hAnsi="David"/>
          <w:b/>
          <w:bCs/>
          <w:rtl/>
        </w:rPr>
        <w:t>שבו</w:t>
      </w:r>
      <w:r w:rsidRPr="000D3590">
        <w:rPr>
          <w:rFonts w:ascii="David" w:hAnsi="David"/>
          <w:b/>
          <w:bCs/>
        </w:rPr>
        <w:t xml:space="preserve"> </w:t>
      </w:r>
      <w:r w:rsidRPr="000D3590">
        <w:rPr>
          <w:rFonts w:ascii="David" w:hAnsi="David"/>
          <w:b/>
          <w:bCs/>
          <w:rtl/>
        </w:rPr>
        <w:t>יצביע</w:t>
      </w:r>
      <w:r w:rsidRPr="000D3590">
        <w:rPr>
          <w:rFonts w:ascii="David" w:hAnsi="David"/>
          <w:b/>
          <w:bCs/>
        </w:rPr>
        <w:t xml:space="preserve"> </w:t>
      </w:r>
      <w:r w:rsidRPr="000D3590">
        <w:rPr>
          <w:rFonts w:ascii="David" w:hAnsi="David"/>
          <w:b/>
          <w:bCs/>
          <w:rtl/>
        </w:rPr>
        <w:t>הבוחר</w:t>
      </w:r>
      <w:r w:rsidRPr="000D3590">
        <w:rPr>
          <w:rFonts w:ascii="David" w:hAnsi="David" w:hint="cs"/>
          <w:b/>
          <w:bCs/>
          <w:rtl/>
        </w:rPr>
        <w:t>.</w:t>
      </w:r>
      <w:r w:rsidRPr="000D3590">
        <w:rPr>
          <w:rFonts w:ascii="David" w:hAnsi="David"/>
          <w:b/>
          <w:bCs/>
        </w:rPr>
        <w:t xml:space="preserve"> </w:t>
      </w:r>
      <w:r w:rsidRPr="000D3590">
        <w:rPr>
          <w:rFonts w:ascii="David" w:hAnsi="David"/>
          <w:b/>
          <w:bCs/>
          <w:rtl/>
        </w:rPr>
        <w:t>אין</w:t>
      </w:r>
      <w:r w:rsidRPr="000D3590">
        <w:rPr>
          <w:rFonts w:ascii="David" w:hAnsi="David"/>
          <w:b/>
          <w:bCs/>
        </w:rPr>
        <w:t xml:space="preserve"> </w:t>
      </w:r>
      <w:r w:rsidRPr="000D3590">
        <w:rPr>
          <w:rFonts w:ascii="David" w:hAnsi="David"/>
          <w:b/>
          <w:bCs/>
          <w:rtl/>
        </w:rPr>
        <w:t>צורך</w:t>
      </w:r>
      <w:r w:rsidRPr="000D3590">
        <w:rPr>
          <w:rFonts w:ascii="David" w:hAnsi="David"/>
          <w:b/>
          <w:bCs/>
        </w:rPr>
        <w:t xml:space="preserve"> </w:t>
      </w:r>
      <w:r w:rsidRPr="000D3590">
        <w:rPr>
          <w:rFonts w:ascii="David" w:hAnsi="David"/>
          <w:b/>
          <w:bCs/>
          <w:rtl/>
        </w:rPr>
        <w:t>בהוכחת</w:t>
      </w:r>
      <w:r w:rsidRPr="000D3590">
        <w:rPr>
          <w:rFonts w:ascii="David" w:hAnsi="David"/>
          <w:b/>
          <w:bCs/>
        </w:rPr>
        <w:t xml:space="preserve"> </w:t>
      </w:r>
      <w:r w:rsidRPr="000D3590">
        <w:rPr>
          <w:rFonts w:ascii="David" w:hAnsi="David"/>
          <w:b/>
          <w:bCs/>
          <w:rtl/>
        </w:rPr>
        <w:t>קיומה</w:t>
      </w:r>
      <w:r w:rsidRPr="000D3590">
        <w:rPr>
          <w:rFonts w:ascii="David" w:hAnsi="David"/>
          <w:b/>
          <w:bCs/>
        </w:rPr>
        <w:t xml:space="preserve"> </w:t>
      </w:r>
      <w:r w:rsidRPr="000D3590">
        <w:rPr>
          <w:rFonts w:ascii="David" w:hAnsi="David"/>
          <w:b/>
          <w:bCs/>
          <w:rtl/>
        </w:rPr>
        <w:t>של</w:t>
      </w:r>
      <w:r w:rsidRPr="000D3590">
        <w:rPr>
          <w:rFonts w:ascii="David" w:hAnsi="David"/>
          <w:b/>
          <w:bCs/>
        </w:rPr>
        <w:t xml:space="preserve"> </w:t>
      </w:r>
      <w:r w:rsidRPr="000D3590">
        <w:rPr>
          <w:rFonts w:ascii="David" w:hAnsi="David"/>
          <w:b/>
          <w:bCs/>
          <w:rtl/>
        </w:rPr>
        <w:t>השפעה</w:t>
      </w:r>
      <w:r w:rsidRPr="000D3590">
        <w:rPr>
          <w:rFonts w:ascii="David" w:hAnsi="David"/>
          <w:b/>
          <w:bCs/>
        </w:rPr>
        <w:t xml:space="preserve"> </w:t>
      </w:r>
      <w:r w:rsidRPr="000D3590">
        <w:rPr>
          <w:rFonts w:ascii="David" w:hAnsi="David"/>
          <w:b/>
          <w:bCs/>
          <w:rtl/>
        </w:rPr>
        <w:t>בפועל</w:t>
      </w:r>
      <w:r w:rsidRPr="000D3590">
        <w:rPr>
          <w:rFonts w:ascii="David" w:hAnsi="David"/>
          <w:b/>
          <w:bCs/>
        </w:rPr>
        <w:t xml:space="preserve"> </w:t>
      </w:r>
      <w:r w:rsidRPr="000D3590">
        <w:rPr>
          <w:rFonts w:ascii="David" w:hAnsi="David"/>
          <w:b/>
          <w:bCs/>
          <w:rtl/>
        </w:rPr>
        <w:t>על</w:t>
      </w:r>
      <w:r w:rsidRPr="000D3590">
        <w:rPr>
          <w:rFonts w:ascii="David" w:hAnsi="David"/>
          <w:b/>
          <w:bCs/>
        </w:rPr>
        <w:t xml:space="preserve"> </w:t>
      </w:r>
      <w:r>
        <w:rPr>
          <w:rFonts w:ascii="David" w:hAnsi="David"/>
          <w:b/>
          <w:bCs/>
          <w:rtl/>
        </w:rPr>
        <w:t>הבוח</w:t>
      </w:r>
      <w:r>
        <w:rPr>
          <w:rFonts w:ascii="David" w:hAnsi="David" w:hint="cs"/>
          <w:b/>
          <w:bCs/>
          <w:rtl/>
        </w:rPr>
        <w:t>ר,</w:t>
      </w:r>
      <w:r w:rsidRPr="000D3590">
        <w:rPr>
          <w:rFonts w:ascii="David" w:hAnsi="David"/>
          <w:b/>
          <w:bCs/>
        </w:rPr>
        <w:t xml:space="preserve"> </w:t>
      </w:r>
      <w:r w:rsidRPr="000D3590">
        <w:rPr>
          <w:rFonts w:ascii="David" w:hAnsi="David"/>
          <w:b/>
          <w:bCs/>
          <w:rtl/>
        </w:rPr>
        <w:t>ודי</w:t>
      </w:r>
      <w:r w:rsidRPr="000D3590">
        <w:rPr>
          <w:rFonts w:ascii="David" w:hAnsi="David"/>
          <w:b/>
          <w:bCs/>
        </w:rPr>
        <w:t xml:space="preserve"> </w:t>
      </w:r>
      <w:r w:rsidRPr="000D3590">
        <w:rPr>
          <w:rFonts w:ascii="David" w:hAnsi="David"/>
          <w:b/>
          <w:bCs/>
          <w:rtl/>
        </w:rPr>
        <w:t>בקיומה</w:t>
      </w:r>
      <w:r w:rsidRPr="000D3590">
        <w:rPr>
          <w:rFonts w:ascii="David" w:hAnsi="David" w:hint="cs"/>
          <w:b/>
          <w:bCs/>
          <w:rtl/>
        </w:rPr>
        <w:t xml:space="preserve"> </w:t>
      </w:r>
      <w:r w:rsidRPr="000D3590">
        <w:rPr>
          <w:rFonts w:ascii="David" w:hAnsi="David"/>
          <w:b/>
          <w:bCs/>
          <w:rtl/>
        </w:rPr>
        <w:t>של</w:t>
      </w:r>
      <w:r w:rsidRPr="000D3590">
        <w:rPr>
          <w:rFonts w:ascii="David" w:hAnsi="David"/>
          <w:b/>
          <w:bCs/>
        </w:rPr>
        <w:t xml:space="preserve"> </w:t>
      </w:r>
      <w:r w:rsidRPr="000D3590">
        <w:rPr>
          <w:rFonts w:ascii="David" w:hAnsi="David"/>
          <w:b/>
          <w:bCs/>
          <w:rtl/>
        </w:rPr>
        <w:t>אפשרות</w:t>
      </w:r>
      <w:r w:rsidRPr="000D3590">
        <w:rPr>
          <w:rFonts w:ascii="David" w:hAnsi="David"/>
          <w:b/>
          <w:bCs/>
        </w:rPr>
        <w:t xml:space="preserve"> </w:t>
      </w:r>
      <w:r w:rsidRPr="000D3590">
        <w:rPr>
          <w:rFonts w:ascii="David" w:hAnsi="David"/>
          <w:b/>
          <w:bCs/>
          <w:rtl/>
        </w:rPr>
        <w:t>להשפיע</w:t>
      </w:r>
      <w:r>
        <w:rPr>
          <w:rFonts w:ascii="David" w:hAnsi="David" w:hint="cs"/>
          <w:rtl/>
        </w:rPr>
        <w:t>". (ההדגשות אינן במקור, ח.מ.).</w:t>
      </w:r>
    </w:p>
    <w:p w14:paraId="2BABDDC6" w14:textId="77777777" w:rsidR="00623870" w:rsidRDefault="00623870" w:rsidP="00E6488F">
      <w:pPr>
        <w:widowControl w:val="0"/>
        <w:numPr>
          <w:ilvl w:val="0"/>
          <w:numId w:val="20"/>
        </w:numPr>
        <w:spacing w:after="80" w:line="360" w:lineRule="auto"/>
        <w:jc w:val="both"/>
        <w:rPr>
          <w:rFonts w:ascii="David" w:hAnsi="David"/>
        </w:rPr>
      </w:pPr>
      <w:r>
        <w:rPr>
          <w:rFonts w:ascii="David" w:hAnsi="David" w:hint="cs"/>
          <w:rtl/>
        </w:rPr>
        <w:t xml:space="preserve">לפיכך, כל טובת הנאה או מתת שמפלגה מעניקה כדי להשפיע על אופן ההצבעה כמוה כעבירת שוחד הבחירות </w:t>
      </w:r>
      <w:r>
        <w:rPr>
          <w:rFonts w:ascii="David" w:hAnsi="David"/>
          <w:rtl/>
        </w:rPr>
        <w:t>–</w:t>
      </w:r>
      <w:r>
        <w:rPr>
          <w:rFonts w:ascii="David" w:hAnsi="David" w:hint="cs"/>
          <w:rtl/>
        </w:rPr>
        <w:t xml:space="preserve"> ואין זה משנה אם הדבר השפיע על אופן ההצבעה.</w:t>
      </w:r>
    </w:p>
    <w:p w14:paraId="7B67AFF8" w14:textId="753B170A" w:rsidR="00623870" w:rsidRDefault="00623870" w:rsidP="00D00493">
      <w:pPr>
        <w:widowControl w:val="0"/>
        <w:numPr>
          <w:ilvl w:val="0"/>
          <w:numId w:val="20"/>
        </w:numPr>
        <w:spacing w:after="80" w:line="360" w:lineRule="auto"/>
        <w:jc w:val="both"/>
        <w:rPr>
          <w:rFonts w:ascii="David" w:hAnsi="David"/>
        </w:rPr>
      </w:pPr>
      <w:r>
        <w:rPr>
          <w:rFonts w:ascii="David" w:hAnsi="David" w:hint="cs"/>
          <w:rtl/>
        </w:rPr>
        <w:t xml:space="preserve">אף לעניין עידוד הצבעה כללי באמצעות הבטחת טובות הנאה, </w:t>
      </w:r>
      <w:r w:rsidR="00D00493">
        <w:rPr>
          <w:rFonts w:ascii="David" w:hAnsi="David" w:hint="cs"/>
          <w:rtl/>
        </w:rPr>
        <w:t xml:space="preserve">הרחיב </w:t>
      </w:r>
      <w:r>
        <w:rPr>
          <w:rFonts w:ascii="David" w:hAnsi="David" w:hint="cs"/>
          <w:rtl/>
        </w:rPr>
        <w:t xml:space="preserve">כב' השופט ניל הנדל </w:t>
      </w:r>
      <w:proofErr w:type="spellStart"/>
      <w:r>
        <w:rPr>
          <w:rFonts w:ascii="David" w:hAnsi="David" w:hint="cs"/>
          <w:rtl/>
        </w:rPr>
        <w:t>בתב"כ</w:t>
      </w:r>
      <w:proofErr w:type="spellEnd"/>
      <w:r>
        <w:rPr>
          <w:rFonts w:ascii="David" w:hAnsi="David" w:hint="cs"/>
          <w:rtl/>
        </w:rPr>
        <w:t xml:space="preserve"> 55/22 </w:t>
      </w:r>
      <w:r>
        <w:rPr>
          <w:rFonts w:ascii="David" w:hAnsi="David" w:hint="cs"/>
          <w:b/>
          <w:bCs/>
          <w:rtl/>
        </w:rPr>
        <w:t>חה"כ משה ארבל נ' רון חולדאי ראש עיריית תל אביב</w:t>
      </w:r>
      <w:r>
        <w:rPr>
          <w:rFonts w:ascii="David" w:hAnsi="David" w:hint="cs"/>
          <w:rtl/>
        </w:rPr>
        <w:t xml:space="preserve"> (פורסם באתר ועדת הבחירות המרכזית, 16.09.2019), כי הטבות למיניהן שהבטיחו רשויות מקומיות לתושביהם שיצהירו על הצבעה בבחירות לכנסת, הינן מנוגדות להוראת סעיף 122 לחוק הבחירות, האוסרת הצעת שוחד כדי להשפיע על אדם להצביע בבחירות. </w:t>
      </w:r>
    </w:p>
    <w:p w14:paraId="53D6C264" w14:textId="77777777" w:rsidR="00B271FA" w:rsidRDefault="00B271FA" w:rsidP="00E6488F">
      <w:pPr>
        <w:pStyle w:val="2"/>
        <w:keepNext w:val="0"/>
        <w:keepLines w:val="0"/>
        <w:widowControl w:val="0"/>
        <w:numPr>
          <w:ilvl w:val="0"/>
          <w:numId w:val="25"/>
        </w:numPr>
        <w:tabs>
          <w:tab w:val="num" w:pos="360"/>
        </w:tabs>
        <w:ind w:left="360"/>
        <w:rPr>
          <w:rFonts w:ascii="David" w:hAnsi="David"/>
          <w:b/>
          <w:sz w:val="28"/>
          <w:rtl/>
        </w:rPr>
      </w:pPr>
      <w:bookmarkStart w:id="7" w:name="_Toc113465348"/>
      <w:r>
        <w:rPr>
          <w:rFonts w:ascii="David" w:hAnsi="David" w:hint="cs"/>
          <w:b/>
          <w:sz w:val="28"/>
          <w:rtl/>
        </w:rPr>
        <w:t>הגבלה על תליית שלטים ומודעות</w:t>
      </w:r>
      <w:bookmarkEnd w:id="7"/>
      <w:r>
        <w:rPr>
          <w:rFonts w:ascii="David" w:hAnsi="David" w:hint="cs"/>
          <w:b/>
          <w:sz w:val="28"/>
          <w:rtl/>
        </w:rPr>
        <w:t xml:space="preserve"> </w:t>
      </w:r>
    </w:p>
    <w:p w14:paraId="70EC558F" w14:textId="77777777" w:rsidR="00B271FA" w:rsidRDefault="009D44DF" w:rsidP="00E6488F">
      <w:pPr>
        <w:widowControl w:val="0"/>
        <w:numPr>
          <w:ilvl w:val="0"/>
          <w:numId w:val="20"/>
        </w:numPr>
        <w:spacing w:after="80" w:line="360" w:lineRule="auto"/>
        <w:jc w:val="both"/>
        <w:rPr>
          <w:rFonts w:ascii="David" w:hAnsi="David"/>
        </w:rPr>
      </w:pPr>
      <w:r>
        <w:rPr>
          <w:rFonts w:ascii="David" w:hAnsi="David" w:hint="cs"/>
          <w:rtl/>
        </w:rPr>
        <w:t xml:space="preserve">ההגבלה על </w:t>
      </w:r>
      <w:r w:rsidR="00B271FA">
        <w:rPr>
          <w:rFonts w:ascii="David" w:hAnsi="David" w:hint="cs"/>
          <w:rtl/>
        </w:rPr>
        <w:t xml:space="preserve">תליית שלטים ומודעות בקשר עם תעמולת בחירות </w:t>
      </w:r>
      <w:r>
        <w:rPr>
          <w:rFonts w:ascii="David" w:hAnsi="David" w:hint="cs"/>
          <w:rtl/>
        </w:rPr>
        <w:t>מעוגנת בסעיף 9(ב)</w:t>
      </w:r>
      <w:r w:rsidR="00555549">
        <w:rPr>
          <w:rFonts w:ascii="David" w:hAnsi="David" w:hint="cs"/>
          <w:rtl/>
        </w:rPr>
        <w:t xml:space="preserve"> לחוק דרכי תעמולה הקובע, כי "</w:t>
      </w:r>
      <w:r w:rsidR="00555549" w:rsidRPr="00555549">
        <w:rPr>
          <w:rFonts w:ascii="David" w:hAnsi="David"/>
          <w:b/>
          <w:bCs/>
          <w:rtl/>
        </w:rPr>
        <w:t>לא תהיה תעמולת בחירות באמצעות הדבקה, התקנה, כתיבה, צביעה או זריקת אור על מבנים או גדרות או על כבישים, מדרכות או שטחים אחרים המיועדים לציבור שילך או שיסע בהם</w:t>
      </w:r>
      <w:r w:rsidR="00555549">
        <w:rPr>
          <w:rFonts w:ascii="David" w:hAnsi="David" w:hint="cs"/>
          <w:rtl/>
        </w:rPr>
        <w:t>"</w:t>
      </w:r>
      <w:r w:rsidR="00555549" w:rsidRPr="00555549">
        <w:rPr>
          <w:rFonts w:ascii="David" w:hAnsi="David"/>
          <w:rtl/>
        </w:rPr>
        <w:t>.</w:t>
      </w:r>
    </w:p>
    <w:p w14:paraId="359B49FC" w14:textId="77777777" w:rsidR="00555549" w:rsidRDefault="00555549" w:rsidP="00E6488F">
      <w:pPr>
        <w:widowControl w:val="0"/>
        <w:numPr>
          <w:ilvl w:val="0"/>
          <w:numId w:val="20"/>
        </w:numPr>
        <w:spacing w:after="80" w:line="360" w:lineRule="auto"/>
        <w:jc w:val="both"/>
        <w:rPr>
          <w:rFonts w:ascii="David" w:hAnsi="David"/>
        </w:rPr>
      </w:pPr>
      <w:r>
        <w:rPr>
          <w:rFonts w:ascii="David" w:hAnsi="David" w:hint="cs"/>
          <w:rtl/>
        </w:rPr>
        <w:t xml:space="preserve">לאיסור בסעיף 9(ב) לחוק דרכי תעמולה קיים חריג בסעיף 10ב(ב), המתיר פרסום שלטי תעמולת בחירות באמצעות השימוש אך במתקן פרסום חוצות, דהיינו "מתקן המשמש להצגת מסרים פרסומיים מתחלפים בחוצות, המותקן ומופעל על ידי משווק פרסום, בהסכמת הרשות המקומית אשר בתחומה הוא מותקן, וכן שילוט על גבי אוטובוס להצגת מסרים כאמור". </w:t>
      </w:r>
    </w:p>
    <w:p w14:paraId="217205EA" w14:textId="77777777" w:rsidR="004869A5" w:rsidRDefault="007100C0" w:rsidP="00E6488F">
      <w:pPr>
        <w:widowControl w:val="0"/>
        <w:numPr>
          <w:ilvl w:val="0"/>
          <w:numId w:val="20"/>
        </w:numPr>
        <w:spacing w:after="80" w:line="360" w:lineRule="auto"/>
        <w:jc w:val="both"/>
        <w:rPr>
          <w:rFonts w:ascii="David" w:hAnsi="David"/>
        </w:rPr>
      </w:pPr>
      <w:r>
        <w:rPr>
          <w:rFonts w:ascii="David" w:hAnsi="David" w:hint="cs"/>
          <w:rtl/>
        </w:rPr>
        <w:lastRenderedPageBreak/>
        <w:t xml:space="preserve">כמו כן, לעניין </w:t>
      </w:r>
      <w:r w:rsidR="00B530F6">
        <w:rPr>
          <w:rFonts w:ascii="David" w:hAnsi="David" w:hint="cs"/>
          <w:rtl/>
        </w:rPr>
        <w:t xml:space="preserve">החרגת </w:t>
      </w:r>
      <w:r>
        <w:rPr>
          <w:rFonts w:ascii="David" w:hAnsi="David" w:hint="cs"/>
          <w:rtl/>
        </w:rPr>
        <w:t xml:space="preserve">ההגבלה </w:t>
      </w:r>
      <w:r w:rsidR="00B530F6">
        <w:rPr>
          <w:rFonts w:ascii="David" w:hAnsi="David" w:hint="cs"/>
          <w:rtl/>
        </w:rPr>
        <w:t xml:space="preserve">על </w:t>
      </w:r>
      <w:r>
        <w:rPr>
          <w:rFonts w:ascii="David" w:hAnsi="David" w:hint="cs"/>
          <w:rtl/>
        </w:rPr>
        <w:t xml:space="preserve">תליית שלטים ומודעות </w:t>
      </w:r>
      <w:r w:rsidR="00B530F6">
        <w:rPr>
          <w:rFonts w:ascii="David" w:hAnsi="David" w:hint="cs"/>
          <w:rtl/>
        </w:rPr>
        <w:t xml:space="preserve">קבע </w:t>
      </w:r>
      <w:r w:rsidR="00B530F6" w:rsidRPr="007100C0">
        <w:rPr>
          <w:rFonts w:ascii="David" w:hAnsi="David"/>
          <w:rtl/>
        </w:rPr>
        <w:t>יושב ראש ועדת הבחירות המרכזית</w:t>
      </w:r>
      <w:r w:rsidR="00B530F6">
        <w:rPr>
          <w:rFonts w:ascii="David" w:hAnsi="David" w:hint="cs"/>
          <w:rtl/>
        </w:rPr>
        <w:t xml:space="preserve"> לכנסת ה-21</w:t>
      </w:r>
      <w:r w:rsidR="00B530F6" w:rsidRPr="007100C0">
        <w:rPr>
          <w:rFonts w:ascii="David" w:hAnsi="David"/>
          <w:rtl/>
        </w:rPr>
        <w:t>, כב</w:t>
      </w:r>
      <w:r w:rsidR="00B530F6">
        <w:rPr>
          <w:rFonts w:ascii="David" w:hAnsi="David" w:hint="cs"/>
          <w:rtl/>
        </w:rPr>
        <w:t>'</w:t>
      </w:r>
      <w:r w:rsidR="00B530F6" w:rsidRPr="007100C0">
        <w:rPr>
          <w:rFonts w:ascii="David" w:hAnsi="David"/>
        </w:rPr>
        <w:t xml:space="preserve"> </w:t>
      </w:r>
      <w:r w:rsidR="00B530F6">
        <w:rPr>
          <w:rFonts w:ascii="David" w:hAnsi="David"/>
          <w:rtl/>
        </w:rPr>
        <w:t>המשנה לנשיאה מלצר</w:t>
      </w:r>
      <w:r w:rsidR="00B530F6" w:rsidRPr="007100C0">
        <w:rPr>
          <w:rFonts w:ascii="David" w:hAnsi="David"/>
          <w:rtl/>
        </w:rPr>
        <w:t xml:space="preserve"> </w:t>
      </w:r>
      <w:proofErr w:type="spellStart"/>
      <w:r w:rsidR="00B530F6">
        <w:rPr>
          <w:rFonts w:ascii="David" w:hAnsi="David" w:hint="cs"/>
          <w:rtl/>
        </w:rPr>
        <w:t>ב</w:t>
      </w:r>
      <w:r w:rsidRPr="007100C0">
        <w:rPr>
          <w:rFonts w:ascii="David" w:hAnsi="David"/>
          <w:rtl/>
        </w:rPr>
        <w:t>ער"מ</w:t>
      </w:r>
      <w:proofErr w:type="spellEnd"/>
      <w:r w:rsidRPr="007100C0">
        <w:rPr>
          <w:rFonts w:ascii="David" w:hAnsi="David"/>
          <w:rtl/>
        </w:rPr>
        <w:t xml:space="preserve"> </w:t>
      </w:r>
      <w:r>
        <w:rPr>
          <w:rFonts w:ascii="David" w:hAnsi="David" w:hint="cs"/>
          <w:rtl/>
        </w:rPr>
        <w:t>4/21</w:t>
      </w:r>
      <w:r w:rsidRPr="007100C0">
        <w:rPr>
          <w:rFonts w:ascii="David" w:hAnsi="David"/>
          <w:rtl/>
        </w:rPr>
        <w:t xml:space="preserve"> </w:t>
      </w:r>
      <w:r w:rsidRPr="00B530F6">
        <w:rPr>
          <w:rFonts w:ascii="David" w:hAnsi="David"/>
          <w:b/>
          <w:bCs/>
          <w:rtl/>
        </w:rPr>
        <w:t xml:space="preserve">רינה </w:t>
      </w:r>
      <w:proofErr w:type="spellStart"/>
      <w:r w:rsidRPr="00B530F6">
        <w:rPr>
          <w:rFonts w:ascii="David" w:hAnsi="David"/>
          <w:b/>
          <w:bCs/>
          <w:rtl/>
        </w:rPr>
        <w:t>פיימן</w:t>
      </w:r>
      <w:proofErr w:type="spellEnd"/>
      <w:r w:rsidRPr="00B530F6">
        <w:rPr>
          <w:rFonts w:ascii="David" w:hAnsi="David"/>
          <w:b/>
          <w:bCs/>
          <w:rtl/>
        </w:rPr>
        <w:t xml:space="preserve"> גרינברג נ' משה </w:t>
      </w:r>
      <w:proofErr w:type="spellStart"/>
      <w:r w:rsidRPr="00B530F6">
        <w:rPr>
          <w:rFonts w:ascii="David" w:hAnsi="David"/>
          <w:b/>
          <w:bCs/>
          <w:rtl/>
        </w:rPr>
        <w:t>קונינסקי</w:t>
      </w:r>
      <w:proofErr w:type="spellEnd"/>
      <w:r w:rsidRPr="007100C0">
        <w:rPr>
          <w:rFonts w:ascii="David" w:hAnsi="David"/>
          <w:rtl/>
        </w:rPr>
        <w:t xml:space="preserve"> </w:t>
      </w:r>
      <w:r w:rsidR="00B530F6">
        <w:rPr>
          <w:rFonts w:ascii="David" w:hAnsi="David"/>
        </w:rPr>
        <w:t xml:space="preserve"> </w:t>
      </w:r>
      <w:r w:rsidR="00B530F6">
        <w:rPr>
          <w:rFonts w:ascii="David" w:hAnsi="David" w:hint="cs"/>
          <w:rtl/>
        </w:rPr>
        <w:t xml:space="preserve">(פורסם באתר ועדת הבחירות המרכזית, 13.9.2018), </w:t>
      </w:r>
      <w:r w:rsidRPr="007100C0">
        <w:rPr>
          <w:rFonts w:ascii="David" w:hAnsi="David"/>
          <w:rtl/>
        </w:rPr>
        <w:t xml:space="preserve">כי יש לפרש את הוראות סעיף 10א1 לחוק דרכי תעמולה באופן שבו מגבלת הגודל הקבועה למודעות לא תחול על כאלה המוצבות </w:t>
      </w:r>
      <w:r w:rsidR="00B530F6">
        <w:rPr>
          <w:rFonts w:ascii="David" w:hAnsi="David" w:hint="cs"/>
          <w:rtl/>
        </w:rPr>
        <w:t>בדירות מגורים, במשרדים ובמטות של מפלגות או רשימות מועמדים.</w:t>
      </w:r>
      <w:r w:rsidR="00B530F6">
        <w:rPr>
          <w:rFonts w:ascii="David" w:hAnsi="David"/>
          <w:rtl/>
        </w:rPr>
        <w:t xml:space="preserve"> </w:t>
      </w:r>
      <w:r w:rsidR="004869A5">
        <w:rPr>
          <w:rFonts w:ascii="David" w:hAnsi="David" w:hint="cs"/>
          <w:rtl/>
        </w:rPr>
        <w:t xml:space="preserve">יחד עם זאת, קבע יו"ר ועדת הבחירות לכנסת ה-21, </w:t>
      </w:r>
      <w:r w:rsidR="004869A5" w:rsidRPr="007100C0">
        <w:rPr>
          <w:rFonts w:ascii="David" w:hAnsi="David"/>
          <w:rtl/>
        </w:rPr>
        <w:t>כי</w:t>
      </w:r>
      <w:r w:rsidR="004869A5">
        <w:rPr>
          <w:rFonts w:ascii="David" w:hAnsi="David"/>
          <w:rtl/>
        </w:rPr>
        <w:t xml:space="preserve"> </w:t>
      </w:r>
      <w:r w:rsidR="004869A5">
        <w:rPr>
          <w:rFonts w:ascii="David" w:hAnsi="David" w:hint="cs"/>
          <w:rtl/>
        </w:rPr>
        <w:t>ההגבלה על תליית שלטים ומודעות כן</w:t>
      </w:r>
      <w:r w:rsidR="004869A5">
        <w:rPr>
          <w:rFonts w:ascii="David" w:hAnsi="David"/>
          <w:rtl/>
        </w:rPr>
        <w:t xml:space="preserve"> </w:t>
      </w:r>
      <w:r w:rsidR="004869A5">
        <w:rPr>
          <w:rFonts w:ascii="David" w:hAnsi="David" w:hint="cs"/>
          <w:rtl/>
        </w:rPr>
        <w:t>ת</w:t>
      </w:r>
      <w:r w:rsidR="004869A5">
        <w:rPr>
          <w:rFonts w:ascii="David" w:hAnsi="David"/>
          <w:rtl/>
        </w:rPr>
        <w:t>חול על נדל"ן מסחרי ומשרדים</w:t>
      </w:r>
      <w:r w:rsidR="004869A5">
        <w:rPr>
          <w:rFonts w:ascii="David" w:hAnsi="David" w:hint="cs"/>
          <w:rtl/>
        </w:rPr>
        <w:t xml:space="preserve"> </w:t>
      </w:r>
      <w:r w:rsidR="004869A5">
        <w:rPr>
          <w:rFonts w:ascii="David" w:hAnsi="David"/>
          <w:rtl/>
        </w:rPr>
        <w:t>–</w:t>
      </w:r>
      <w:r w:rsidR="004869A5">
        <w:rPr>
          <w:rFonts w:ascii="David" w:hAnsi="David" w:hint="cs"/>
          <w:rtl/>
        </w:rPr>
        <w:t xml:space="preserve"> בהם </w:t>
      </w:r>
      <w:r w:rsidR="00303960">
        <w:rPr>
          <w:rFonts w:ascii="David" w:hAnsi="David" w:hint="cs"/>
          <w:rtl/>
        </w:rPr>
        <w:t xml:space="preserve">כאמור </w:t>
      </w:r>
      <w:r w:rsidR="004869A5">
        <w:rPr>
          <w:rFonts w:ascii="David" w:hAnsi="David" w:hint="cs"/>
          <w:rtl/>
        </w:rPr>
        <w:t>אסור לתלות.</w:t>
      </w:r>
    </w:p>
    <w:p w14:paraId="2E59B2C8" w14:textId="77777777" w:rsidR="007100C0" w:rsidRDefault="00B530F6" w:rsidP="00E6488F">
      <w:pPr>
        <w:widowControl w:val="0"/>
        <w:numPr>
          <w:ilvl w:val="0"/>
          <w:numId w:val="20"/>
        </w:numPr>
        <w:spacing w:after="80" w:line="360" w:lineRule="auto"/>
        <w:jc w:val="both"/>
        <w:rPr>
          <w:rFonts w:ascii="David" w:hAnsi="David"/>
        </w:rPr>
      </w:pPr>
      <w:r>
        <w:rPr>
          <w:rFonts w:ascii="David" w:hAnsi="David"/>
          <w:rtl/>
        </w:rPr>
        <w:t>קביע</w:t>
      </w:r>
      <w:r>
        <w:rPr>
          <w:rFonts w:ascii="David" w:hAnsi="David" w:hint="cs"/>
          <w:rtl/>
        </w:rPr>
        <w:t>ה</w:t>
      </w:r>
      <w:r w:rsidR="007100C0" w:rsidRPr="007100C0">
        <w:rPr>
          <w:rFonts w:ascii="David" w:hAnsi="David"/>
          <w:rtl/>
        </w:rPr>
        <w:t xml:space="preserve"> </w:t>
      </w:r>
      <w:r>
        <w:rPr>
          <w:rFonts w:ascii="David" w:hAnsi="David" w:hint="cs"/>
          <w:rtl/>
        </w:rPr>
        <w:t xml:space="preserve">זו </w:t>
      </w:r>
      <w:r w:rsidR="00F51B14">
        <w:rPr>
          <w:rFonts w:ascii="David" w:hAnsi="David"/>
          <w:rtl/>
        </w:rPr>
        <w:t>מאמצת החלט</w:t>
      </w:r>
      <w:r w:rsidR="00F51B14">
        <w:rPr>
          <w:rFonts w:ascii="David" w:hAnsi="David" w:hint="cs"/>
          <w:rtl/>
        </w:rPr>
        <w:t>ה</w:t>
      </w:r>
      <w:r w:rsidR="00F51B14">
        <w:rPr>
          <w:rFonts w:ascii="David" w:hAnsi="David"/>
          <w:rtl/>
        </w:rPr>
        <w:t xml:space="preserve"> קודמ</w:t>
      </w:r>
      <w:r w:rsidR="00F51B14">
        <w:rPr>
          <w:rFonts w:ascii="David" w:hAnsi="David" w:hint="cs"/>
          <w:rtl/>
        </w:rPr>
        <w:t>ת</w:t>
      </w:r>
      <w:r>
        <w:rPr>
          <w:rFonts w:ascii="David" w:hAnsi="David"/>
          <w:rtl/>
        </w:rPr>
        <w:t xml:space="preserve"> שניתנ</w:t>
      </w:r>
      <w:r>
        <w:rPr>
          <w:rFonts w:ascii="David" w:hAnsi="David" w:hint="cs"/>
          <w:rtl/>
        </w:rPr>
        <w:t>ה</w:t>
      </w:r>
      <w:r w:rsidR="007100C0" w:rsidRPr="007100C0">
        <w:rPr>
          <w:rFonts w:ascii="David" w:hAnsi="David"/>
          <w:rtl/>
        </w:rPr>
        <w:t xml:space="preserve"> על ידי כב' השופטת </w:t>
      </w:r>
      <w:proofErr w:type="spellStart"/>
      <w:r>
        <w:rPr>
          <w:rFonts w:ascii="David" w:hAnsi="David"/>
          <w:rtl/>
        </w:rPr>
        <w:t>דורנר</w:t>
      </w:r>
      <w:proofErr w:type="spellEnd"/>
      <w:r>
        <w:rPr>
          <w:rFonts w:ascii="David" w:hAnsi="David" w:hint="cs"/>
          <w:rtl/>
        </w:rPr>
        <w:t>, יו"ר ועדת הבחירות לכנסת ה-1</w:t>
      </w:r>
      <w:r w:rsidR="00F51B14">
        <w:rPr>
          <w:rFonts w:ascii="David" w:hAnsi="David" w:hint="cs"/>
          <w:rtl/>
        </w:rPr>
        <w:t>7</w:t>
      </w:r>
      <w:r>
        <w:rPr>
          <w:rFonts w:ascii="David" w:hAnsi="David" w:hint="cs"/>
          <w:rtl/>
        </w:rPr>
        <w:t xml:space="preserve"> </w:t>
      </w:r>
      <w:proofErr w:type="spellStart"/>
      <w:r w:rsidR="00F51B14">
        <w:rPr>
          <w:rFonts w:ascii="David" w:hAnsi="David" w:hint="cs"/>
          <w:rtl/>
        </w:rPr>
        <w:t>ב</w:t>
      </w:r>
      <w:r w:rsidRPr="007100C0">
        <w:rPr>
          <w:rFonts w:ascii="David" w:hAnsi="David"/>
          <w:rtl/>
        </w:rPr>
        <w:t>תר"מ</w:t>
      </w:r>
      <w:proofErr w:type="spellEnd"/>
      <w:r w:rsidRPr="007100C0">
        <w:rPr>
          <w:rFonts w:ascii="David" w:hAnsi="David"/>
          <w:rtl/>
        </w:rPr>
        <w:t xml:space="preserve"> </w:t>
      </w:r>
      <w:r>
        <w:rPr>
          <w:rFonts w:ascii="David" w:hAnsi="David" w:hint="cs"/>
          <w:rtl/>
        </w:rPr>
        <w:t xml:space="preserve">60/03 </w:t>
      </w:r>
      <w:r w:rsidRPr="00B530F6">
        <w:rPr>
          <w:rFonts w:ascii="David" w:hAnsi="David"/>
          <w:b/>
          <w:bCs/>
          <w:rtl/>
        </w:rPr>
        <w:t xml:space="preserve">שינוי מפלגת המרכז נ' </w:t>
      </w:r>
      <w:proofErr w:type="spellStart"/>
      <w:r w:rsidRPr="00B530F6">
        <w:rPr>
          <w:rFonts w:ascii="David" w:hAnsi="David"/>
          <w:b/>
          <w:bCs/>
          <w:rtl/>
        </w:rPr>
        <w:t>דוקורסקי</w:t>
      </w:r>
      <w:proofErr w:type="spellEnd"/>
      <w:r>
        <w:rPr>
          <w:rFonts w:ascii="David" w:hAnsi="David"/>
          <w:rtl/>
        </w:rPr>
        <w:t xml:space="preserve"> </w:t>
      </w:r>
      <w:r>
        <w:rPr>
          <w:rFonts w:ascii="David" w:hAnsi="David" w:hint="cs"/>
          <w:rtl/>
        </w:rPr>
        <w:t>(פורסם באתר ועדת הבחירות המרכזית, 12.10.2003)</w:t>
      </w:r>
      <w:r w:rsidR="00F51B14">
        <w:rPr>
          <w:rFonts w:ascii="David" w:hAnsi="David" w:hint="cs"/>
          <w:rtl/>
        </w:rPr>
        <w:t xml:space="preserve"> (להלן: "</w:t>
      </w:r>
      <w:r w:rsidR="00F51B14">
        <w:rPr>
          <w:rFonts w:ascii="David" w:hAnsi="David" w:hint="cs"/>
          <w:b/>
          <w:bCs/>
          <w:rtl/>
        </w:rPr>
        <w:t>עניין שינוי</w:t>
      </w:r>
      <w:r w:rsidR="00F51B14">
        <w:rPr>
          <w:rFonts w:ascii="David" w:hAnsi="David" w:hint="cs"/>
          <w:rtl/>
        </w:rPr>
        <w:t>")</w:t>
      </w:r>
      <w:r>
        <w:rPr>
          <w:rFonts w:ascii="David" w:hAnsi="David"/>
          <w:rtl/>
        </w:rPr>
        <w:t xml:space="preserve">, </w:t>
      </w:r>
      <w:r w:rsidR="00F51B14">
        <w:rPr>
          <w:rFonts w:ascii="David" w:hAnsi="David" w:hint="cs"/>
          <w:rtl/>
        </w:rPr>
        <w:t xml:space="preserve">שם </w:t>
      </w:r>
      <w:r w:rsidR="007100C0" w:rsidRPr="007100C0">
        <w:rPr>
          <w:rFonts w:ascii="David" w:hAnsi="David"/>
          <w:rtl/>
        </w:rPr>
        <w:t xml:space="preserve">הבהירה </w:t>
      </w:r>
      <w:r w:rsidR="00F51B14">
        <w:rPr>
          <w:rFonts w:ascii="David" w:hAnsi="David" w:hint="cs"/>
          <w:rtl/>
        </w:rPr>
        <w:t>יו"ר ועדת הבחירות,</w:t>
      </w:r>
      <w:r w:rsidR="007100C0" w:rsidRPr="007100C0">
        <w:rPr>
          <w:rFonts w:ascii="David" w:hAnsi="David"/>
          <w:rtl/>
        </w:rPr>
        <w:t xml:space="preserve"> </w:t>
      </w:r>
      <w:r w:rsidR="007100C0" w:rsidRPr="00303960">
        <w:rPr>
          <w:rFonts w:ascii="David" w:hAnsi="David"/>
          <w:rtl/>
        </w:rPr>
        <w:t>כי החריג יחול רק על שטח הדירה בלבד</w:t>
      </w:r>
      <w:r w:rsidR="004869A5" w:rsidRPr="00303960">
        <w:rPr>
          <w:rFonts w:ascii="David" w:hAnsi="David" w:hint="cs"/>
          <w:rtl/>
        </w:rPr>
        <w:t>,</w:t>
      </w:r>
      <w:r w:rsidR="007100C0" w:rsidRPr="00303960">
        <w:rPr>
          <w:rFonts w:ascii="David" w:hAnsi="David"/>
          <w:rtl/>
        </w:rPr>
        <w:t xml:space="preserve"> </w:t>
      </w:r>
      <w:r w:rsidR="004869A5" w:rsidRPr="00303960">
        <w:rPr>
          <w:rFonts w:ascii="David" w:hAnsi="David" w:hint="cs"/>
          <w:rtl/>
        </w:rPr>
        <w:t xml:space="preserve">אך </w:t>
      </w:r>
      <w:r w:rsidR="007100C0" w:rsidRPr="00303960">
        <w:rPr>
          <w:rFonts w:ascii="David" w:hAnsi="David"/>
          <w:rtl/>
        </w:rPr>
        <w:t>לא על השטח המשותף לכלל הדיירים</w:t>
      </w:r>
      <w:r w:rsidR="00F51B14" w:rsidRPr="00303960">
        <w:rPr>
          <w:rFonts w:ascii="David" w:hAnsi="David" w:hint="cs"/>
          <w:rtl/>
        </w:rPr>
        <w:t>,</w:t>
      </w:r>
      <w:r w:rsidR="007100C0" w:rsidRPr="00303960">
        <w:rPr>
          <w:rFonts w:ascii="David" w:hAnsi="David"/>
        </w:rPr>
        <w:t xml:space="preserve"> </w:t>
      </w:r>
      <w:r w:rsidR="007100C0" w:rsidRPr="00303960">
        <w:rPr>
          <w:rFonts w:ascii="David" w:hAnsi="David"/>
          <w:rtl/>
        </w:rPr>
        <w:t>כגון קיר</w:t>
      </w:r>
      <w:r w:rsidR="007100C0" w:rsidRPr="007100C0">
        <w:rPr>
          <w:rFonts w:ascii="David" w:hAnsi="David"/>
          <w:rtl/>
        </w:rPr>
        <w:t xml:space="preserve"> חיצוני של בית מש</w:t>
      </w:r>
      <w:r w:rsidR="00303960">
        <w:rPr>
          <w:rFonts w:ascii="David" w:hAnsi="David"/>
          <w:rtl/>
        </w:rPr>
        <w:t>ותף או גדר חיצוני של חצר משותפת</w:t>
      </w:r>
      <w:r w:rsidR="00303960">
        <w:rPr>
          <w:rFonts w:ascii="David" w:hAnsi="David" w:hint="cs"/>
          <w:rtl/>
        </w:rPr>
        <w:t xml:space="preserve"> </w:t>
      </w:r>
      <w:r w:rsidR="00303960">
        <w:rPr>
          <w:rFonts w:ascii="David" w:hAnsi="David"/>
          <w:rtl/>
        </w:rPr>
        <w:t>–</w:t>
      </w:r>
      <w:r w:rsidR="007100C0" w:rsidRPr="007100C0">
        <w:rPr>
          <w:rFonts w:ascii="David" w:hAnsi="David"/>
          <w:rtl/>
        </w:rPr>
        <w:t xml:space="preserve"> דבר היוצר ממילא </w:t>
      </w:r>
      <w:r w:rsidR="007100C0" w:rsidRPr="007100C0">
        <w:rPr>
          <w:rFonts w:ascii="David" w:hAnsi="David"/>
        </w:rPr>
        <w:t>"</w:t>
      </w:r>
      <w:r w:rsidR="00303960">
        <w:rPr>
          <w:rFonts w:ascii="David" w:hAnsi="David"/>
          <w:rtl/>
        </w:rPr>
        <w:t>מגבלת גודל טבעי</w:t>
      </w:r>
      <w:r w:rsidR="00303960">
        <w:rPr>
          <w:rFonts w:ascii="David" w:hAnsi="David" w:hint="cs"/>
          <w:rtl/>
        </w:rPr>
        <w:t>", במובן זה שעליה לעמוד בשטח הפרטי המותר וממגבלה זו אין לחרוג.</w:t>
      </w:r>
    </w:p>
    <w:p w14:paraId="422C7527" w14:textId="77777777" w:rsidR="00F51B14" w:rsidRDefault="00F51B14" w:rsidP="00E6488F">
      <w:pPr>
        <w:widowControl w:val="0"/>
        <w:numPr>
          <w:ilvl w:val="0"/>
          <w:numId w:val="20"/>
        </w:numPr>
        <w:spacing w:after="0" w:line="360" w:lineRule="auto"/>
        <w:ind w:left="499" w:hanging="357"/>
        <w:jc w:val="both"/>
        <w:rPr>
          <w:rFonts w:ascii="David" w:hAnsi="David"/>
        </w:rPr>
      </w:pPr>
      <w:r>
        <w:rPr>
          <w:rFonts w:ascii="David" w:hAnsi="David" w:hint="cs"/>
          <w:rtl/>
        </w:rPr>
        <w:t xml:space="preserve">על תכלית ההגבלה על תליית שלטים ומודעות </w:t>
      </w:r>
      <w:r w:rsidR="004869A5">
        <w:rPr>
          <w:rFonts w:ascii="David" w:hAnsi="David" w:hint="cs"/>
          <w:rtl/>
        </w:rPr>
        <w:t>הרחיבה יו"ר ועדת הבחירות לכנסת ה-17, ב</w:t>
      </w:r>
      <w:r w:rsidR="004869A5" w:rsidRPr="004869A5">
        <w:rPr>
          <w:rFonts w:ascii="David" w:hAnsi="David" w:hint="cs"/>
          <w:b/>
          <w:bCs/>
          <w:rtl/>
        </w:rPr>
        <w:t>עניין שינוי</w:t>
      </w:r>
      <w:r w:rsidR="004869A5">
        <w:rPr>
          <w:rFonts w:ascii="David" w:hAnsi="David" w:hint="cs"/>
          <w:rtl/>
        </w:rPr>
        <w:t>:</w:t>
      </w:r>
    </w:p>
    <w:p w14:paraId="3E97327C" w14:textId="77777777" w:rsidR="004869A5" w:rsidRDefault="004869A5" w:rsidP="00E6488F">
      <w:pPr>
        <w:pStyle w:val="a3"/>
        <w:widowControl w:val="0"/>
        <w:spacing w:line="240" w:lineRule="auto"/>
        <w:ind w:left="1134" w:right="1134"/>
        <w:contextualSpacing w:val="0"/>
        <w:jc w:val="both"/>
        <w:rPr>
          <w:rFonts w:ascii="David" w:hAnsi="David"/>
        </w:rPr>
      </w:pPr>
      <w:r>
        <w:rPr>
          <w:rFonts w:ascii="David" w:hAnsi="David" w:hint="cs"/>
          <w:rtl/>
        </w:rPr>
        <w:t>"</w:t>
      </w:r>
      <w:r w:rsidRPr="004869A5">
        <w:rPr>
          <w:rFonts w:ascii="David" w:hAnsi="David"/>
          <w:rtl/>
        </w:rPr>
        <w:t>למגבלות הקבועות בחוק תכלית משולשת: ראשית</w:t>
      </w:r>
      <w:r w:rsidRPr="00303960">
        <w:rPr>
          <w:rFonts w:ascii="David" w:hAnsi="David"/>
          <w:b/>
          <w:bCs/>
          <w:rtl/>
        </w:rPr>
        <w:t>, ריסון תעמולת הבחירות באופן שבו לא יוצפו המבנים שבתחומי הרשות המקומית בשלטי תעמולה העלולים</w:t>
      </w:r>
      <w:r w:rsidRPr="004869A5">
        <w:rPr>
          <w:rFonts w:ascii="David" w:hAnsi="David"/>
          <w:rtl/>
        </w:rPr>
        <w:t xml:space="preserve"> </w:t>
      </w:r>
      <w:r w:rsidRPr="004869A5">
        <w:rPr>
          <w:rFonts w:ascii="David" w:hAnsi="David"/>
          <w:b/>
          <w:bCs/>
          <w:rtl/>
        </w:rPr>
        <w:t>לכער רשות הרבים</w:t>
      </w:r>
      <w:r w:rsidRPr="004869A5">
        <w:rPr>
          <w:rFonts w:ascii="David" w:hAnsi="David"/>
          <w:rtl/>
        </w:rPr>
        <w:t xml:space="preserve">, ואולם במידה שתאפשר ניהול תעמולה בהיקף ראוי; שנית, </w:t>
      </w:r>
      <w:r w:rsidRPr="004869A5">
        <w:rPr>
          <w:rFonts w:ascii="David" w:hAnsi="David"/>
          <w:b/>
          <w:bCs/>
          <w:rtl/>
        </w:rPr>
        <w:t>קידום השוויון</w:t>
      </w:r>
      <w:r w:rsidRPr="004869A5">
        <w:rPr>
          <w:rFonts w:ascii="David" w:hAnsi="David"/>
          <w:rtl/>
        </w:rPr>
        <w:t xml:space="preserve"> שבין </w:t>
      </w:r>
      <w:r>
        <w:rPr>
          <w:rFonts w:ascii="David" w:hAnsi="David"/>
          <w:rtl/>
        </w:rPr>
        <w:t>הרשימות והמועמדים השונים</w:t>
      </w:r>
      <w:r>
        <w:rPr>
          <w:rFonts w:ascii="David" w:hAnsi="David" w:hint="cs"/>
          <w:rtl/>
        </w:rPr>
        <w:t>;</w:t>
      </w:r>
      <w:r w:rsidRPr="004869A5">
        <w:rPr>
          <w:rFonts w:ascii="David" w:hAnsi="David"/>
          <w:rtl/>
        </w:rPr>
        <w:t xml:space="preserve"> ושלישית, </w:t>
      </w:r>
      <w:r w:rsidRPr="004869A5">
        <w:rPr>
          <w:rFonts w:ascii="David" w:hAnsi="David"/>
          <w:b/>
          <w:bCs/>
          <w:rtl/>
        </w:rPr>
        <w:t>מניעת הטעיית הציבור</w:t>
      </w:r>
      <w:r w:rsidRPr="004869A5">
        <w:rPr>
          <w:rFonts w:ascii="David" w:hAnsi="David"/>
          <w:rtl/>
        </w:rPr>
        <w:t xml:space="preserve"> באמצעות הצבת מודעות שאינן מציינות אל-נכון את פרטי הרשימה או המועמד</w:t>
      </w:r>
      <w:r>
        <w:rPr>
          <w:rFonts w:ascii="David" w:hAnsi="David" w:hint="cs"/>
          <w:rtl/>
        </w:rPr>
        <w:t>".</w:t>
      </w:r>
    </w:p>
    <w:p w14:paraId="4978864E" w14:textId="77777777" w:rsidR="00555549" w:rsidRDefault="00555549" w:rsidP="00E6488F">
      <w:pPr>
        <w:widowControl w:val="0"/>
        <w:numPr>
          <w:ilvl w:val="0"/>
          <w:numId w:val="20"/>
        </w:numPr>
        <w:spacing w:after="80" w:line="360" w:lineRule="auto"/>
        <w:jc w:val="both"/>
        <w:rPr>
          <w:rFonts w:ascii="David" w:hAnsi="David"/>
        </w:rPr>
      </w:pPr>
      <w:r>
        <w:rPr>
          <w:rFonts w:ascii="David" w:hAnsi="David" w:hint="cs"/>
          <w:rtl/>
        </w:rPr>
        <w:t xml:space="preserve">עוד יצוין, כי </w:t>
      </w:r>
      <w:r w:rsidR="00C54341">
        <w:rPr>
          <w:rFonts w:ascii="David" w:hAnsi="David" w:hint="cs"/>
          <w:rtl/>
        </w:rPr>
        <w:t xml:space="preserve">קיים </w:t>
      </w:r>
      <w:r>
        <w:rPr>
          <w:rFonts w:ascii="David" w:hAnsi="David" w:hint="cs"/>
          <w:rtl/>
        </w:rPr>
        <w:t>איסור על שימוש בנכסי ציבור בקשר לתעמולת בחירות כאמור בפרק ב' לעיל</w:t>
      </w:r>
      <w:r w:rsidR="00C54341">
        <w:rPr>
          <w:rFonts w:ascii="David" w:hAnsi="David" w:hint="cs"/>
          <w:rtl/>
        </w:rPr>
        <w:t xml:space="preserve"> ו</w:t>
      </w:r>
      <w:r>
        <w:rPr>
          <w:rFonts w:ascii="David" w:hAnsi="David" w:hint="cs"/>
          <w:rtl/>
        </w:rPr>
        <w:t xml:space="preserve">זאת, אף מחוץ למסגרת הזמנים של תקופת הבחירות, לפי סעיף 2א לחוק דרכי תעמולה. </w:t>
      </w:r>
    </w:p>
    <w:p w14:paraId="4E7A93B9" w14:textId="5CEEB293" w:rsidR="00623870" w:rsidRDefault="00623870" w:rsidP="00E6488F">
      <w:pPr>
        <w:pStyle w:val="2"/>
        <w:keepNext w:val="0"/>
        <w:keepLines w:val="0"/>
        <w:widowControl w:val="0"/>
        <w:numPr>
          <w:ilvl w:val="0"/>
          <w:numId w:val="25"/>
        </w:numPr>
        <w:tabs>
          <w:tab w:val="num" w:pos="360"/>
        </w:tabs>
        <w:ind w:left="360"/>
        <w:rPr>
          <w:rFonts w:ascii="David" w:hAnsi="David"/>
          <w:b/>
          <w:sz w:val="28"/>
          <w:rtl/>
        </w:rPr>
      </w:pPr>
      <w:bookmarkStart w:id="8" w:name="_Toc113465349"/>
      <w:r>
        <w:rPr>
          <w:rFonts w:ascii="David" w:hAnsi="David" w:hint="cs"/>
          <w:b/>
          <w:sz w:val="28"/>
          <w:rtl/>
        </w:rPr>
        <w:t>שליחת מסרונים בלתי מזוהים</w:t>
      </w:r>
      <w:r w:rsidR="00AC79D0">
        <w:rPr>
          <w:rFonts w:ascii="David" w:hAnsi="David" w:hint="cs"/>
          <w:b/>
          <w:sz w:val="28"/>
          <w:rtl/>
        </w:rPr>
        <w:t xml:space="preserve"> </w:t>
      </w:r>
      <w:r w:rsidR="00AC79D0">
        <w:rPr>
          <w:rFonts w:ascii="David" w:hAnsi="David"/>
          <w:b/>
          <w:sz w:val="28"/>
          <w:rtl/>
        </w:rPr>
        <w:t>–</w:t>
      </w:r>
      <w:r w:rsidR="00AC79D0">
        <w:rPr>
          <w:rFonts w:ascii="David" w:hAnsi="David" w:hint="cs"/>
          <w:b/>
          <w:sz w:val="28"/>
          <w:rtl/>
        </w:rPr>
        <w:t xml:space="preserve"> פגיעה בפרטיות</w:t>
      </w:r>
      <w:bookmarkEnd w:id="8"/>
    </w:p>
    <w:p w14:paraId="57FC3A47" w14:textId="12700F48" w:rsidR="00836671" w:rsidRDefault="00836671" w:rsidP="005736A1">
      <w:pPr>
        <w:widowControl w:val="0"/>
        <w:numPr>
          <w:ilvl w:val="0"/>
          <w:numId w:val="20"/>
        </w:numPr>
        <w:spacing w:after="80" w:line="360" w:lineRule="auto"/>
        <w:jc w:val="both"/>
        <w:rPr>
          <w:rFonts w:ascii="David" w:hAnsi="David"/>
          <w:b/>
          <w:bCs/>
        </w:rPr>
      </w:pPr>
      <w:r w:rsidRPr="00836671">
        <w:rPr>
          <w:rFonts w:ascii="Arial" w:hAnsi="Arial" w:hint="cs"/>
          <w:rtl/>
        </w:rPr>
        <w:t xml:space="preserve">ככלל, על כל תעמולת בחירות לשאת את שמו של מזמין התעמולה, ובפרט על תעמולת בחירות באמצעות מסרונים. כמו כן, ולשם הגנה על הזכות לפרטיות, על שולח המסרון להוסיף אפשרות להסרה מרשימת התפוצה ממנה הופץ המסרון נושא התעמולה. </w:t>
      </w:r>
    </w:p>
    <w:p w14:paraId="2AFEF6AE" w14:textId="526C3711" w:rsidR="00E20041" w:rsidRDefault="00AC79D0" w:rsidP="00836671">
      <w:pPr>
        <w:widowControl w:val="0"/>
        <w:numPr>
          <w:ilvl w:val="0"/>
          <w:numId w:val="20"/>
        </w:numPr>
        <w:spacing w:after="80" w:line="360" w:lineRule="auto"/>
        <w:jc w:val="both"/>
        <w:rPr>
          <w:rFonts w:ascii="David" w:hAnsi="David"/>
          <w:b/>
          <w:bCs/>
        </w:rPr>
      </w:pPr>
      <w:r>
        <w:rPr>
          <w:rFonts w:ascii="Arial" w:hAnsi="Arial" w:hint="cs"/>
          <w:rtl/>
        </w:rPr>
        <w:t>כ</w:t>
      </w:r>
      <w:r w:rsidR="00836671">
        <w:rPr>
          <w:rFonts w:ascii="Arial" w:hAnsi="Arial" w:hint="cs"/>
          <w:rtl/>
        </w:rPr>
        <w:t>אמור</w:t>
      </w:r>
      <w:r>
        <w:rPr>
          <w:rFonts w:ascii="Arial" w:hAnsi="Arial" w:hint="cs"/>
          <w:rtl/>
        </w:rPr>
        <w:t xml:space="preserve"> לעיל</w:t>
      </w:r>
      <w:r w:rsidR="00E20041">
        <w:rPr>
          <w:rFonts w:ascii="Arial" w:hAnsi="Arial" w:hint="cs"/>
          <w:rtl/>
        </w:rPr>
        <w:t xml:space="preserve">, </w:t>
      </w:r>
      <w:r w:rsidR="00634642">
        <w:rPr>
          <w:rFonts w:ascii="Arial" w:hAnsi="Arial" w:hint="cs"/>
          <w:rtl/>
        </w:rPr>
        <w:t xml:space="preserve">גם על שליחת מסרונים מחיל </w:t>
      </w:r>
      <w:r w:rsidR="00634642">
        <w:rPr>
          <w:rFonts w:ascii="David" w:hAnsi="David" w:hint="cs"/>
          <w:rtl/>
        </w:rPr>
        <w:t>סעיף 2א1</w:t>
      </w:r>
      <w:r w:rsidR="007F777F">
        <w:rPr>
          <w:rFonts w:ascii="David" w:hAnsi="David" w:hint="cs"/>
          <w:rtl/>
        </w:rPr>
        <w:t>(א)</w:t>
      </w:r>
      <w:r w:rsidR="00634642">
        <w:rPr>
          <w:rFonts w:ascii="David" w:hAnsi="David" w:hint="cs"/>
          <w:rtl/>
        </w:rPr>
        <w:t xml:space="preserve"> לחוק דרכי תעמולה </w:t>
      </w:r>
      <w:r w:rsidR="00E20041">
        <w:rPr>
          <w:rFonts w:ascii="Arial" w:hAnsi="Arial" w:hint="cs"/>
          <w:rtl/>
        </w:rPr>
        <w:t xml:space="preserve">חובה </w:t>
      </w:r>
      <w:r w:rsidR="00E20041">
        <w:rPr>
          <w:rFonts w:ascii="David" w:hAnsi="David" w:hint="cs"/>
          <w:rtl/>
        </w:rPr>
        <w:t xml:space="preserve">שקיפות אקטיבית </w:t>
      </w:r>
      <w:r w:rsidR="00634642">
        <w:rPr>
          <w:rFonts w:ascii="David" w:hAnsi="David" w:hint="cs"/>
          <w:rtl/>
        </w:rPr>
        <w:t xml:space="preserve">להזדהות באופן ברור. </w:t>
      </w:r>
      <w:r w:rsidR="00E20041">
        <w:rPr>
          <w:rFonts w:ascii="David" w:hAnsi="David" w:hint="cs"/>
          <w:rtl/>
        </w:rPr>
        <w:t xml:space="preserve">חזר ועמד </w:t>
      </w:r>
      <w:r w:rsidR="00634642">
        <w:rPr>
          <w:rFonts w:ascii="David" w:hAnsi="David" w:hint="cs"/>
          <w:rtl/>
        </w:rPr>
        <w:t xml:space="preserve">על כך </w:t>
      </w:r>
      <w:r w:rsidR="00E20041">
        <w:rPr>
          <w:rFonts w:ascii="David" w:hAnsi="David" w:hint="cs"/>
          <w:rtl/>
        </w:rPr>
        <w:t>לאחרונה ממש יו"ר ועדת הבחירות לכנסת ה-25,</w:t>
      </w:r>
      <w:r w:rsidR="00AE24C9">
        <w:rPr>
          <w:rFonts w:ascii="David" w:hAnsi="David" w:hint="cs"/>
          <w:rtl/>
        </w:rPr>
        <w:t xml:space="preserve"> כב'</w:t>
      </w:r>
      <w:r w:rsidR="00E20041">
        <w:rPr>
          <w:rFonts w:ascii="David" w:hAnsi="David" w:hint="cs"/>
          <w:rtl/>
        </w:rPr>
        <w:t xml:space="preserve"> השופט עמית, </w:t>
      </w:r>
      <w:proofErr w:type="spellStart"/>
      <w:r w:rsidR="00E20041">
        <w:rPr>
          <w:rFonts w:ascii="David" w:hAnsi="David" w:hint="cs"/>
          <w:rtl/>
        </w:rPr>
        <w:t>בתב"כ</w:t>
      </w:r>
      <w:proofErr w:type="spellEnd"/>
      <w:r w:rsidR="00E20041">
        <w:rPr>
          <w:rFonts w:ascii="David" w:hAnsi="David" w:hint="cs"/>
          <w:rtl/>
        </w:rPr>
        <w:t xml:space="preserve"> 23/25 </w:t>
      </w:r>
      <w:r w:rsidR="00E20041" w:rsidRPr="00E20041">
        <w:rPr>
          <w:rFonts w:ascii="David" w:hAnsi="David" w:hint="cs"/>
          <w:b/>
          <w:bCs/>
          <w:rtl/>
        </w:rPr>
        <w:t>יש עתיד נ' מפלגת הליכוד</w:t>
      </w:r>
      <w:r w:rsidR="00E20041">
        <w:rPr>
          <w:rFonts w:ascii="David" w:hAnsi="David" w:hint="cs"/>
          <w:rtl/>
        </w:rPr>
        <w:t xml:space="preserve"> (6.9.2022)</w:t>
      </w:r>
      <w:r w:rsidR="00634642">
        <w:rPr>
          <w:rFonts w:ascii="David" w:hAnsi="David" w:hint="cs"/>
          <w:rtl/>
        </w:rPr>
        <w:t>, כאשר קבע</w:t>
      </w:r>
      <w:r w:rsidR="007F777F">
        <w:rPr>
          <w:rFonts w:ascii="David" w:hAnsi="David" w:hint="cs"/>
          <w:rtl/>
        </w:rPr>
        <w:t>,</w:t>
      </w:r>
      <w:r w:rsidR="00634642">
        <w:rPr>
          <w:rFonts w:ascii="David" w:hAnsi="David" w:hint="cs"/>
          <w:rtl/>
        </w:rPr>
        <w:t xml:space="preserve"> כי הזדהות בהקשה על קישור ובדף נפרד אליו מקשר המסרון </w:t>
      </w:r>
      <w:r w:rsidR="00634642">
        <w:rPr>
          <w:rFonts w:ascii="David" w:hAnsi="David"/>
          <w:rtl/>
        </w:rPr>
        <w:t>–</w:t>
      </w:r>
      <w:r w:rsidR="00634642">
        <w:rPr>
          <w:rFonts w:ascii="David" w:hAnsi="David" w:hint="cs"/>
          <w:rtl/>
        </w:rPr>
        <w:t xml:space="preserve"> </w:t>
      </w:r>
      <w:r w:rsidR="00634642">
        <w:rPr>
          <w:rFonts w:ascii="David" w:hAnsi="David" w:hint="cs"/>
          <w:b/>
          <w:bCs/>
          <w:rtl/>
        </w:rPr>
        <w:t>איננה מספיקה</w:t>
      </w:r>
      <w:r w:rsidR="00634642">
        <w:rPr>
          <w:rFonts w:ascii="David" w:hAnsi="David" w:hint="cs"/>
          <w:rtl/>
        </w:rPr>
        <w:t xml:space="preserve">, וכי נדרשת הזדהות ברורה של שמה של רשימת המועמדים במסרון עצמו. </w:t>
      </w:r>
    </w:p>
    <w:p w14:paraId="48BB8C06" w14:textId="2B2DDFB6" w:rsidR="00623870" w:rsidRPr="001E0BC0" w:rsidRDefault="001E0BC0" w:rsidP="00836671">
      <w:pPr>
        <w:widowControl w:val="0"/>
        <w:numPr>
          <w:ilvl w:val="0"/>
          <w:numId w:val="20"/>
        </w:numPr>
        <w:spacing w:after="80" w:line="360" w:lineRule="auto"/>
        <w:jc w:val="both"/>
        <w:rPr>
          <w:rFonts w:ascii="Arial" w:hAnsi="Arial"/>
        </w:rPr>
      </w:pPr>
      <w:r w:rsidRPr="001E0BC0">
        <w:rPr>
          <w:rFonts w:ascii="David" w:hAnsi="David" w:hint="cs"/>
          <w:rtl/>
        </w:rPr>
        <w:t xml:space="preserve">יצוין, </w:t>
      </w:r>
      <w:r w:rsidRPr="001E0BC0">
        <w:rPr>
          <w:rFonts w:ascii="Arial" w:hAnsi="Arial" w:hint="cs"/>
          <w:rtl/>
        </w:rPr>
        <w:t>כי</w:t>
      </w:r>
      <w:r>
        <w:rPr>
          <w:rFonts w:ascii="Arial" w:hAnsi="Arial" w:hint="cs"/>
          <w:rtl/>
        </w:rPr>
        <w:t xml:space="preserve"> </w:t>
      </w:r>
      <w:r w:rsidRPr="001E0BC0">
        <w:rPr>
          <w:rFonts w:ascii="Arial" w:hAnsi="Arial" w:hint="cs"/>
          <w:rtl/>
        </w:rPr>
        <w:t xml:space="preserve">כבר </w:t>
      </w:r>
      <w:r w:rsidR="00623870" w:rsidRPr="001E0BC0">
        <w:rPr>
          <w:rFonts w:ascii="Arial" w:hAnsi="Arial" w:hint="cs"/>
          <w:rtl/>
        </w:rPr>
        <w:t xml:space="preserve">במסגרת ההחלטה </w:t>
      </w:r>
      <w:proofErr w:type="spellStart"/>
      <w:r w:rsidRPr="001E0BC0">
        <w:rPr>
          <w:rFonts w:ascii="Arial" w:hAnsi="Arial" w:hint="cs"/>
          <w:rtl/>
        </w:rPr>
        <w:t>ב</w:t>
      </w:r>
      <w:r>
        <w:rPr>
          <w:rFonts w:hint="cs"/>
          <w:rtl/>
        </w:rPr>
        <w:t>תב"כ</w:t>
      </w:r>
      <w:proofErr w:type="spellEnd"/>
      <w:r>
        <w:rPr>
          <w:rFonts w:hint="cs"/>
          <w:rtl/>
        </w:rPr>
        <w:t xml:space="preserve"> 27/21 </w:t>
      </w:r>
      <w:r w:rsidRPr="001E0BC0">
        <w:rPr>
          <w:rFonts w:hint="cs"/>
          <w:b/>
          <w:bCs/>
          <w:rtl/>
        </w:rPr>
        <w:t>סיעת ישראל ביתנו נ' שמיר מערכות ומפעלים בע"מ ואח'</w:t>
      </w:r>
      <w:r>
        <w:rPr>
          <w:rFonts w:hint="cs"/>
          <w:rtl/>
        </w:rPr>
        <w:t>, פס' 24 להחלטה (פורסם באתר ועדת הבחירות המרכזית לכנסת, 26.03.2019) (להלן: "</w:t>
      </w:r>
      <w:r w:rsidRPr="001E0BC0">
        <w:rPr>
          <w:rFonts w:hint="cs"/>
          <w:b/>
          <w:bCs/>
          <w:rtl/>
        </w:rPr>
        <w:t>עניין ישראל ביתנו</w:t>
      </w:r>
      <w:r>
        <w:rPr>
          <w:rFonts w:hint="cs"/>
          <w:rtl/>
        </w:rPr>
        <w:t>"),</w:t>
      </w:r>
      <w:r w:rsidRPr="001E0BC0">
        <w:rPr>
          <w:rFonts w:ascii="Arial" w:hAnsi="Arial" w:hint="cs"/>
          <w:rtl/>
        </w:rPr>
        <w:t xml:space="preserve"> </w:t>
      </w:r>
      <w:r w:rsidR="00623870" w:rsidRPr="001E0BC0">
        <w:rPr>
          <w:rFonts w:ascii="Arial" w:hAnsi="Arial" w:hint="cs"/>
          <w:rtl/>
        </w:rPr>
        <w:t>נקבע</w:t>
      </w:r>
      <w:r w:rsidR="00623870">
        <w:rPr>
          <w:rFonts w:hint="cs"/>
          <w:rtl/>
        </w:rPr>
        <w:t xml:space="preserve"> </w:t>
      </w:r>
      <w:r w:rsidR="00623870" w:rsidRPr="001E0BC0">
        <w:rPr>
          <w:rFonts w:ascii="Arial" w:hAnsi="Arial" w:hint="cs"/>
          <w:rtl/>
        </w:rPr>
        <w:t>כי בהתאם להחלטתו בעניין בן מאיר, הוראות סעיף 10(ב)(5) לחוק דרכי תעמולה תחול גם על תעמולת בחירות באמצעות מסרונים ועל כן, נדרש כי תעמולה מסוג זה תהיה מזוהה תוך ציון שמו של מזמין המסרון:</w:t>
      </w:r>
    </w:p>
    <w:p w14:paraId="5DF78EE8" w14:textId="77777777" w:rsidR="00623870" w:rsidRPr="00EE5612" w:rsidRDefault="00623870" w:rsidP="00E6488F">
      <w:pPr>
        <w:pStyle w:val="a3"/>
        <w:widowControl w:val="0"/>
        <w:spacing w:after="0" w:line="240" w:lineRule="auto"/>
        <w:ind w:left="1134" w:right="1134"/>
        <w:contextualSpacing w:val="0"/>
        <w:jc w:val="both"/>
        <w:rPr>
          <w:rFonts w:ascii="David" w:hAnsi="David"/>
        </w:rPr>
      </w:pPr>
      <w:r w:rsidRPr="00EE5612">
        <w:rPr>
          <w:rFonts w:ascii="David" w:hAnsi="David"/>
          <w:rtl/>
        </w:rPr>
        <w:t>"</w:t>
      </w:r>
      <w:r w:rsidRPr="002F680E">
        <w:rPr>
          <w:rFonts w:ascii="David" w:hAnsi="David"/>
          <w:b/>
          <w:bCs/>
          <w:rtl/>
        </w:rPr>
        <w:t>אבהיר, בהתאם להחלטתי בעניין בן-מאיר, כי כל פרסום תעמולתי, בכל מדיום שהוא, הנעשה מטעם גורם מפלגתי, נדרש להיות מזוהה תוך ציון שמו של מזמין המודעה, ושם המפלגה</w:t>
      </w:r>
      <w:r w:rsidRPr="00EE5612">
        <w:rPr>
          <w:rFonts w:ascii="David" w:hAnsi="David"/>
          <w:rtl/>
        </w:rPr>
        <w:t xml:space="preserve">, או רשימת המועמדים אשר </w:t>
      </w:r>
      <w:r w:rsidRPr="002F680E">
        <w:rPr>
          <w:rFonts w:ascii="David" w:hAnsi="David"/>
          <w:rtl/>
        </w:rPr>
        <w:t>מ</w:t>
      </w:r>
      <w:r w:rsidRPr="002F680E">
        <w:rPr>
          <w:rFonts w:ascii="David" w:hAnsi="David"/>
          <w:b/>
          <w:bCs/>
          <w:rtl/>
        </w:rPr>
        <w:t xml:space="preserve">כוחה הוא פועל </w:t>
      </w:r>
      <w:r w:rsidRPr="00EE5612">
        <w:rPr>
          <w:rFonts w:ascii="David" w:hAnsi="David"/>
          <w:rtl/>
        </w:rPr>
        <w:lastRenderedPageBreak/>
        <w:t>(בהתאם להוראות סעיף 10(ב)(5) לחוק דרכי תעמולה). זאת, בין אם הפרסום נעשה במודעה מודפסת, בשילוט חוצות,</w:t>
      </w:r>
      <w:r w:rsidRPr="00EE5612">
        <w:rPr>
          <w:rFonts w:ascii="David" w:hAnsi="David"/>
        </w:rPr>
        <w:t xml:space="preserve"> </w:t>
      </w:r>
      <w:r w:rsidRPr="00EE5612">
        <w:rPr>
          <w:rFonts w:ascii="David" w:hAnsi="David"/>
          <w:rtl/>
        </w:rPr>
        <w:t>ברשתות החברתיות, בפרסומים באינטרנט ובהודעות שמועברות באמצעות מסרונים</w:t>
      </w:r>
      <w:r w:rsidRPr="00EE5612">
        <w:rPr>
          <w:rFonts w:ascii="David" w:hAnsi="David"/>
        </w:rPr>
        <w:t>.</w:t>
      </w:r>
      <w:r w:rsidRPr="00EE5612">
        <w:rPr>
          <w:rFonts w:ascii="David" w:hAnsi="David"/>
          <w:rtl/>
        </w:rPr>
        <w:t>..</w:t>
      </w:r>
    </w:p>
    <w:p w14:paraId="7D32341E" w14:textId="45D67235" w:rsidR="00623870" w:rsidRDefault="00623870" w:rsidP="00E6488F">
      <w:pPr>
        <w:pStyle w:val="a3"/>
        <w:widowControl w:val="0"/>
        <w:spacing w:after="0" w:line="240" w:lineRule="auto"/>
        <w:ind w:left="1134" w:right="1134"/>
        <w:contextualSpacing w:val="0"/>
        <w:jc w:val="both"/>
        <w:rPr>
          <w:rFonts w:ascii="David" w:hAnsi="David"/>
          <w:rtl/>
        </w:rPr>
      </w:pPr>
      <w:r w:rsidRPr="00EE5612">
        <w:rPr>
          <w:rFonts w:ascii="David" w:hAnsi="David"/>
          <w:rtl/>
        </w:rPr>
        <w:t>...</w:t>
      </w:r>
      <w:r w:rsidRPr="002F680E">
        <w:rPr>
          <w:rFonts w:ascii="David" w:hAnsi="David"/>
          <w:b/>
          <w:bCs/>
          <w:rtl/>
        </w:rPr>
        <w:t xml:space="preserve">המסקנה היא, </w:t>
      </w:r>
      <w:proofErr w:type="spellStart"/>
      <w:r w:rsidRPr="002F680E">
        <w:rPr>
          <w:rFonts w:ascii="David" w:hAnsi="David"/>
          <w:b/>
          <w:bCs/>
          <w:rtl/>
        </w:rPr>
        <w:t>איפוא</w:t>
      </w:r>
      <w:proofErr w:type="spellEnd"/>
      <w:r w:rsidRPr="002F680E">
        <w:rPr>
          <w:rFonts w:ascii="David" w:hAnsi="David"/>
          <w:b/>
          <w:bCs/>
          <w:rtl/>
        </w:rPr>
        <w:t>, כי חל איסור על פרסום מודעות תעמולה אנונימיות מטעם מפלגות, רשימות מועמדים, מתמודדים בבחירות או כל גורם אחר הפועל מטעמן בתשלום, או הקשור עמן, וזאת גם באמצעות מסרונים המועברים ברשתות הסלולריות</w:t>
      </w:r>
      <w:r w:rsidRPr="00EE5612">
        <w:rPr>
          <w:rFonts w:ascii="David" w:hAnsi="David"/>
          <w:rtl/>
        </w:rPr>
        <w:t>"</w:t>
      </w:r>
      <w:r>
        <w:rPr>
          <w:rFonts w:ascii="David" w:hAnsi="David" w:hint="cs"/>
          <w:rtl/>
        </w:rPr>
        <w:t xml:space="preserve"> (ההדגשות אינן במקור, ח.מ.).</w:t>
      </w:r>
    </w:p>
    <w:p w14:paraId="4EE83338" w14:textId="77777777" w:rsidR="005F1650" w:rsidRPr="00EE5612" w:rsidRDefault="005F1650" w:rsidP="00E6488F">
      <w:pPr>
        <w:pStyle w:val="a3"/>
        <w:widowControl w:val="0"/>
        <w:spacing w:after="0" w:line="240" w:lineRule="auto"/>
        <w:ind w:left="1134" w:right="1134"/>
        <w:contextualSpacing w:val="0"/>
        <w:jc w:val="both"/>
        <w:rPr>
          <w:rFonts w:ascii="David" w:hAnsi="David"/>
          <w:rtl/>
        </w:rPr>
      </w:pPr>
    </w:p>
    <w:p w14:paraId="0A065AF0" w14:textId="77777777" w:rsidR="00623870" w:rsidRPr="00EE5612" w:rsidRDefault="00623870" w:rsidP="00836671">
      <w:pPr>
        <w:widowControl w:val="0"/>
        <w:numPr>
          <w:ilvl w:val="0"/>
          <w:numId w:val="20"/>
        </w:numPr>
        <w:spacing w:after="80" w:line="360" w:lineRule="auto"/>
        <w:jc w:val="both"/>
        <w:rPr>
          <w:rFonts w:ascii="Arial" w:hAnsi="Arial"/>
          <w:rtl/>
        </w:rPr>
      </w:pPr>
      <w:r w:rsidRPr="002F680E">
        <w:rPr>
          <w:rFonts w:ascii="Arial" w:hAnsi="Arial" w:hint="cs"/>
          <w:rtl/>
        </w:rPr>
        <w:t xml:space="preserve">ובמילים פשוטות, קבע </w:t>
      </w:r>
      <w:r>
        <w:rPr>
          <w:rFonts w:hint="cs"/>
          <w:rtl/>
        </w:rPr>
        <w:t>יו"ר הוועדה</w:t>
      </w:r>
      <w:r w:rsidRPr="002F680E">
        <w:rPr>
          <w:rFonts w:ascii="Arial" w:hAnsi="Arial" w:hint="cs"/>
          <w:rtl/>
        </w:rPr>
        <w:t>, כי</w:t>
      </w:r>
      <w:r w:rsidRPr="00EE5612">
        <w:rPr>
          <w:rFonts w:ascii="Arial" w:hAnsi="Arial" w:hint="cs"/>
          <w:b/>
          <w:bCs/>
          <w:rtl/>
        </w:rPr>
        <w:t xml:space="preserve"> תעמולת בחירות אנונימית באמצעות מסרונים אסורה לפי חוק </w:t>
      </w:r>
      <w:r>
        <w:rPr>
          <w:rFonts w:ascii="Arial" w:hAnsi="Arial" w:hint="cs"/>
          <w:b/>
          <w:bCs/>
          <w:rtl/>
        </w:rPr>
        <w:t>דרכי תעמולה, ו</w:t>
      </w:r>
      <w:r w:rsidRPr="00EE5612">
        <w:rPr>
          <w:rFonts w:ascii="Arial" w:hAnsi="Arial" w:hint="cs"/>
          <w:b/>
          <w:bCs/>
          <w:rtl/>
        </w:rPr>
        <w:t xml:space="preserve">לכן כל מסרון הנושא תעמולת בחירות מחויב בהזדהות שולח המסרון. </w:t>
      </w:r>
      <w:r w:rsidRPr="00CF2A35">
        <w:rPr>
          <w:rFonts w:ascii="Arial" w:hAnsi="Arial" w:hint="cs"/>
          <w:rtl/>
        </w:rPr>
        <w:t>יצוין ש</w:t>
      </w:r>
      <w:r w:rsidRPr="00CF2A35">
        <w:rPr>
          <w:rFonts w:ascii="David" w:hAnsi="David" w:hint="cs"/>
          <w:rtl/>
        </w:rPr>
        <w:t>במקרים מאוחרים יותר בהם נדונו בפני יו"ר ועדת הבחירות עתירות בהן נקבע כי נעשתה תעמולת בחירות אנונימית אסורה, השית יו"ר ועדת הבחירות הוצאות משפט משמעותיות על שולחי מסרונים אנונימיים.</w:t>
      </w:r>
      <w:r w:rsidRPr="00CF2A35">
        <w:rPr>
          <w:rStyle w:val="af0"/>
          <w:rFonts w:ascii="David" w:hAnsi="David"/>
          <w:rtl/>
        </w:rPr>
        <w:footnoteReference w:id="11"/>
      </w:r>
    </w:p>
    <w:p w14:paraId="30DB5C5D" w14:textId="7CAB2184" w:rsidR="00623870" w:rsidRPr="00F50F81" w:rsidRDefault="00C863A9" w:rsidP="00836671">
      <w:pPr>
        <w:widowControl w:val="0"/>
        <w:numPr>
          <w:ilvl w:val="0"/>
          <w:numId w:val="20"/>
        </w:numPr>
        <w:spacing w:after="80" w:line="360" w:lineRule="auto"/>
        <w:jc w:val="both"/>
      </w:pPr>
      <w:r>
        <w:rPr>
          <w:rFonts w:hint="cs"/>
          <w:rtl/>
        </w:rPr>
        <w:t>מעבר לצורך בזיהוי השולח, מקור החובה להוסיף אפשרות של הסרה מרשימת התפוצה נובעת מ</w:t>
      </w:r>
      <w:r w:rsidR="00623870">
        <w:rPr>
          <w:rFonts w:hint="cs"/>
          <w:rtl/>
        </w:rPr>
        <w:t>חוק הגנת הפרטיות, התשמ"א-1981 (להלן: "</w:t>
      </w:r>
      <w:r w:rsidR="00623870">
        <w:rPr>
          <w:rFonts w:hint="cs"/>
          <w:b/>
          <w:bCs/>
          <w:rtl/>
        </w:rPr>
        <w:t>חוק הגנת</w:t>
      </w:r>
      <w:r w:rsidR="00623870" w:rsidRPr="00461351">
        <w:rPr>
          <w:rFonts w:hint="cs"/>
          <w:b/>
          <w:bCs/>
          <w:rtl/>
        </w:rPr>
        <w:t xml:space="preserve"> הפרטיות</w:t>
      </w:r>
      <w:r w:rsidR="00623870">
        <w:rPr>
          <w:rFonts w:hint="cs"/>
          <w:rtl/>
        </w:rPr>
        <w:t xml:space="preserve">"), </w:t>
      </w:r>
      <w:r>
        <w:rPr>
          <w:rFonts w:ascii="Arial" w:hAnsi="Arial" w:hint="cs"/>
          <w:rtl/>
        </w:rPr>
        <w:t xml:space="preserve">אשר </w:t>
      </w:r>
      <w:r w:rsidR="00623870" w:rsidRPr="00461351">
        <w:rPr>
          <w:rFonts w:ascii="Arial" w:hAnsi="Arial" w:hint="cs"/>
          <w:rtl/>
        </w:rPr>
        <w:t xml:space="preserve">נועד לשמור על פרטיותם של אנשים ולהטיל מגבלות שונות על האפשרות לפנות אל הציבור באמצעות "דיוור ישיר". </w:t>
      </w:r>
      <w:r w:rsidR="00623870" w:rsidRPr="00EE5612">
        <w:rPr>
          <w:rFonts w:ascii="Arial" w:hAnsi="Arial" w:hint="cs"/>
          <w:rtl/>
        </w:rPr>
        <w:t>דיוור ישיר הוא פניה לאדם המתבססת על אפיון מסוים שלו, המשותף לקבוצת נמענים במאגר.</w:t>
      </w:r>
      <w:r w:rsidR="00623870">
        <w:rPr>
          <w:rStyle w:val="af0"/>
          <w:rFonts w:ascii="Arial" w:hAnsi="Arial"/>
          <w:rtl/>
        </w:rPr>
        <w:footnoteReference w:id="12"/>
      </w:r>
      <w:r w:rsidR="00623870" w:rsidRPr="00EE5612">
        <w:rPr>
          <w:rFonts w:ascii="Arial" w:hAnsi="Arial" w:hint="cs"/>
          <w:rtl/>
        </w:rPr>
        <w:t xml:space="preserve"> </w:t>
      </w:r>
    </w:p>
    <w:p w14:paraId="6A7337F2" w14:textId="50CB1AA9" w:rsidR="00623870" w:rsidRDefault="00CF2A35" w:rsidP="00836671">
      <w:pPr>
        <w:widowControl w:val="0"/>
        <w:numPr>
          <w:ilvl w:val="0"/>
          <w:numId w:val="20"/>
        </w:numPr>
        <w:spacing w:after="80" w:line="360" w:lineRule="auto"/>
        <w:jc w:val="both"/>
        <w:rPr>
          <w:rtl/>
        </w:rPr>
      </w:pPr>
      <w:r>
        <w:rPr>
          <w:rFonts w:hint="cs"/>
          <w:rtl/>
        </w:rPr>
        <w:t xml:space="preserve">יובהר, כי </w:t>
      </w:r>
      <w:r w:rsidR="00623870">
        <w:rPr>
          <w:rFonts w:hint="cs"/>
          <w:rtl/>
        </w:rPr>
        <w:t xml:space="preserve">סימן ב' המוקדש לנושא "דיוור ישיר" בחוק הגנת הפרטיות </w:t>
      </w:r>
      <w:r w:rsidR="00623870" w:rsidRPr="00461351">
        <w:rPr>
          <w:rFonts w:hint="cs"/>
          <w:rtl/>
        </w:rPr>
        <w:t>אוסר</w:t>
      </w:r>
      <w:r w:rsidR="00623870">
        <w:rPr>
          <w:rFonts w:hint="cs"/>
          <w:rtl/>
        </w:rPr>
        <w:t xml:space="preserve"> אף הוא על תעמולת בחירות אנונימית באמצעות מסרונים, </w:t>
      </w:r>
      <w:r w:rsidR="00623870">
        <w:rPr>
          <w:rFonts w:ascii="Arial" w:hAnsi="Arial" w:hint="cs"/>
          <w:rtl/>
        </w:rPr>
        <w:t xml:space="preserve">כאשר </w:t>
      </w:r>
      <w:r w:rsidR="00623870" w:rsidRPr="00461351">
        <w:rPr>
          <w:rFonts w:ascii="Arial" w:hAnsi="Arial" w:hint="cs"/>
          <w:rtl/>
        </w:rPr>
        <w:t xml:space="preserve">לפגיעה זו </w:t>
      </w:r>
      <w:r w:rsidR="00623870">
        <w:rPr>
          <w:rFonts w:ascii="Arial" w:hAnsi="Arial" w:hint="cs"/>
          <w:rtl/>
        </w:rPr>
        <w:t>קיימים</w:t>
      </w:r>
      <w:r w:rsidR="00623870" w:rsidRPr="00461351">
        <w:rPr>
          <w:rFonts w:ascii="Arial" w:hAnsi="Arial" w:hint="cs"/>
          <w:rtl/>
        </w:rPr>
        <w:t xml:space="preserve"> שני ממדים: האחד </w:t>
      </w:r>
      <w:r w:rsidR="00623870" w:rsidRPr="00461351">
        <w:rPr>
          <w:rFonts w:ascii="Arial" w:hAnsi="Arial"/>
          <w:rtl/>
        </w:rPr>
        <w:t>–</w:t>
      </w:r>
      <w:r w:rsidR="00623870" w:rsidRPr="00461351">
        <w:rPr>
          <w:rFonts w:ascii="Arial" w:hAnsi="Arial" w:hint="cs"/>
          <w:rtl/>
        </w:rPr>
        <w:t xml:space="preserve"> פגיעה המגולמת בעצם הסיווג של האדם כחלק מרשימת תפוצה מאופיינת</w:t>
      </w:r>
      <w:r w:rsidR="00623870">
        <w:rPr>
          <w:rFonts w:ascii="Arial" w:hAnsi="Arial" w:hint="cs"/>
          <w:rtl/>
        </w:rPr>
        <w:t xml:space="preserve"> שאינו מבקש או מעוניין להימצאות בה.</w:t>
      </w:r>
      <w:r w:rsidR="00623870" w:rsidRPr="00461351">
        <w:rPr>
          <w:rFonts w:ascii="Arial" w:hAnsi="Arial" w:hint="cs"/>
          <w:rtl/>
        </w:rPr>
        <w:t xml:space="preserve"> </w:t>
      </w:r>
      <w:r w:rsidR="00623870">
        <w:rPr>
          <w:rFonts w:ascii="Arial" w:hAnsi="Arial" w:hint="cs"/>
          <w:rtl/>
        </w:rPr>
        <w:t>השני</w:t>
      </w:r>
      <w:r w:rsidR="00623870" w:rsidRPr="00461351">
        <w:rPr>
          <w:rFonts w:ascii="Arial" w:hAnsi="Arial" w:hint="cs"/>
          <w:rtl/>
        </w:rPr>
        <w:t xml:space="preserve"> </w:t>
      </w:r>
      <w:r w:rsidR="00623870" w:rsidRPr="00461351">
        <w:rPr>
          <w:rFonts w:ascii="Arial" w:hAnsi="Arial"/>
          <w:rtl/>
        </w:rPr>
        <w:t>–</w:t>
      </w:r>
      <w:r w:rsidR="00623870" w:rsidRPr="00461351">
        <w:rPr>
          <w:rFonts w:ascii="Arial" w:hAnsi="Arial" w:hint="cs"/>
          <w:rtl/>
        </w:rPr>
        <w:t xml:space="preserve"> הפגיעה שיש בפרטיות כאשר אדם מקבל הודעות למכשיר הטלפון האישי שלו בניגוד לרצונו</w:t>
      </w:r>
      <w:r w:rsidR="00623870">
        <w:rPr>
          <w:rFonts w:hint="cs"/>
          <w:rtl/>
        </w:rPr>
        <w:t>.</w:t>
      </w:r>
    </w:p>
    <w:p w14:paraId="613628C9" w14:textId="03F9A92A" w:rsidR="00623870" w:rsidRPr="00EE5612" w:rsidRDefault="00623870" w:rsidP="00836671">
      <w:pPr>
        <w:widowControl w:val="0"/>
        <w:numPr>
          <w:ilvl w:val="0"/>
          <w:numId w:val="20"/>
        </w:numPr>
        <w:spacing w:after="80" w:line="360" w:lineRule="auto"/>
        <w:jc w:val="both"/>
        <w:rPr>
          <w:rFonts w:ascii="Arial" w:hAnsi="Arial"/>
          <w:rtl/>
        </w:rPr>
      </w:pPr>
      <w:r w:rsidRPr="00EE5612">
        <w:rPr>
          <w:rFonts w:ascii="Arial" w:hAnsi="Arial" w:hint="cs"/>
          <w:b/>
          <w:bCs/>
          <w:rtl/>
        </w:rPr>
        <w:t>סעיף 17ו לחוק הגנת הפרטיות מחייב שכל פנייה בדיוור ישיר תכלול ציון</w:t>
      </w:r>
      <w:r>
        <w:rPr>
          <w:rFonts w:ascii="Arial" w:hAnsi="Arial" w:hint="cs"/>
          <w:b/>
          <w:bCs/>
          <w:rtl/>
        </w:rPr>
        <w:t>,</w:t>
      </w:r>
      <w:r w:rsidRPr="00EE5612">
        <w:rPr>
          <w:rFonts w:ascii="Arial" w:hAnsi="Arial" w:hint="cs"/>
          <w:b/>
          <w:bCs/>
          <w:rtl/>
        </w:rPr>
        <w:t xml:space="preserve"> כי הפנייה היא בדיוור ישיר תוך ציון המקורות מהם קיבל בעל המאגר את המידע</w:t>
      </w:r>
      <w:r w:rsidRPr="00EE5612">
        <w:rPr>
          <w:rFonts w:ascii="Arial" w:hAnsi="Arial" w:hint="cs"/>
          <w:rtl/>
        </w:rPr>
        <w:t xml:space="preserve"> (ככל שהפנייה התבססה על מאגר המשמש לשירותי דיוור ישיר, על הפונה לצרף את מספר הרישום של המאגר כפי שהוא מופיע בפנקס מאגרי מידע). כן, </w:t>
      </w:r>
      <w:r w:rsidRPr="00EE5612">
        <w:rPr>
          <w:rFonts w:ascii="Arial" w:hAnsi="Arial" w:hint="cs"/>
          <w:b/>
          <w:bCs/>
          <w:rtl/>
        </w:rPr>
        <w:t>על השולח לציין את זהותו ומענו, ובנוסף לציין את זכותו של הנמען להימחק מהמאגר שעל פיו בוצעה הפנייה</w:t>
      </w:r>
      <w:r w:rsidRPr="00EE5612">
        <w:rPr>
          <w:rFonts w:ascii="Arial" w:hAnsi="Arial" w:hint="cs"/>
          <w:rtl/>
        </w:rPr>
        <w:t>.</w:t>
      </w:r>
      <w:r>
        <w:rPr>
          <w:rStyle w:val="af0"/>
          <w:rFonts w:ascii="Arial" w:hAnsi="Arial"/>
          <w:rtl/>
        </w:rPr>
        <w:footnoteReference w:id="13"/>
      </w:r>
      <w:r w:rsidRPr="00EE5612">
        <w:rPr>
          <w:rFonts w:ascii="Arial" w:hAnsi="Arial" w:hint="cs"/>
          <w:rtl/>
        </w:rPr>
        <w:t xml:space="preserve"> </w:t>
      </w:r>
    </w:p>
    <w:p w14:paraId="75C79A1B" w14:textId="77777777" w:rsidR="00623870" w:rsidRPr="00EE5612" w:rsidRDefault="00623870" w:rsidP="00836671">
      <w:pPr>
        <w:widowControl w:val="0"/>
        <w:numPr>
          <w:ilvl w:val="0"/>
          <w:numId w:val="20"/>
        </w:numPr>
        <w:spacing w:after="80" w:line="360" w:lineRule="auto"/>
        <w:jc w:val="both"/>
        <w:rPr>
          <w:rFonts w:ascii="Arial" w:hAnsi="Arial"/>
          <w:rtl/>
        </w:rPr>
      </w:pPr>
      <w:r w:rsidRPr="00EE5612">
        <w:rPr>
          <w:rFonts w:ascii="Arial" w:hAnsi="Arial" w:hint="cs"/>
          <w:rtl/>
        </w:rPr>
        <w:t xml:space="preserve">לעניין תחולת החוק להגנת הפרטיות, ונושא הדיוור הישיר בפרט, על תעמולת בחירות, פרסמה הרשות להגנת הפרטיות ביום </w:t>
      </w:r>
      <w:r>
        <w:rPr>
          <w:rFonts w:ascii="Arial" w:hAnsi="Arial" w:hint="cs"/>
          <w:rtl/>
        </w:rPr>
        <w:t>07.08.2019,</w:t>
      </w:r>
      <w:r w:rsidRPr="00EE5612">
        <w:rPr>
          <w:rFonts w:ascii="Arial" w:hAnsi="Arial" w:hint="cs"/>
          <w:rtl/>
        </w:rPr>
        <w:t xml:space="preserve"> "ריענון" לקראת הבחירות לכנסת ה-22 שמטרתו להבהיר לרשימות המתמודדות את הכללים הנוגעים לשימוש במידע מפנקס הבוחרים ומגבלות השימוש במידע אישי. הרשות ציינה בצורה שאינה משתמעת לשני פנים כי:</w:t>
      </w:r>
      <w:r w:rsidRPr="00EE5612">
        <w:rPr>
          <w:rStyle w:val="af0"/>
          <w:rFonts w:ascii="David" w:hAnsi="David"/>
          <w:rtl/>
        </w:rPr>
        <w:t xml:space="preserve"> </w:t>
      </w:r>
      <w:r>
        <w:rPr>
          <w:rStyle w:val="af0"/>
          <w:rFonts w:ascii="David" w:hAnsi="David"/>
          <w:rtl/>
        </w:rPr>
        <w:footnoteReference w:id="14"/>
      </w:r>
    </w:p>
    <w:p w14:paraId="056FFE04" w14:textId="77777777" w:rsidR="00623870" w:rsidRPr="00EE5612" w:rsidRDefault="00623870" w:rsidP="00E6488F">
      <w:pPr>
        <w:pStyle w:val="a3"/>
        <w:widowControl w:val="0"/>
        <w:spacing w:after="0" w:line="240" w:lineRule="auto"/>
        <w:ind w:left="1134" w:right="1134" w:hanging="142"/>
        <w:contextualSpacing w:val="0"/>
        <w:jc w:val="both"/>
        <w:rPr>
          <w:rFonts w:ascii="David" w:hAnsi="David"/>
          <w:rtl/>
        </w:rPr>
      </w:pPr>
      <w:r w:rsidRPr="00EE5612">
        <w:rPr>
          <w:rFonts w:ascii="David" w:hAnsi="David"/>
        </w:rPr>
        <w:t>.13</w:t>
      </w:r>
      <w:r>
        <w:rPr>
          <w:rFonts w:ascii="David" w:hAnsi="David"/>
        </w:rPr>
        <w:t>"</w:t>
      </w:r>
      <w:r w:rsidRPr="00EE5612">
        <w:rPr>
          <w:rFonts w:ascii="David" w:hAnsi="David" w:hint="cs"/>
          <w:rtl/>
        </w:rPr>
        <w:t xml:space="preserve"> </w:t>
      </w:r>
      <w:r w:rsidRPr="00EE5612">
        <w:rPr>
          <w:rFonts w:ascii="David" w:hAnsi="David"/>
          <w:rtl/>
        </w:rPr>
        <w:t>על</w:t>
      </w:r>
      <w:r w:rsidRPr="00EE5612">
        <w:rPr>
          <w:rFonts w:ascii="David" w:hAnsi="David"/>
        </w:rPr>
        <w:t xml:space="preserve"> </w:t>
      </w:r>
      <w:r w:rsidRPr="00EE5612">
        <w:rPr>
          <w:rFonts w:ascii="David" w:hAnsi="David"/>
          <w:rtl/>
        </w:rPr>
        <w:t>הודעות</w:t>
      </w:r>
      <w:r w:rsidRPr="00EE5612">
        <w:rPr>
          <w:rFonts w:ascii="David" w:hAnsi="David"/>
        </w:rPr>
        <w:t xml:space="preserve"> </w:t>
      </w:r>
      <w:r w:rsidRPr="00EE5612">
        <w:rPr>
          <w:rFonts w:ascii="David" w:hAnsi="David"/>
          <w:rtl/>
        </w:rPr>
        <w:t>הנשלחות</w:t>
      </w:r>
      <w:r w:rsidRPr="00EE5612">
        <w:rPr>
          <w:rFonts w:ascii="David" w:hAnsi="David"/>
        </w:rPr>
        <w:t xml:space="preserve"> </w:t>
      </w:r>
      <w:r w:rsidRPr="00EE5612">
        <w:rPr>
          <w:rFonts w:ascii="David" w:hAnsi="David"/>
          <w:rtl/>
        </w:rPr>
        <w:t>לבוחרים</w:t>
      </w:r>
      <w:r w:rsidRPr="00EE5612">
        <w:rPr>
          <w:rFonts w:ascii="David" w:hAnsi="David"/>
        </w:rPr>
        <w:t xml:space="preserve"> </w:t>
      </w:r>
      <w:r w:rsidRPr="00EE5612">
        <w:rPr>
          <w:rFonts w:ascii="David" w:hAnsi="David"/>
          <w:rtl/>
        </w:rPr>
        <w:t>מטעם</w:t>
      </w:r>
      <w:r w:rsidRPr="00EE5612">
        <w:rPr>
          <w:rFonts w:ascii="David" w:hAnsi="David"/>
        </w:rPr>
        <w:t xml:space="preserve"> </w:t>
      </w:r>
      <w:r w:rsidRPr="00EE5612">
        <w:rPr>
          <w:rFonts w:ascii="David" w:hAnsi="David"/>
          <w:rtl/>
        </w:rPr>
        <w:t>מפלגו</w:t>
      </w:r>
      <w:r w:rsidRPr="00EE5612">
        <w:rPr>
          <w:rFonts w:ascii="David" w:hAnsi="David" w:hint="cs"/>
          <w:rtl/>
        </w:rPr>
        <w:t>ת,</w:t>
      </w:r>
      <w:r w:rsidRPr="00EE5612">
        <w:rPr>
          <w:rFonts w:ascii="David" w:hAnsi="David"/>
        </w:rPr>
        <w:t xml:space="preserve"> </w:t>
      </w:r>
      <w:r w:rsidRPr="00EE5612">
        <w:rPr>
          <w:rFonts w:ascii="David" w:hAnsi="David"/>
          <w:rtl/>
        </w:rPr>
        <w:t>רשימות</w:t>
      </w:r>
      <w:r w:rsidRPr="00EE5612">
        <w:rPr>
          <w:rFonts w:ascii="David" w:hAnsi="David"/>
        </w:rPr>
        <w:t xml:space="preserve"> </w:t>
      </w:r>
      <w:r w:rsidRPr="00EE5612">
        <w:rPr>
          <w:rFonts w:ascii="David" w:hAnsi="David"/>
          <w:rtl/>
        </w:rPr>
        <w:t>או</w:t>
      </w:r>
      <w:r w:rsidRPr="00EE5612">
        <w:rPr>
          <w:rFonts w:ascii="David" w:hAnsi="David"/>
        </w:rPr>
        <w:t xml:space="preserve"> </w:t>
      </w:r>
      <w:r w:rsidRPr="00EE5612">
        <w:rPr>
          <w:rFonts w:ascii="David" w:hAnsi="David"/>
          <w:rtl/>
        </w:rPr>
        <w:t>מתמודדים</w:t>
      </w:r>
      <w:r w:rsidRPr="00EE5612">
        <w:rPr>
          <w:rFonts w:ascii="David" w:hAnsi="David"/>
        </w:rPr>
        <w:t xml:space="preserve"> </w:t>
      </w:r>
      <w:r w:rsidRPr="00EE5612">
        <w:rPr>
          <w:rFonts w:ascii="David" w:hAnsi="David"/>
          <w:rtl/>
        </w:rPr>
        <w:t>יחידים</w:t>
      </w:r>
      <w:r w:rsidRPr="00EE5612">
        <w:rPr>
          <w:rFonts w:ascii="David" w:hAnsi="David" w:hint="cs"/>
          <w:rtl/>
        </w:rPr>
        <w:t>,</w:t>
      </w:r>
      <w:r w:rsidRPr="00EE5612">
        <w:rPr>
          <w:rFonts w:ascii="David" w:hAnsi="David"/>
        </w:rPr>
        <w:t xml:space="preserve"> </w:t>
      </w:r>
      <w:r w:rsidRPr="00EE5612">
        <w:rPr>
          <w:rFonts w:ascii="David" w:hAnsi="David"/>
          <w:rtl/>
        </w:rPr>
        <w:t>המפולחות</w:t>
      </w:r>
      <w:r w:rsidRPr="00EE5612">
        <w:rPr>
          <w:rFonts w:ascii="David" w:hAnsi="David" w:hint="cs"/>
          <w:rtl/>
        </w:rPr>
        <w:t xml:space="preserve"> </w:t>
      </w:r>
      <w:r w:rsidRPr="00EE5612">
        <w:rPr>
          <w:rFonts w:ascii="David" w:hAnsi="David"/>
          <w:rtl/>
        </w:rPr>
        <w:t>על</w:t>
      </w:r>
      <w:r w:rsidRPr="00EE5612">
        <w:rPr>
          <w:rFonts w:ascii="David" w:hAnsi="David"/>
        </w:rPr>
        <w:t xml:space="preserve"> </w:t>
      </w:r>
      <w:r w:rsidRPr="00EE5612">
        <w:rPr>
          <w:rFonts w:ascii="David" w:hAnsi="David"/>
          <w:rtl/>
        </w:rPr>
        <w:t>בסיס</w:t>
      </w:r>
      <w:r w:rsidRPr="00EE5612">
        <w:rPr>
          <w:rFonts w:ascii="David" w:hAnsi="David"/>
        </w:rPr>
        <w:t xml:space="preserve"> </w:t>
      </w:r>
      <w:r w:rsidRPr="00EE5612">
        <w:rPr>
          <w:rFonts w:ascii="David" w:hAnsi="David"/>
          <w:rtl/>
        </w:rPr>
        <w:t>מאפיין</w:t>
      </w:r>
      <w:r w:rsidRPr="00EE5612">
        <w:rPr>
          <w:rFonts w:ascii="David" w:hAnsi="David"/>
        </w:rPr>
        <w:t xml:space="preserve"> </w:t>
      </w:r>
      <w:r w:rsidRPr="00EE5612">
        <w:rPr>
          <w:rFonts w:ascii="David" w:hAnsi="David"/>
          <w:rtl/>
        </w:rPr>
        <w:t>אישי</w:t>
      </w:r>
      <w:r w:rsidRPr="00EE5612">
        <w:rPr>
          <w:rFonts w:ascii="David" w:hAnsi="David" w:hint="cs"/>
          <w:rtl/>
        </w:rPr>
        <w:t>,</w:t>
      </w:r>
      <w:r w:rsidRPr="00EE5612">
        <w:rPr>
          <w:rFonts w:ascii="David" w:hAnsi="David"/>
        </w:rPr>
        <w:t xml:space="preserve"> </w:t>
      </w:r>
      <w:r w:rsidRPr="00EE5612">
        <w:rPr>
          <w:rFonts w:ascii="David" w:hAnsi="David"/>
          <w:rtl/>
        </w:rPr>
        <w:t>חלות</w:t>
      </w:r>
      <w:r w:rsidRPr="00EE5612">
        <w:rPr>
          <w:rFonts w:ascii="David" w:hAnsi="David"/>
        </w:rPr>
        <w:t xml:space="preserve"> </w:t>
      </w:r>
      <w:r w:rsidRPr="00EE5612">
        <w:rPr>
          <w:rFonts w:ascii="David" w:hAnsi="David"/>
          <w:rtl/>
        </w:rPr>
        <w:t>הוראות</w:t>
      </w:r>
      <w:r w:rsidRPr="00EE5612">
        <w:rPr>
          <w:rFonts w:ascii="David" w:hAnsi="David"/>
        </w:rPr>
        <w:t xml:space="preserve"> </w:t>
      </w:r>
      <w:r w:rsidRPr="00EE5612">
        <w:rPr>
          <w:rFonts w:ascii="David" w:hAnsi="David"/>
          <w:rtl/>
        </w:rPr>
        <w:t>חוק</w:t>
      </w:r>
      <w:r w:rsidRPr="00EE5612">
        <w:rPr>
          <w:rFonts w:ascii="David" w:hAnsi="David"/>
        </w:rPr>
        <w:t xml:space="preserve"> </w:t>
      </w:r>
      <w:r w:rsidRPr="00EE5612">
        <w:rPr>
          <w:rFonts w:ascii="David" w:hAnsi="David"/>
          <w:rtl/>
        </w:rPr>
        <w:t>הגנת</w:t>
      </w:r>
      <w:r w:rsidRPr="00EE5612">
        <w:rPr>
          <w:rFonts w:ascii="David" w:hAnsi="David"/>
        </w:rPr>
        <w:t xml:space="preserve"> </w:t>
      </w:r>
      <w:r w:rsidRPr="00EE5612">
        <w:rPr>
          <w:rFonts w:ascii="David" w:hAnsi="David"/>
          <w:rtl/>
        </w:rPr>
        <w:t>הפרטיות</w:t>
      </w:r>
      <w:r w:rsidRPr="00EE5612">
        <w:rPr>
          <w:rFonts w:ascii="David" w:hAnsi="David"/>
        </w:rPr>
        <w:t xml:space="preserve"> </w:t>
      </w:r>
      <w:r w:rsidRPr="00EE5612">
        <w:rPr>
          <w:rFonts w:ascii="David" w:hAnsi="David"/>
          <w:rtl/>
        </w:rPr>
        <w:t>בנושא</w:t>
      </w:r>
      <w:r w:rsidRPr="00EE5612">
        <w:rPr>
          <w:rFonts w:ascii="David" w:hAnsi="David"/>
        </w:rPr>
        <w:t xml:space="preserve"> </w:t>
      </w:r>
      <w:r w:rsidRPr="00EE5612">
        <w:rPr>
          <w:rFonts w:ascii="David" w:hAnsi="David"/>
          <w:rtl/>
        </w:rPr>
        <w:t>דיוור</w:t>
      </w:r>
      <w:r w:rsidRPr="00EE5612">
        <w:rPr>
          <w:rFonts w:ascii="David" w:hAnsi="David"/>
        </w:rPr>
        <w:t xml:space="preserve"> </w:t>
      </w:r>
      <w:r w:rsidRPr="00EE5612">
        <w:rPr>
          <w:rFonts w:ascii="David" w:hAnsi="David"/>
          <w:rtl/>
        </w:rPr>
        <w:t>ישיר</w:t>
      </w:r>
      <w:r w:rsidRPr="00EE5612">
        <w:rPr>
          <w:rFonts w:ascii="David" w:hAnsi="David"/>
        </w:rPr>
        <w:t>.</w:t>
      </w:r>
    </w:p>
    <w:p w14:paraId="34708AD6" w14:textId="77777777" w:rsidR="00623870" w:rsidRPr="00EE5612" w:rsidRDefault="00623870" w:rsidP="00E6488F">
      <w:pPr>
        <w:pStyle w:val="a3"/>
        <w:widowControl w:val="0"/>
        <w:spacing w:after="0" w:line="240" w:lineRule="auto"/>
        <w:ind w:left="1134" w:right="1134"/>
        <w:contextualSpacing w:val="0"/>
        <w:jc w:val="both"/>
        <w:rPr>
          <w:rFonts w:ascii="David" w:hAnsi="David"/>
        </w:rPr>
      </w:pPr>
      <w:r w:rsidRPr="00EE5612">
        <w:rPr>
          <w:rFonts w:ascii="David" w:hAnsi="David"/>
        </w:rPr>
        <w:t>.14</w:t>
      </w:r>
      <w:r w:rsidRPr="00EE5612">
        <w:rPr>
          <w:rFonts w:ascii="David" w:hAnsi="David" w:hint="cs"/>
          <w:rtl/>
        </w:rPr>
        <w:t xml:space="preserve"> </w:t>
      </w:r>
      <w:r w:rsidRPr="00EE5612">
        <w:rPr>
          <w:rFonts w:ascii="David" w:hAnsi="David"/>
          <w:rtl/>
        </w:rPr>
        <w:t>החוק</w:t>
      </w:r>
      <w:r w:rsidRPr="00EE5612">
        <w:rPr>
          <w:rFonts w:ascii="David" w:hAnsi="David"/>
        </w:rPr>
        <w:t xml:space="preserve"> </w:t>
      </w:r>
      <w:r w:rsidRPr="00EE5612">
        <w:rPr>
          <w:rFonts w:ascii="David" w:hAnsi="David"/>
          <w:rtl/>
        </w:rPr>
        <w:t>קובע</w:t>
      </w:r>
      <w:r w:rsidRPr="00EE5612">
        <w:rPr>
          <w:rFonts w:ascii="David" w:hAnsi="David" w:hint="cs"/>
          <w:rtl/>
        </w:rPr>
        <w:t>,</w:t>
      </w:r>
      <w:r w:rsidRPr="00EE5612">
        <w:rPr>
          <w:rFonts w:ascii="David" w:hAnsi="David"/>
        </w:rPr>
        <w:t xml:space="preserve"> </w:t>
      </w:r>
      <w:r w:rsidRPr="00F50F81">
        <w:rPr>
          <w:rFonts w:ascii="David" w:hAnsi="David"/>
          <w:rtl/>
        </w:rPr>
        <w:t>כי</w:t>
      </w:r>
      <w:r w:rsidRPr="00F50F81">
        <w:rPr>
          <w:rFonts w:ascii="David" w:hAnsi="David"/>
        </w:rPr>
        <w:t xml:space="preserve"> </w:t>
      </w:r>
      <w:r w:rsidRPr="00F50F81">
        <w:rPr>
          <w:rFonts w:ascii="David" w:hAnsi="David"/>
          <w:b/>
          <w:bCs/>
          <w:rtl/>
        </w:rPr>
        <w:t>כל</w:t>
      </w:r>
      <w:r w:rsidRPr="00F50F81">
        <w:rPr>
          <w:rFonts w:ascii="David" w:hAnsi="David"/>
          <w:b/>
          <w:bCs/>
        </w:rPr>
        <w:t xml:space="preserve"> </w:t>
      </w:r>
      <w:r w:rsidRPr="00F50F81">
        <w:rPr>
          <w:rFonts w:ascii="David" w:hAnsi="David"/>
          <w:b/>
          <w:bCs/>
          <w:rtl/>
        </w:rPr>
        <w:t>פנייה</w:t>
      </w:r>
      <w:r w:rsidRPr="00F50F81">
        <w:rPr>
          <w:rFonts w:ascii="David" w:hAnsi="David"/>
          <w:b/>
          <w:bCs/>
        </w:rPr>
        <w:t xml:space="preserve"> </w:t>
      </w:r>
      <w:r w:rsidRPr="00F50F81">
        <w:rPr>
          <w:rFonts w:ascii="David" w:hAnsi="David"/>
          <w:b/>
          <w:bCs/>
          <w:rtl/>
        </w:rPr>
        <w:t>בדיוור</w:t>
      </w:r>
      <w:r w:rsidRPr="00F50F81">
        <w:rPr>
          <w:rFonts w:ascii="David" w:hAnsi="David"/>
          <w:b/>
          <w:bCs/>
        </w:rPr>
        <w:t xml:space="preserve"> </w:t>
      </w:r>
      <w:r w:rsidRPr="00F50F81">
        <w:rPr>
          <w:rFonts w:ascii="David" w:hAnsi="David"/>
          <w:b/>
          <w:bCs/>
          <w:rtl/>
        </w:rPr>
        <w:t>ישיר</w:t>
      </w:r>
      <w:r w:rsidRPr="00F50F81">
        <w:rPr>
          <w:rFonts w:ascii="David" w:hAnsi="David"/>
          <w:b/>
          <w:bCs/>
        </w:rPr>
        <w:t xml:space="preserve"> </w:t>
      </w:r>
      <w:r w:rsidRPr="00F50F81">
        <w:rPr>
          <w:rFonts w:ascii="David" w:hAnsi="David"/>
          <w:b/>
          <w:bCs/>
          <w:rtl/>
        </w:rPr>
        <w:t>תכיל</w:t>
      </w:r>
      <w:r w:rsidRPr="00F50F81">
        <w:rPr>
          <w:rFonts w:ascii="David" w:hAnsi="David"/>
          <w:b/>
          <w:bCs/>
        </w:rPr>
        <w:t xml:space="preserve"> </w:t>
      </w:r>
      <w:r w:rsidRPr="00F50F81">
        <w:rPr>
          <w:rFonts w:ascii="David" w:hAnsi="David"/>
          <w:b/>
          <w:bCs/>
          <w:rtl/>
        </w:rPr>
        <w:t>ציון</w:t>
      </w:r>
      <w:r w:rsidRPr="00F50F81">
        <w:rPr>
          <w:rFonts w:ascii="David" w:hAnsi="David"/>
          <w:b/>
          <w:bCs/>
        </w:rPr>
        <w:t xml:space="preserve"> </w:t>
      </w:r>
      <w:r w:rsidRPr="00F50F81">
        <w:rPr>
          <w:rFonts w:ascii="David" w:hAnsi="David"/>
          <w:b/>
          <w:bCs/>
          <w:rtl/>
        </w:rPr>
        <w:t>לפיו</w:t>
      </w:r>
      <w:r w:rsidRPr="00F50F81">
        <w:rPr>
          <w:rFonts w:ascii="David" w:hAnsi="David"/>
          <w:b/>
          <w:bCs/>
        </w:rPr>
        <w:t xml:space="preserve"> </w:t>
      </w:r>
      <w:r w:rsidRPr="00F50F81">
        <w:rPr>
          <w:rFonts w:ascii="David" w:hAnsi="David"/>
          <w:b/>
          <w:bCs/>
          <w:rtl/>
        </w:rPr>
        <w:t>הפנייה</w:t>
      </w:r>
      <w:r w:rsidRPr="00F50F81">
        <w:rPr>
          <w:rFonts w:ascii="David" w:hAnsi="David"/>
          <w:b/>
          <w:bCs/>
        </w:rPr>
        <w:t xml:space="preserve"> </w:t>
      </w:r>
      <w:r w:rsidRPr="00F50F81">
        <w:rPr>
          <w:rFonts w:ascii="David" w:hAnsi="David"/>
          <w:b/>
          <w:bCs/>
          <w:rtl/>
        </w:rPr>
        <w:t>נעשתה</w:t>
      </w:r>
      <w:r w:rsidRPr="00F50F81">
        <w:rPr>
          <w:rFonts w:ascii="David" w:hAnsi="David"/>
          <w:b/>
          <w:bCs/>
        </w:rPr>
        <w:t xml:space="preserve"> </w:t>
      </w:r>
      <w:r w:rsidRPr="00F50F81">
        <w:rPr>
          <w:rFonts w:ascii="David" w:hAnsi="David"/>
          <w:b/>
          <w:bCs/>
          <w:rtl/>
        </w:rPr>
        <w:t>בדיוור</w:t>
      </w:r>
      <w:r w:rsidRPr="00F50F81">
        <w:rPr>
          <w:rFonts w:ascii="David" w:hAnsi="David"/>
          <w:b/>
          <w:bCs/>
        </w:rPr>
        <w:t xml:space="preserve"> </w:t>
      </w:r>
      <w:r w:rsidRPr="00F50F81">
        <w:rPr>
          <w:rFonts w:ascii="David" w:hAnsi="David"/>
          <w:b/>
          <w:bCs/>
          <w:rtl/>
        </w:rPr>
        <w:t>ישי</w:t>
      </w:r>
      <w:r w:rsidRPr="00F50F81">
        <w:rPr>
          <w:rFonts w:ascii="David" w:hAnsi="David" w:hint="cs"/>
          <w:b/>
          <w:bCs/>
          <w:rtl/>
        </w:rPr>
        <w:t>ר,</w:t>
      </w:r>
      <w:r w:rsidRPr="00F50F81">
        <w:rPr>
          <w:rFonts w:ascii="David" w:hAnsi="David"/>
          <w:b/>
          <w:bCs/>
        </w:rPr>
        <w:t xml:space="preserve"> </w:t>
      </w:r>
      <w:r w:rsidRPr="00F50F81">
        <w:rPr>
          <w:rFonts w:ascii="David" w:hAnsi="David"/>
          <w:b/>
          <w:bCs/>
          <w:rtl/>
        </w:rPr>
        <w:t>זהות</w:t>
      </w:r>
      <w:r w:rsidRPr="00F50F81">
        <w:rPr>
          <w:rFonts w:ascii="David" w:hAnsi="David" w:hint="cs"/>
          <w:b/>
          <w:bCs/>
          <w:rtl/>
        </w:rPr>
        <w:t xml:space="preserve"> </w:t>
      </w:r>
      <w:r w:rsidRPr="00F50F81">
        <w:rPr>
          <w:rFonts w:ascii="David" w:hAnsi="David"/>
          <w:b/>
          <w:bCs/>
          <w:rtl/>
        </w:rPr>
        <w:t>השולח</w:t>
      </w:r>
      <w:r w:rsidRPr="00F50F81">
        <w:rPr>
          <w:rFonts w:ascii="David" w:hAnsi="David"/>
          <w:b/>
          <w:bCs/>
        </w:rPr>
        <w:t xml:space="preserve"> </w:t>
      </w:r>
      <w:r w:rsidRPr="00F50F81">
        <w:rPr>
          <w:rFonts w:ascii="David" w:hAnsi="David"/>
          <w:b/>
          <w:bCs/>
          <w:rtl/>
        </w:rPr>
        <w:t>והמקורות</w:t>
      </w:r>
      <w:r w:rsidRPr="00F50F81">
        <w:rPr>
          <w:rFonts w:ascii="David" w:hAnsi="David"/>
          <w:b/>
          <w:bCs/>
        </w:rPr>
        <w:t xml:space="preserve"> </w:t>
      </w:r>
      <w:r w:rsidRPr="00F50F81">
        <w:rPr>
          <w:rFonts w:ascii="David" w:hAnsi="David"/>
          <w:b/>
          <w:bCs/>
          <w:rtl/>
        </w:rPr>
        <w:t>שמהם</w:t>
      </w:r>
      <w:r w:rsidRPr="00F50F81">
        <w:rPr>
          <w:rFonts w:ascii="David" w:hAnsi="David"/>
          <w:b/>
          <w:bCs/>
        </w:rPr>
        <w:t xml:space="preserve"> </w:t>
      </w:r>
      <w:r w:rsidRPr="00F50F81">
        <w:rPr>
          <w:rFonts w:ascii="David" w:hAnsi="David"/>
          <w:b/>
          <w:bCs/>
          <w:rtl/>
        </w:rPr>
        <w:t>קיבל</w:t>
      </w:r>
      <w:r w:rsidRPr="00F50F81">
        <w:rPr>
          <w:rFonts w:ascii="David" w:hAnsi="David"/>
          <w:b/>
          <w:bCs/>
        </w:rPr>
        <w:t xml:space="preserve"> </w:t>
      </w:r>
      <w:r w:rsidRPr="00F50F81">
        <w:rPr>
          <w:rFonts w:ascii="David" w:hAnsi="David"/>
          <w:b/>
          <w:bCs/>
          <w:rtl/>
        </w:rPr>
        <w:t>בעל</w:t>
      </w:r>
      <w:r w:rsidRPr="00F50F81">
        <w:rPr>
          <w:rFonts w:ascii="David" w:hAnsi="David"/>
          <w:b/>
          <w:bCs/>
        </w:rPr>
        <w:t xml:space="preserve"> </w:t>
      </w:r>
      <w:r w:rsidRPr="00F50F81">
        <w:rPr>
          <w:rFonts w:ascii="David" w:hAnsi="David"/>
          <w:b/>
          <w:bCs/>
          <w:rtl/>
        </w:rPr>
        <w:t>המאגר</w:t>
      </w:r>
      <w:r w:rsidRPr="00F50F81">
        <w:rPr>
          <w:rFonts w:ascii="David" w:hAnsi="David"/>
          <w:b/>
          <w:bCs/>
        </w:rPr>
        <w:t xml:space="preserve"> </w:t>
      </w:r>
      <w:r w:rsidRPr="00F50F81">
        <w:rPr>
          <w:rFonts w:ascii="David" w:hAnsi="David"/>
          <w:b/>
          <w:bCs/>
          <w:rtl/>
        </w:rPr>
        <w:t>מידע</w:t>
      </w:r>
      <w:r w:rsidRPr="00F50F81">
        <w:rPr>
          <w:rFonts w:ascii="David" w:hAnsi="David"/>
          <w:b/>
          <w:bCs/>
        </w:rPr>
        <w:t xml:space="preserve"> </w:t>
      </w:r>
      <w:r w:rsidRPr="00F50F81">
        <w:rPr>
          <w:rFonts w:ascii="David" w:hAnsi="David"/>
          <w:b/>
          <w:bCs/>
          <w:rtl/>
        </w:rPr>
        <w:t>זה</w:t>
      </w:r>
      <w:r w:rsidRPr="00F50F81">
        <w:rPr>
          <w:rFonts w:ascii="David" w:hAnsi="David"/>
          <w:b/>
          <w:bCs/>
        </w:rPr>
        <w:t xml:space="preserve"> </w:t>
      </w:r>
      <w:r w:rsidRPr="00F50F81">
        <w:rPr>
          <w:rFonts w:ascii="David" w:hAnsi="David"/>
          <w:b/>
          <w:bCs/>
          <w:rtl/>
        </w:rPr>
        <w:t>ואת</w:t>
      </w:r>
      <w:r w:rsidRPr="00F50F81">
        <w:rPr>
          <w:rFonts w:ascii="David" w:hAnsi="David"/>
          <w:b/>
          <w:bCs/>
        </w:rPr>
        <w:t xml:space="preserve"> </w:t>
      </w:r>
      <w:r w:rsidRPr="00F50F81">
        <w:rPr>
          <w:rFonts w:ascii="David" w:hAnsi="David"/>
          <w:b/>
          <w:bCs/>
          <w:rtl/>
        </w:rPr>
        <w:t>זכותו</w:t>
      </w:r>
      <w:r w:rsidRPr="00F50F81">
        <w:rPr>
          <w:rFonts w:ascii="David" w:hAnsi="David"/>
          <w:b/>
          <w:bCs/>
        </w:rPr>
        <w:t xml:space="preserve"> </w:t>
      </w:r>
      <w:r w:rsidRPr="00F50F81">
        <w:rPr>
          <w:rFonts w:ascii="David" w:hAnsi="David"/>
          <w:b/>
          <w:bCs/>
          <w:rtl/>
        </w:rPr>
        <w:t>של</w:t>
      </w:r>
      <w:r w:rsidRPr="00F50F81">
        <w:rPr>
          <w:rFonts w:ascii="David" w:hAnsi="David"/>
          <w:b/>
          <w:bCs/>
        </w:rPr>
        <w:t xml:space="preserve"> </w:t>
      </w:r>
      <w:r w:rsidRPr="00F50F81">
        <w:rPr>
          <w:rFonts w:ascii="David" w:hAnsi="David"/>
          <w:b/>
          <w:bCs/>
          <w:rtl/>
        </w:rPr>
        <w:t>הנמען</w:t>
      </w:r>
      <w:r w:rsidRPr="00F50F81">
        <w:rPr>
          <w:rFonts w:ascii="David" w:hAnsi="David"/>
          <w:b/>
          <w:bCs/>
        </w:rPr>
        <w:t xml:space="preserve"> </w:t>
      </w:r>
      <w:r w:rsidRPr="00F50F81">
        <w:rPr>
          <w:rFonts w:ascii="David" w:hAnsi="David"/>
          <w:b/>
          <w:bCs/>
          <w:rtl/>
        </w:rPr>
        <w:t>להימחק</w:t>
      </w:r>
      <w:r w:rsidRPr="00F50F81">
        <w:rPr>
          <w:rFonts w:ascii="David" w:hAnsi="David" w:hint="cs"/>
          <w:b/>
          <w:bCs/>
          <w:rtl/>
        </w:rPr>
        <w:t xml:space="preserve"> </w:t>
      </w:r>
      <w:r w:rsidRPr="00F50F81">
        <w:rPr>
          <w:rFonts w:ascii="David" w:hAnsi="David"/>
          <w:b/>
          <w:bCs/>
          <w:rtl/>
        </w:rPr>
        <w:t>מהמאגר</w:t>
      </w:r>
      <w:r w:rsidRPr="00F50F81">
        <w:rPr>
          <w:rFonts w:ascii="David" w:hAnsi="David"/>
          <w:b/>
          <w:bCs/>
        </w:rPr>
        <w:t xml:space="preserve"> </w:t>
      </w:r>
      <w:r w:rsidRPr="00F50F81">
        <w:rPr>
          <w:rFonts w:ascii="David" w:hAnsi="David"/>
          <w:b/>
          <w:bCs/>
          <w:rtl/>
        </w:rPr>
        <w:t>שעל</w:t>
      </w:r>
      <w:r w:rsidRPr="00F50F81">
        <w:rPr>
          <w:rFonts w:ascii="David" w:hAnsi="David"/>
          <w:b/>
          <w:bCs/>
        </w:rPr>
        <w:t xml:space="preserve"> </w:t>
      </w:r>
      <w:r w:rsidRPr="00F50F81">
        <w:rPr>
          <w:rFonts w:ascii="David" w:hAnsi="David"/>
          <w:b/>
          <w:bCs/>
          <w:rtl/>
        </w:rPr>
        <w:t>פיו</w:t>
      </w:r>
      <w:r w:rsidRPr="00F50F81">
        <w:rPr>
          <w:rFonts w:ascii="David" w:hAnsi="David"/>
          <w:b/>
          <w:bCs/>
        </w:rPr>
        <w:t xml:space="preserve"> </w:t>
      </w:r>
      <w:r w:rsidRPr="00F50F81">
        <w:rPr>
          <w:rFonts w:ascii="David" w:hAnsi="David"/>
          <w:b/>
          <w:bCs/>
          <w:rtl/>
        </w:rPr>
        <w:t>בוצעה</w:t>
      </w:r>
      <w:r w:rsidRPr="00F50F81">
        <w:rPr>
          <w:rFonts w:ascii="David" w:hAnsi="David"/>
          <w:b/>
          <w:bCs/>
        </w:rPr>
        <w:t xml:space="preserve"> </w:t>
      </w:r>
      <w:r w:rsidRPr="00F50F81">
        <w:rPr>
          <w:rFonts w:ascii="David" w:hAnsi="David"/>
          <w:b/>
          <w:bCs/>
          <w:rtl/>
        </w:rPr>
        <w:t>הפנייה</w:t>
      </w:r>
      <w:r w:rsidRPr="00F50F81">
        <w:rPr>
          <w:rFonts w:ascii="David" w:hAnsi="David" w:hint="cs"/>
          <w:b/>
          <w:bCs/>
          <w:rtl/>
        </w:rPr>
        <w:t>,</w:t>
      </w:r>
      <w:r w:rsidRPr="00F50F81">
        <w:rPr>
          <w:rFonts w:ascii="David" w:hAnsi="David"/>
          <w:b/>
          <w:bCs/>
        </w:rPr>
        <w:t xml:space="preserve"> </w:t>
      </w:r>
      <w:r w:rsidRPr="00F50F81">
        <w:rPr>
          <w:rFonts w:ascii="David" w:hAnsi="David"/>
          <w:b/>
          <w:bCs/>
          <w:rtl/>
        </w:rPr>
        <w:t>עוד</w:t>
      </w:r>
      <w:r w:rsidRPr="00F50F81">
        <w:rPr>
          <w:rFonts w:ascii="David" w:hAnsi="David"/>
          <w:b/>
          <w:bCs/>
        </w:rPr>
        <w:t xml:space="preserve"> </w:t>
      </w:r>
      <w:r w:rsidRPr="00F50F81">
        <w:rPr>
          <w:rFonts w:ascii="David" w:hAnsi="David"/>
          <w:b/>
          <w:bCs/>
          <w:rtl/>
        </w:rPr>
        <w:t>קובע</w:t>
      </w:r>
      <w:r w:rsidRPr="00F50F81">
        <w:rPr>
          <w:rFonts w:ascii="David" w:hAnsi="David"/>
          <w:b/>
          <w:bCs/>
        </w:rPr>
        <w:t xml:space="preserve"> </w:t>
      </w:r>
      <w:r w:rsidRPr="00F50F81">
        <w:rPr>
          <w:rFonts w:ascii="David" w:hAnsi="David"/>
          <w:b/>
          <w:bCs/>
          <w:rtl/>
        </w:rPr>
        <w:t>החוק</w:t>
      </w:r>
      <w:r w:rsidRPr="00F50F81">
        <w:rPr>
          <w:rFonts w:ascii="David" w:hAnsi="David" w:hint="cs"/>
          <w:b/>
          <w:bCs/>
          <w:rtl/>
        </w:rPr>
        <w:t>,</w:t>
      </w:r>
      <w:r w:rsidRPr="00F50F81">
        <w:rPr>
          <w:rFonts w:ascii="David" w:hAnsi="David"/>
          <w:b/>
          <w:bCs/>
        </w:rPr>
        <w:t xml:space="preserve"> </w:t>
      </w:r>
      <w:r w:rsidRPr="00F50F81">
        <w:rPr>
          <w:rFonts w:ascii="David" w:hAnsi="David"/>
          <w:b/>
          <w:bCs/>
          <w:rtl/>
        </w:rPr>
        <w:t>כי</w:t>
      </w:r>
      <w:r w:rsidRPr="00F50F81">
        <w:rPr>
          <w:rFonts w:ascii="David" w:hAnsi="David"/>
          <w:b/>
          <w:bCs/>
        </w:rPr>
        <w:t xml:space="preserve"> </w:t>
      </w:r>
      <w:r w:rsidRPr="00F50F81">
        <w:rPr>
          <w:rFonts w:ascii="David" w:hAnsi="David"/>
          <w:b/>
          <w:bCs/>
          <w:rtl/>
        </w:rPr>
        <w:t>כל</w:t>
      </w:r>
      <w:r w:rsidRPr="00F50F81">
        <w:rPr>
          <w:rFonts w:ascii="David" w:hAnsi="David"/>
          <w:b/>
          <w:bCs/>
        </w:rPr>
        <w:t xml:space="preserve"> </w:t>
      </w:r>
      <w:r w:rsidRPr="00F50F81">
        <w:rPr>
          <w:rFonts w:ascii="David" w:hAnsi="David"/>
          <w:b/>
          <w:bCs/>
          <w:rtl/>
        </w:rPr>
        <w:lastRenderedPageBreak/>
        <w:t>אדם</w:t>
      </w:r>
      <w:r w:rsidRPr="00F50F81">
        <w:rPr>
          <w:rFonts w:ascii="David" w:hAnsi="David"/>
          <w:b/>
          <w:bCs/>
        </w:rPr>
        <w:t xml:space="preserve"> </w:t>
      </w:r>
      <w:r w:rsidRPr="00F50F81">
        <w:rPr>
          <w:rFonts w:ascii="David" w:hAnsi="David"/>
          <w:b/>
          <w:bCs/>
          <w:rtl/>
        </w:rPr>
        <w:t>זכאי</w:t>
      </w:r>
      <w:r w:rsidRPr="00F50F81">
        <w:rPr>
          <w:rFonts w:ascii="David" w:hAnsi="David"/>
          <w:b/>
          <w:bCs/>
        </w:rPr>
        <w:t xml:space="preserve"> </w:t>
      </w:r>
      <w:r w:rsidRPr="00F50F81">
        <w:rPr>
          <w:rFonts w:ascii="David" w:hAnsi="David"/>
          <w:b/>
          <w:bCs/>
          <w:rtl/>
        </w:rPr>
        <w:t>לדרוש</w:t>
      </w:r>
      <w:r w:rsidRPr="00F50F81">
        <w:rPr>
          <w:rFonts w:ascii="David" w:hAnsi="David" w:hint="cs"/>
          <w:b/>
          <w:bCs/>
          <w:rtl/>
        </w:rPr>
        <w:t>,</w:t>
      </w:r>
      <w:r w:rsidRPr="00F50F81">
        <w:rPr>
          <w:rFonts w:ascii="David" w:hAnsi="David"/>
          <w:b/>
          <w:bCs/>
        </w:rPr>
        <w:t xml:space="preserve"> </w:t>
      </w:r>
      <w:r w:rsidRPr="00F50F81">
        <w:rPr>
          <w:rFonts w:ascii="David" w:hAnsi="David"/>
          <w:b/>
          <w:bCs/>
          <w:rtl/>
        </w:rPr>
        <w:t>בכתב</w:t>
      </w:r>
      <w:r w:rsidRPr="00F50F81">
        <w:rPr>
          <w:rFonts w:ascii="David" w:hAnsi="David" w:hint="cs"/>
          <w:b/>
          <w:bCs/>
          <w:rtl/>
        </w:rPr>
        <w:t>,</w:t>
      </w:r>
      <w:r w:rsidRPr="00F50F81">
        <w:rPr>
          <w:rFonts w:ascii="David" w:hAnsi="David"/>
          <w:b/>
          <w:bCs/>
        </w:rPr>
        <w:t xml:space="preserve"> </w:t>
      </w:r>
      <w:r w:rsidRPr="00F50F81">
        <w:rPr>
          <w:rFonts w:ascii="David" w:hAnsi="David"/>
          <w:b/>
          <w:bCs/>
          <w:rtl/>
        </w:rPr>
        <w:t>מבעל</w:t>
      </w:r>
      <w:r w:rsidRPr="00F50F81">
        <w:rPr>
          <w:rFonts w:ascii="David" w:hAnsi="David" w:hint="cs"/>
          <w:b/>
          <w:bCs/>
          <w:rtl/>
        </w:rPr>
        <w:t xml:space="preserve"> </w:t>
      </w:r>
      <w:r w:rsidRPr="00F50F81">
        <w:rPr>
          <w:rFonts w:ascii="David" w:hAnsi="David"/>
          <w:b/>
          <w:bCs/>
          <w:rtl/>
        </w:rPr>
        <w:t>מאגר</w:t>
      </w:r>
      <w:r w:rsidRPr="00F50F81">
        <w:rPr>
          <w:rFonts w:ascii="David" w:hAnsi="David"/>
          <w:b/>
          <w:bCs/>
        </w:rPr>
        <w:t xml:space="preserve"> </w:t>
      </w:r>
      <w:r w:rsidRPr="00F50F81">
        <w:rPr>
          <w:rFonts w:ascii="David" w:hAnsi="David"/>
          <w:b/>
          <w:bCs/>
          <w:rtl/>
        </w:rPr>
        <w:t>המידע</w:t>
      </w:r>
      <w:r w:rsidRPr="00F50F81">
        <w:rPr>
          <w:rFonts w:ascii="David" w:hAnsi="David"/>
          <w:b/>
          <w:bCs/>
        </w:rPr>
        <w:t xml:space="preserve"> </w:t>
      </w:r>
      <w:r w:rsidRPr="00F50F81">
        <w:rPr>
          <w:rFonts w:ascii="David" w:hAnsi="David"/>
          <w:b/>
          <w:bCs/>
          <w:rtl/>
        </w:rPr>
        <w:t>המשמש</w:t>
      </w:r>
      <w:r w:rsidRPr="00F50F81">
        <w:rPr>
          <w:rFonts w:ascii="David" w:hAnsi="David"/>
          <w:b/>
          <w:bCs/>
        </w:rPr>
        <w:t xml:space="preserve"> </w:t>
      </w:r>
      <w:r w:rsidRPr="00F50F81">
        <w:rPr>
          <w:rFonts w:ascii="David" w:hAnsi="David"/>
          <w:b/>
          <w:bCs/>
          <w:rtl/>
        </w:rPr>
        <w:t>לדיוור</w:t>
      </w:r>
      <w:r w:rsidRPr="00F50F81">
        <w:rPr>
          <w:rFonts w:ascii="David" w:hAnsi="David"/>
          <w:b/>
          <w:bCs/>
        </w:rPr>
        <w:t xml:space="preserve"> </w:t>
      </w:r>
      <w:r w:rsidRPr="00F50F81">
        <w:rPr>
          <w:rFonts w:ascii="David" w:hAnsi="David"/>
          <w:b/>
          <w:bCs/>
          <w:rtl/>
        </w:rPr>
        <w:t>ישיר</w:t>
      </w:r>
      <w:r w:rsidRPr="00F50F81">
        <w:rPr>
          <w:rFonts w:ascii="David" w:hAnsi="David" w:hint="cs"/>
          <w:b/>
          <w:bCs/>
          <w:rtl/>
        </w:rPr>
        <w:t>,</w:t>
      </w:r>
      <w:r w:rsidRPr="00F50F81">
        <w:rPr>
          <w:rFonts w:ascii="David" w:hAnsi="David"/>
          <w:b/>
          <w:bCs/>
        </w:rPr>
        <w:t xml:space="preserve"> </w:t>
      </w:r>
      <w:r w:rsidRPr="00F50F81">
        <w:rPr>
          <w:rFonts w:ascii="David" w:hAnsi="David"/>
          <w:b/>
          <w:bCs/>
          <w:rtl/>
        </w:rPr>
        <w:t>שמידע</w:t>
      </w:r>
      <w:r w:rsidRPr="00F50F81">
        <w:rPr>
          <w:rFonts w:ascii="David" w:hAnsi="David"/>
          <w:b/>
          <w:bCs/>
        </w:rPr>
        <w:t xml:space="preserve"> </w:t>
      </w:r>
      <w:r w:rsidRPr="00F50F81">
        <w:rPr>
          <w:rFonts w:ascii="David" w:hAnsi="David"/>
          <w:b/>
          <w:bCs/>
          <w:rtl/>
        </w:rPr>
        <w:t>המתייחס</w:t>
      </w:r>
      <w:r w:rsidRPr="00F50F81">
        <w:rPr>
          <w:rFonts w:ascii="David" w:hAnsi="David"/>
          <w:b/>
          <w:bCs/>
        </w:rPr>
        <w:t xml:space="preserve"> </w:t>
      </w:r>
      <w:r w:rsidRPr="00F50F81">
        <w:rPr>
          <w:rFonts w:ascii="David" w:hAnsi="David"/>
          <w:b/>
          <w:bCs/>
          <w:rtl/>
        </w:rPr>
        <w:t>אליו</w:t>
      </w:r>
      <w:r w:rsidRPr="00F50F81">
        <w:rPr>
          <w:rFonts w:ascii="David" w:hAnsi="David"/>
          <w:b/>
          <w:bCs/>
        </w:rPr>
        <w:t xml:space="preserve"> </w:t>
      </w:r>
      <w:r w:rsidRPr="00F50F81">
        <w:rPr>
          <w:rFonts w:ascii="David" w:hAnsi="David"/>
          <w:b/>
          <w:bCs/>
          <w:rtl/>
        </w:rPr>
        <w:t>יימחק</w:t>
      </w:r>
      <w:r w:rsidRPr="00F50F81">
        <w:rPr>
          <w:rFonts w:ascii="David" w:hAnsi="David"/>
          <w:b/>
          <w:bCs/>
        </w:rPr>
        <w:t xml:space="preserve"> </w:t>
      </w:r>
      <w:r w:rsidRPr="00F50F81">
        <w:rPr>
          <w:rFonts w:ascii="David" w:hAnsi="David"/>
          <w:b/>
          <w:bCs/>
          <w:rtl/>
        </w:rPr>
        <w:t>ממאגר</w:t>
      </w:r>
      <w:r w:rsidRPr="00F50F81">
        <w:rPr>
          <w:rFonts w:ascii="David" w:hAnsi="David"/>
          <w:b/>
          <w:bCs/>
        </w:rPr>
        <w:t xml:space="preserve"> </w:t>
      </w:r>
      <w:r w:rsidRPr="00F50F81">
        <w:rPr>
          <w:rFonts w:ascii="David" w:hAnsi="David"/>
          <w:b/>
          <w:bCs/>
          <w:rtl/>
        </w:rPr>
        <w:t>המידע</w:t>
      </w:r>
      <w:r w:rsidRPr="00EE5612">
        <w:rPr>
          <w:rFonts w:ascii="David" w:hAnsi="David" w:hint="cs"/>
          <w:rtl/>
        </w:rPr>
        <w:t>,</w:t>
      </w:r>
      <w:r w:rsidRPr="00EE5612">
        <w:rPr>
          <w:rFonts w:ascii="David" w:hAnsi="David"/>
        </w:rPr>
        <w:t xml:space="preserve"> </w:t>
      </w:r>
      <w:r w:rsidRPr="00EE5612">
        <w:rPr>
          <w:rFonts w:ascii="David" w:hAnsi="David"/>
          <w:rtl/>
        </w:rPr>
        <w:t>דהיינו</w:t>
      </w:r>
      <w:r w:rsidRPr="00EE5612">
        <w:rPr>
          <w:rFonts w:ascii="David" w:hAnsi="David"/>
        </w:rPr>
        <w:t>,</w:t>
      </w:r>
      <w:r w:rsidRPr="00EE5612">
        <w:rPr>
          <w:rFonts w:ascii="David" w:hAnsi="David" w:hint="cs"/>
          <w:rtl/>
        </w:rPr>
        <w:t xml:space="preserve"> </w:t>
      </w:r>
      <w:r w:rsidRPr="00EE5612">
        <w:rPr>
          <w:rFonts w:ascii="David" w:hAnsi="David"/>
          <w:rtl/>
        </w:rPr>
        <w:t>יש</w:t>
      </w:r>
      <w:r w:rsidRPr="00EE5612">
        <w:rPr>
          <w:rFonts w:ascii="David" w:hAnsi="David"/>
        </w:rPr>
        <w:t xml:space="preserve"> </w:t>
      </w:r>
      <w:r w:rsidRPr="00EE5612">
        <w:rPr>
          <w:rFonts w:ascii="David" w:hAnsi="David"/>
          <w:rtl/>
        </w:rPr>
        <w:t>לבצע</w:t>
      </w:r>
      <w:r w:rsidRPr="00EE5612">
        <w:rPr>
          <w:rFonts w:ascii="David" w:hAnsi="David"/>
        </w:rPr>
        <w:t xml:space="preserve"> </w:t>
      </w:r>
      <w:r w:rsidRPr="00EE5612">
        <w:rPr>
          <w:rFonts w:ascii="David" w:hAnsi="David"/>
          <w:rtl/>
        </w:rPr>
        <w:t>הסרה</w:t>
      </w:r>
      <w:r w:rsidRPr="00EE5612">
        <w:rPr>
          <w:rFonts w:ascii="David" w:hAnsi="David"/>
        </w:rPr>
        <w:t xml:space="preserve"> </w:t>
      </w:r>
      <w:r w:rsidRPr="00EE5612">
        <w:rPr>
          <w:rFonts w:ascii="David" w:hAnsi="David"/>
          <w:rtl/>
        </w:rPr>
        <w:t>מוחלטת</w:t>
      </w:r>
      <w:r w:rsidRPr="00EE5612">
        <w:rPr>
          <w:rFonts w:ascii="David" w:hAnsi="David"/>
        </w:rPr>
        <w:t xml:space="preserve"> </w:t>
      </w:r>
      <w:r w:rsidRPr="00EE5612">
        <w:rPr>
          <w:rFonts w:ascii="David" w:hAnsi="David"/>
          <w:rtl/>
        </w:rPr>
        <w:t>של</w:t>
      </w:r>
      <w:r w:rsidRPr="00EE5612">
        <w:rPr>
          <w:rFonts w:ascii="David" w:hAnsi="David"/>
        </w:rPr>
        <w:t xml:space="preserve"> </w:t>
      </w:r>
      <w:r w:rsidRPr="00EE5612">
        <w:rPr>
          <w:rFonts w:ascii="David" w:hAnsi="David"/>
          <w:rtl/>
        </w:rPr>
        <w:t>פרטי</w:t>
      </w:r>
      <w:r w:rsidRPr="00EE5612">
        <w:rPr>
          <w:rFonts w:ascii="David" w:hAnsi="David"/>
        </w:rPr>
        <w:t xml:space="preserve"> </w:t>
      </w:r>
      <w:r w:rsidRPr="00EE5612">
        <w:rPr>
          <w:rFonts w:ascii="David" w:hAnsi="David"/>
          <w:rtl/>
        </w:rPr>
        <w:t>הקשר</w:t>
      </w:r>
      <w:r w:rsidRPr="00EE5612">
        <w:rPr>
          <w:rFonts w:ascii="David" w:hAnsi="David"/>
        </w:rPr>
        <w:t xml:space="preserve"> </w:t>
      </w:r>
      <w:r w:rsidRPr="00EE5612">
        <w:rPr>
          <w:rFonts w:ascii="David" w:hAnsi="David"/>
          <w:rtl/>
        </w:rPr>
        <w:t>וכל</w:t>
      </w:r>
      <w:r w:rsidRPr="00EE5612">
        <w:rPr>
          <w:rFonts w:ascii="David" w:hAnsi="David"/>
        </w:rPr>
        <w:t xml:space="preserve"> </w:t>
      </w:r>
      <w:r w:rsidRPr="00EE5612">
        <w:rPr>
          <w:rFonts w:ascii="David" w:hAnsi="David"/>
          <w:rtl/>
        </w:rPr>
        <w:t>נתון</w:t>
      </w:r>
      <w:r w:rsidRPr="00EE5612">
        <w:rPr>
          <w:rFonts w:ascii="David" w:hAnsi="David"/>
        </w:rPr>
        <w:t xml:space="preserve"> </w:t>
      </w:r>
      <w:r w:rsidRPr="00EE5612">
        <w:rPr>
          <w:rFonts w:ascii="David" w:hAnsi="David"/>
          <w:rtl/>
        </w:rPr>
        <w:t>אחר</w:t>
      </w:r>
      <w:r w:rsidRPr="00EE5612">
        <w:rPr>
          <w:rFonts w:ascii="David" w:hAnsi="David"/>
        </w:rPr>
        <w:t xml:space="preserve"> </w:t>
      </w:r>
      <w:r w:rsidRPr="00EE5612">
        <w:rPr>
          <w:rFonts w:ascii="David" w:hAnsi="David"/>
          <w:rtl/>
        </w:rPr>
        <w:t>אודות</w:t>
      </w:r>
      <w:r w:rsidRPr="00EE5612">
        <w:rPr>
          <w:rFonts w:ascii="David" w:hAnsi="David"/>
        </w:rPr>
        <w:t xml:space="preserve"> </w:t>
      </w:r>
      <w:r w:rsidRPr="00EE5612">
        <w:rPr>
          <w:rFonts w:ascii="David" w:hAnsi="David"/>
          <w:rtl/>
        </w:rPr>
        <w:t>מבקש</w:t>
      </w:r>
      <w:r w:rsidRPr="00EE5612">
        <w:rPr>
          <w:rFonts w:ascii="David" w:hAnsi="David"/>
        </w:rPr>
        <w:t xml:space="preserve"> </w:t>
      </w:r>
      <w:r w:rsidRPr="00EE5612">
        <w:rPr>
          <w:rFonts w:ascii="David" w:hAnsi="David"/>
          <w:rtl/>
        </w:rPr>
        <w:t>המחיקה</w:t>
      </w:r>
      <w:r w:rsidRPr="00EE5612">
        <w:rPr>
          <w:rFonts w:ascii="David" w:hAnsi="David"/>
        </w:rPr>
        <w:t>.</w:t>
      </w:r>
    </w:p>
    <w:p w14:paraId="5C8B1419" w14:textId="77777777" w:rsidR="00623870" w:rsidRPr="00EE5612" w:rsidRDefault="00623870" w:rsidP="00E6488F">
      <w:pPr>
        <w:pStyle w:val="a3"/>
        <w:widowControl w:val="0"/>
        <w:spacing w:after="0" w:line="240" w:lineRule="auto"/>
        <w:ind w:left="1134" w:right="1134"/>
        <w:contextualSpacing w:val="0"/>
        <w:jc w:val="both"/>
        <w:rPr>
          <w:rFonts w:ascii="David" w:hAnsi="David"/>
        </w:rPr>
      </w:pPr>
      <w:r w:rsidRPr="00EE5612">
        <w:rPr>
          <w:rFonts w:ascii="David" w:hAnsi="David"/>
        </w:rPr>
        <w:t>.15</w:t>
      </w:r>
      <w:r w:rsidRPr="00EE5612">
        <w:rPr>
          <w:rFonts w:ascii="David" w:hAnsi="David" w:hint="cs"/>
          <w:rtl/>
        </w:rPr>
        <w:t xml:space="preserve"> </w:t>
      </w:r>
      <w:r w:rsidRPr="00F50F81">
        <w:rPr>
          <w:rFonts w:ascii="David" w:hAnsi="David"/>
          <w:b/>
          <w:bCs/>
          <w:rtl/>
        </w:rPr>
        <w:t>גם</w:t>
      </w:r>
      <w:r w:rsidRPr="00F50F81">
        <w:rPr>
          <w:rFonts w:ascii="David" w:hAnsi="David"/>
          <w:b/>
          <w:bCs/>
        </w:rPr>
        <w:t xml:space="preserve"> </w:t>
      </w:r>
      <w:r w:rsidRPr="00F50F81">
        <w:rPr>
          <w:rFonts w:ascii="David" w:hAnsi="David"/>
          <w:b/>
          <w:bCs/>
          <w:rtl/>
        </w:rPr>
        <w:t>הפרת</w:t>
      </w:r>
      <w:r w:rsidRPr="00F50F81">
        <w:rPr>
          <w:rFonts w:ascii="David" w:hAnsi="David"/>
          <w:b/>
          <w:bCs/>
        </w:rPr>
        <w:t xml:space="preserve"> </w:t>
      </w:r>
      <w:r w:rsidRPr="00F50F81">
        <w:rPr>
          <w:rFonts w:ascii="David" w:hAnsi="David"/>
          <w:b/>
          <w:bCs/>
          <w:rtl/>
        </w:rPr>
        <w:t>הוראות</w:t>
      </w:r>
      <w:r w:rsidRPr="00F50F81">
        <w:rPr>
          <w:rFonts w:ascii="David" w:hAnsi="David"/>
          <w:b/>
          <w:bCs/>
        </w:rPr>
        <w:t xml:space="preserve"> </w:t>
      </w:r>
      <w:r w:rsidRPr="00F50F81">
        <w:rPr>
          <w:rFonts w:ascii="David" w:hAnsi="David"/>
          <w:b/>
          <w:bCs/>
          <w:rtl/>
        </w:rPr>
        <w:t>החוק</w:t>
      </w:r>
      <w:r w:rsidRPr="00F50F81">
        <w:rPr>
          <w:rFonts w:ascii="David" w:hAnsi="David"/>
          <w:b/>
          <w:bCs/>
        </w:rPr>
        <w:t xml:space="preserve"> </w:t>
      </w:r>
      <w:r w:rsidRPr="00F50F81">
        <w:rPr>
          <w:rFonts w:ascii="David" w:hAnsi="David"/>
          <w:b/>
          <w:bCs/>
          <w:rtl/>
        </w:rPr>
        <w:t>בעניין</w:t>
      </w:r>
      <w:r w:rsidRPr="00F50F81">
        <w:rPr>
          <w:rFonts w:ascii="David" w:hAnsi="David"/>
          <w:b/>
          <w:bCs/>
        </w:rPr>
        <w:t xml:space="preserve"> </w:t>
      </w:r>
      <w:r w:rsidRPr="00F50F81">
        <w:rPr>
          <w:rFonts w:ascii="David" w:hAnsi="David"/>
          <w:b/>
          <w:bCs/>
          <w:rtl/>
        </w:rPr>
        <w:t>דיוור</w:t>
      </w:r>
      <w:r w:rsidRPr="00F50F81">
        <w:rPr>
          <w:rFonts w:ascii="David" w:hAnsi="David"/>
          <w:b/>
          <w:bCs/>
        </w:rPr>
        <w:t xml:space="preserve"> </w:t>
      </w:r>
      <w:r w:rsidRPr="00F50F81">
        <w:rPr>
          <w:rFonts w:ascii="David" w:hAnsi="David"/>
          <w:b/>
          <w:bCs/>
          <w:rtl/>
        </w:rPr>
        <w:t>ישיר</w:t>
      </w:r>
      <w:r w:rsidRPr="00F50F81">
        <w:rPr>
          <w:rFonts w:ascii="David" w:hAnsi="David"/>
          <w:b/>
          <w:bCs/>
        </w:rPr>
        <w:t xml:space="preserve"> </w:t>
      </w:r>
      <w:r w:rsidRPr="00F50F81">
        <w:rPr>
          <w:rFonts w:ascii="David" w:hAnsi="David"/>
          <w:b/>
          <w:bCs/>
          <w:rtl/>
        </w:rPr>
        <w:t>עשויה</w:t>
      </w:r>
      <w:r w:rsidRPr="00F50F81">
        <w:rPr>
          <w:rFonts w:ascii="David" w:hAnsi="David"/>
          <w:b/>
          <w:bCs/>
        </w:rPr>
        <w:t xml:space="preserve"> </w:t>
      </w:r>
      <w:r w:rsidRPr="00F50F81">
        <w:rPr>
          <w:rFonts w:ascii="David" w:hAnsi="David"/>
          <w:b/>
          <w:bCs/>
          <w:rtl/>
        </w:rPr>
        <w:t>להגיע</w:t>
      </w:r>
      <w:r w:rsidRPr="00F50F81">
        <w:rPr>
          <w:rFonts w:ascii="David" w:hAnsi="David"/>
          <w:b/>
          <w:bCs/>
        </w:rPr>
        <w:t xml:space="preserve"> </w:t>
      </w:r>
      <w:r w:rsidRPr="00F50F81">
        <w:rPr>
          <w:rFonts w:ascii="David" w:hAnsi="David"/>
          <w:b/>
          <w:bCs/>
          <w:rtl/>
        </w:rPr>
        <w:t>כדי</w:t>
      </w:r>
      <w:r w:rsidRPr="00F50F81">
        <w:rPr>
          <w:rFonts w:ascii="David" w:hAnsi="David"/>
          <w:b/>
          <w:bCs/>
        </w:rPr>
        <w:t xml:space="preserve"> </w:t>
      </w:r>
      <w:r w:rsidRPr="00F50F81">
        <w:rPr>
          <w:rFonts w:ascii="David" w:hAnsi="David"/>
          <w:b/>
          <w:bCs/>
          <w:rtl/>
        </w:rPr>
        <w:t>עבירה</w:t>
      </w:r>
      <w:r w:rsidRPr="00F50F81">
        <w:rPr>
          <w:rFonts w:ascii="David" w:hAnsi="David"/>
          <w:b/>
          <w:bCs/>
        </w:rPr>
        <w:t xml:space="preserve"> </w:t>
      </w:r>
      <w:r w:rsidRPr="00F50F81">
        <w:rPr>
          <w:rFonts w:ascii="David" w:hAnsi="David"/>
          <w:b/>
          <w:bCs/>
          <w:rtl/>
        </w:rPr>
        <w:t>פלילית</w:t>
      </w:r>
      <w:r w:rsidRPr="00F50F81">
        <w:rPr>
          <w:rFonts w:ascii="David" w:hAnsi="David" w:hint="cs"/>
          <w:rtl/>
        </w:rPr>
        <w:t>.</w:t>
      </w:r>
      <w:r w:rsidRPr="00EE5612">
        <w:rPr>
          <w:rFonts w:ascii="David" w:hAnsi="David"/>
        </w:rPr>
        <w:t xml:space="preserve"> </w:t>
      </w:r>
      <w:r w:rsidRPr="00EE5612">
        <w:rPr>
          <w:rFonts w:ascii="David" w:hAnsi="David"/>
          <w:rtl/>
        </w:rPr>
        <w:t>להרחבה</w:t>
      </w:r>
      <w:r w:rsidRPr="00EE5612">
        <w:rPr>
          <w:rFonts w:ascii="David" w:hAnsi="David"/>
        </w:rPr>
        <w:t xml:space="preserve"> </w:t>
      </w:r>
      <w:r w:rsidRPr="00EE5612">
        <w:rPr>
          <w:rFonts w:ascii="David" w:hAnsi="David"/>
          <w:rtl/>
        </w:rPr>
        <w:t>ראו</w:t>
      </w:r>
      <w:r w:rsidRPr="00EE5612">
        <w:rPr>
          <w:rFonts w:ascii="David" w:hAnsi="David" w:hint="cs"/>
          <w:rtl/>
        </w:rPr>
        <w:t xml:space="preserve"> </w:t>
      </w:r>
      <w:r w:rsidRPr="00EE5612">
        <w:rPr>
          <w:rFonts w:ascii="David" w:hAnsi="David"/>
          <w:rtl/>
        </w:rPr>
        <w:t>הנחיית</w:t>
      </w:r>
      <w:r w:rsidRPr="00EE5612">
        <w:rPr>
          <w:rFonts w:ascii="David" w:hAnsi="David"/>
        </w:rPr>
        <w:t xml:space="preserve"> </w:t>
      </w:r>
      <w:r w:rsidRPr="00EE5612">
        <w:rPr>
          <w:rFonts w:ascii="David" w:hAnsi="David"/>
          <w:rtl/>
        </w:rPr>
        <w:t>רשם</w:t>
      </w:r>
      <w:r w:rsidRPr="00EE5612">
        <w:rPr>
          <w:rFonts w:ascii="David" w:hAnsi="David"/>
        </w:rPr>
        <w:t xml:space="preserve"> </w:t>
      </w:r>
      <w:r w:rsidRPr="00EE5612">
        <w:rPr>
          <w:rFonts w:ascii="David" w:hAnsi="David"/>
          <w:rtl/>
        </w:rPr>
        <w:t>מאגרי</w:t>
      </w:r>
      <w:r w:rsidRPr="00EE5612">
        <w:rPr>
          <w:rFonts w:ascii="David" w:hAnsi="David"/>
        </w:rPr>
        <w:t xml:space="preserve"> </w:t>
      </w:r>
      <w:r w:rsidRPr="00EE5612">
        <w:rPr>
          <w:rFonts w:ascii="David" w:hAnsi="David"/>
          <w:rtl/>
        </w:rPr>
        <w:t>מידע</w:t>
      </w:r>
      <w:r w:rsidRPr="00EE5612">
        <w:rPr>
          <w:rFonts w:ascii="David" w:hAnsi="David"/>
        </w:rPr>
        <w:t xml:space="preserve"> </w:t>
      </w:r>
      <w:r w:rsidRPr="00EE5612">
        <w:rPr>
          <w:rFonts w:ascii="David" w:hAnsi="David"/>
          <w:rtl/>
        </w:rPr>
        <w:t>מ</w:t>
      </w:r>
      <w:r w:rsidRPr="00EE5612">
        <w:rPr>
          <w:rFonts w:ascii="David" w:hAnsi="David" w:hint="cs"/>
          <w:rtl/>
        </w:rPr>
        <w:t>ס</w:t>
      </w:r>
      <w:r w:rsidRPr="00EE5612">
        <w:rPr>
          <w:rFonts w:ascii="David" w:hAnsi="David"/>
        </w:rPr>
        <w:t>" 2/2017 '</w:t>
      </w:r>
      <w:r w:rsidRPr="00EE5612">
        <w:rPr>
          <w:rFonts w:ascii="David" w:hAnsi="David"/>
          <w:rtl/>
        </w:rPr>
        <w:t>פרשנות</w:t>
      </w:r>
      <w:r w:rsidRPr="00EE5612">
        <w:rPr>
          <w:rFonts w:ascii="David" w:hAnsi="David"/>
        </w:rPr>
        <w:t xml:space="preserve"> </w:t>
      </w:r>
      <w:r w:rsidRPr="00EE5612">
        <w:rPr>
          <w:rFonts w:ascii="David" w:hAnsi="David"/>
          <w:rtl/>
        </w:rPr>
        <w:t>ויישום</w:t>
      </w:r>
      <w:r w:rsidRPr="00EE5612">
        <w:rPr>
          <w:rFonts w:ascii="David" w:hAnsi="David"/>
        </w:rPr>
        <w:t xml:space="preserve"> </w:t>
      </w:r>
      <w:r w:rsidRPr="00EE5612">
        <w:rPr>
          <w:rFonts w:ascii="David" w:hAnsi="David"/>
          <w:rtl/>
        </w:rPr>
        <w:t>הוראות</w:t>
      </w:r>
      <w:r w:rsidRPr="00EE5612">
        <w:rPr>
          <w:rFonts w:ascii="David" w:hAnsi="David"/>
        </w:rPr>
        <w:t xml:space="preserve"> </w:t>
      </w:r>
      <w:r w:rsidRPr="00EE5612">
        <w:rPr>
          <w:rFonts w:ascii="David" w:hAnsi="David"/>
          <w:rtl/>
        </w:rPr>
        <w:t>חוק</w:t>
      </w:r>
      <w:r w:rsidRPr="00EE5612">
        <w:rPr>
          <w:rFonts w:ascii="David" w:hAnsi="David"/>
        </w:rPr>
        <w:t xml:space="preserve"> </w:t>
      </w:r>
      <w:r w:rsidRPr="00EE5612">
        <w:rPr>
          <w:rFonts w:ascii="David" w:hAnsi="David"/>
          <w:rtl/>
        </w:rPr>
        <w:t>הגנת</w:t>
      </w:r>
      <w:r w:rsidRPr="00EE5612">
        <w:rPr>
          <w:rFonts w:ascii="David" w:hAnsi="David"/>
        </w:rPr>
        <w:t xml:space="preserve"> </w:t>
      </w:r>
      <w:r w:rsidRPr="00EE5612">
        <w:rPr>
          <w:rFonts w:ascii="David" w:hAnsi="David"/>
          <w:rtl/>
        </w:rPr>
        <w:t>הפרטיות</w:t>
      </w:r>
      <w:r w:rsidRPr="00EE5612">
        <w:rPr>
          <w:rFonts w:ascii="David" w:hAnsi="David" w:hint="cs"/>
          <w:rtl/>
        </w:rPr>
        <w:t xml:space="preserve"> </w:t>
      </w:r>
      <w:r w:rsidRPr="00EE5612">
        <w:rPr>
          <w:rFonts w:ascii="David" w:hAnsi="David"/>
          <w:rtl/>
        </w:rPr>
        <w:t>בעניין</w:t>
      </w:r>
      <w:r w:rsidRPr="00EE5612">
        <w:rPr>
          <w:rFonts w:ascii="David" w:hAnsi="David"/>
        </w:rPr>
        <w:t xml:space="preserve"> </w:t>
      </w:r>
      <w:r w:rsidRPr="00EE5612">
        <w:rPr>
          <w:rFonts w:ascii="David" w:hAnsi="David"/>
          <w:rtl/>
        </w:rPr>
        <w:t>דיוור</w:t>
      </w:r>
      <w:r w:rsidRPr="00EE5612">
        <w:rPr>
          <w:rFonts w:ascii="David" w:hAnsi="David"/>
        </w:rPr>
        <w:t xml:space="preserve"> </w:t>
      </w:r>
      <w:r w:rsidRPr="00EE5612">
        <w:rPr>
          <w:rFonts w:ascii="David" w:hAnsi="David"/>
          <w:rtl/>
        </w:rPr>
        <w:t>ישיר</w:t>
      </w:r>
      <w:r w:rsidRPr="00EE5612">
        <w:rPr>
          <w:rFonts w:ascii="David" w:hAnsi="David"/>
        </w:rPr>
        <w:t xml:space="preserve"> </w:t>
      </w:r>
      <w:r w:rsidRPr="00EE5612">
        <w:rPr>
          <w:rFonts w:ascii="David" w:hAnsi="David"/>
          <w:rtl/>
        </w:rPr>
        <w:t>ושירותי</w:t>
      </w:r>
      <w:r w:rsidRPr="00EE5612">
        <w:rPr>
          <w:rFonts w:ascii="David" w:hAnsi="David"/>
        </w:rPr>
        <w:t xml:space="preserve"> </w:t>
      </w:r>
      <w:r w:rsidRPr="00EE5612">
        <w:rPr>
          <w:rFonts w:ascii="David" w:hAnsi="David"/>
          <w:rtl/>
        </w:rPr>
        <w:t>דיוור</w:t>
      </w:r>
      <w:r w:rsidRPr="00EE5612">
        <w:rPr>
          <w:rFonts w:ascii="David" w:hAnsi="David"/>
        </w:rPr>
        <w:t xml:space="preserve"> </w:t>
      </w:r>
      <w:r w:rsidRPr="00EE5612">
        <w:rPr>
          <w:rFonts w:ascii="David" w:hAnsi="David"/>
          <w:rtl/>
        </w:rPr>
        <w:t>ישיר</w:t>
      </w:r>
      <w:r w:rsidRPr="00EE5612">
        <w:rPr>
          <w:rFonts w:ascii="David" w:hAnsi="David" w:hint="cs"/>
          <w:rtl/>
        </w:rPr>
        <w:t>"</w:t>
      </w:r>
      <w:r w:rsidRPr="00EE5612">
        <w:rPr>
          <w:rFonts w:ascii="David" w:hAnsi="David"/>
        </w:rPr>
        <w:t xml:space="preserve"> .</w:t>
      </w:r>
    </w:p>
    <w:p w14:paraId="5E8EF38C" w14:textId="27B377B0" w:rsidR="00623870" w:rsidRDefault="00623870" w:rsidP="00E6488F">
      <w:pPr>
        <w:pStyle w:val="a3"/>
        <w:widowControl w:val="0"/>
        <w:spacing w:after="0" w:line="240" w:lineRule="auto"/>
        <w:ind w:left="1134" w:right="1134"/>
        <w:contextualSpacing w:val="0"/>
        <w:jc w:val="both"/>
        <w:rPr>
          <w:rFonts w:ascii="David" w:hAnsi="David"/>
          <w:rtl/>
        </w:rPr>
      </w:pPr>
      <w:r w:rsidRPr="00EE5612">
        <w:rPr>
          <w:rFonts w:ascii="David" w:hAnsi="David"/>
        </w:rPr>
        <w:t>.16</w:t>
      </w:r>
      <w:r w:rsidRPr="00EE5612">
        <w:rPr>
          <w:rFonts w:ascii="David" w:hAnsi="David" w:hint="cs"/>
          <w:rtl/>
        </w:rPr>
        <w:t xml:space="preserve"> </w:t>
      </w:r>
      <w:r w:rsidRPr="00F50F81">
        <w:rPr>
          <w:rFonts w:ascii="David" w:hAnsi="David"/>
          <w:b/>
          <w:bCs/>
          <w:rtl/>
        </w:rPr>
        <w:t>דיני</w:t>
      </w:r>
      <w:r w:rsidRPr="00F50F81">
        <w:rPr>
          <w:rFonts w:ascii="David" w:hAnsi="David"/>
          <w:b/>
          <w:bCs/>
        </w:rPr>
        <w:t xml:space="preserve"> </w:t>
      </w:r>
      <w:r w:rsidRPr="00F50F81">
        <w:rPr>
          <w:rFonts w:ascii="David" w:hAnsi="David"/>
          <w:b/>
          <w:bCs/>
          <w:rtl/>
        </w:rPr>
        <w:t>הדיוור</w:t>
      </w:r>
      <w:r w:rsidRPr="00F50F81">
        <w:rPr>
          <w:rFonts w:ascii="David" w:hAnsi="David"/>
          <w:b/>
          <w:bCs/>
        </w:rPr>
        <w:t xml:space="preserve"> </w:t>
      </w:r>
      <w:r w:rsidRPr="00F50F81">
        <w:rPr>
          <w:rFonts w:ascii="David" w:hAnsi="David"/>
          <w:b/>
          <w:bCs/>
          <w:rtl/>
        </w:rPr>
        <w:t>הישיר</w:t>
      </w:r>
      <w:r w:rsidRPr="00F50F81">
        <w:rPr>
          <w:rFonts w:ascii="David" w:hAnsi="David"/>
          <w:b/>
          <w:bCs/>
        </w:rPr>
        <w:t xml:space="preserve"> </w:t>
      </w:r>
      <w:r w:rsidRPr="00F50F81">
        <w:rPr>
          <w:rFonts w:ascii="David" w:hAnsi="David"/>
          <w:b/>
          <w:bCs/>
          <w:rtl/>
        </w:rPr>
        <w:t>חלים</w:t>
      </w:r>
      <w:r w:rsidRPr="00F50F81">
        <w:rPr>
          <w:rFonts w:ascii="David" w:hAnsi="David"/>
          <w:b/>
          <w:bCs/>
        </w:rPr>
        <w:t xml:space="preserve"> </w:t>
      </w:r>
      <w:r w:rsidRPr="00F50F81">
        <w:rPr>
          <w:rFonts w:ascii="David" w:hAnsi="David"/>
          <w:b/>
          <w:bCs/>
          <w:rtl/>
        </w:rPr>
        <w:t>על</w:t>
      </w:r>
      <w:r w:rsidRPr="00F50F81">
        <w:rPr>
          <w:rFonts w:ascii="David" w:hAnsi="David"/>
          <w:b/>
          <w:bCs/>
        </w:rPr>
        <w:t xml:space="preserve"> </w:t>
      </w:r>
      <w:r w:rsidRPr="00F50F81">
        <w:rPr>
          <w:rFonts w:ascii="David" w:hAnsi="David" w:hint="eastAsia"/>
          <w:b/>
          <w:bCs/>
          <w:rtl/>
        </w:rPr>
        <w:t>כל</w:t>
      </w:r>
      <w:r w:rsidRPr="00F50F81">
        <w:rPr>
          <w:rFonts w:ascii="David" w:hAnsi="David"/>
          <w:b/>
          <w:bCs/>
        </w:rPr>
        <w:t xml:space="preserve"> </w:t>
      </w:r>
      <w:r w:rsidRPr="00F50F81">
        <w:rPr>
          <w:rFonts w:ascii="David" w:hAnsi="David"/>
          <w:b/>
          <w:bCs/>
          <w:rtl/>
        </w:rPr>
        <w:t>פניה</w:t>
      </w:r>
      <w:r w:rsidRPr="00F50F81">
        <w:rPr>
          <w:rFonts w:ascii="David" w:hAnsi="David"/>
          <w:b/>
          <w:bCs/>
        </w:rPr>
        <w:t xml:space="preserve"> </w:t>
      </w:r>
      <w:r w:rsidRPr="00F50F81">
        <w:rPr>
          <w:rFonts w:ascii="David" w:hAnsi="David"/>
          <w:b/>
          <w:bCs/>
          <w:rtl/>
        </w:rPr>
        <w:t>לאדם</w:t>
      </w:r>
      <w:r w:rsidRPr="00F50F81">
        <w:rPr>
          <w:rFonts w:ascii="David" w:hAnsi="David"/>
          <w:b/>
          <w:bCs/>
        </w:rPr>
        <w:t xml:space="preserve"> </w:t>
      </w:r>
      <w:r w:rsidRPr="00F50F81">
        <w:rPr>
          <w:rFonts w:ascii="David" w:hAnsi="David"/>
          <w:b/>
          <w:bCs/>
          <w:rtl/>
        </w:rPr>
        <w:t>המתבססת</w:t>
      </w:r>
      <w:r w:rsidRPr="00F50F81">
        <w:rPr>
          <w:rFonts w:ascii="David" w:hAnsi="David"/>
          <w:b/>
          <w:bCs/>
        </w:rPr>
        <w:t xml:space="preserve"> </w:t>
      </w:r>
      <w:r w:rsidRPr="00F50F81">
        <w:rPr>
          <w:rFonts w:ascii="David" w:hAnsi="David"/>
          <w:b/>
          <w:bCs/>
          <w:rtl/>
        </w:rPr>
        <w:t>על</w:t>
      </w:r>
      <w:r w:rsidRPr="00F50F81">
        <w:rPr>
          <w:rFonts w:ascii="David" w:hAnsi="David"/>
          <w:b/>
          <w:bCs/>
        </w:rPr>
        <w:t xml:space="preserve"> </w:t>
      </w:r>
      <w:r w:rsidRPr="00F50F81">
        <w:rPr>
          <w:rFonts w:ascii="David" w:hAnsi="David"/>
          <w:b/>
          <w:bCs/>
          <w:rtl/>
        </w:rPr>
        <w:t>אפיון</w:t>
      </w:r>
      <w:r w:rsidRPr="00F50F81">
        <w:rPr>
          <w:rFonts w:ascii="David" w:hAnsi="David"/>
          <w:b/>
          <w:bCs/>
        </w:rPr>
        <w:t xml:space="preserve"> </w:t>
      </w:r>
      <w:r w:rsidRPr="00F50F81">
        <w:rPr>
          <w:rFonts w:ascii="David" w:hAnsi="David"/>
          <w:b/>
          <w:bCs/>
          <w:rtl/>
        </w:rPr>
        <w:t>אישי,</w:t>
      </w:r>
      <w:r w:rsidRPr="00F50F81">
        <w:rPr>
          <w:rFonts w:ascii="David" w:hAnsi="David"/>
          <w:b/>
          <w:bCs/>
        </w:rPr>
        <w:t xml:space="preserve"> </w:t>
      </w:r>
      <w:r w:rsidRPr="00F50F81">
        <w:rPr>
          <w:rFonts w:ascii="David" w:hAnsi="David"/>
          <w:b/>
          <w:bCs/>
          <w:rtl/>
        </w:rPr>
        <w:t>וזאת</w:t>
      </w:r>
      <w:r w:rsidRPr="00F50F81">
        <w:rPr>
          <w:rFonts w:ascii="David" w:hAnsi="David"/>
          <w:b/>
          <w:bCs/>
        </w:rPr>
        <w:t xml:space="preserve"> </w:t>
      </w:r>
      <w:r w:rsidRPr="00F50F81">
        <w:rPr>
          <w:rFonts w:ascii="David" w:hAnsi="David"/>
          <w:b/>
          <w:bCs/>
          <w:rtl/>
        </w:rPr>
        <w:t>בכל</w:t>
      </w:r>
      <w:r w:rsidRPr="00F50F81">
        <w:rPr>
          <w:rFonts w:ascii="David" w:hAnsi="David"/>
          <w:b/>
          <w:bCs/>
        </w:rPr>
        <w:t xml:space="preserve"> </w:t>
      </w:r>
      <w:r w:rsidRPr="00F50F81">
        <w:rPr>
          <w:rFonts w:ascii="David" w:hAnsi="David"/>
          <w:b/>
          <w:bCs/>
          <w:rtl/>
        </w:rPr>
        <w:t>מדיה</w:t>
      </w:r>
      <w:r w:rsidRPr="00F50F81">
        <w:rPr>
          <w:rFonts w:ascii="David" w:hAnsi="David"/>
          <w:b/>
          <w:bCs/>
        </w:rPr>
        <w:t>,</w:t>
      </w:r>
      <w:r w:rsidRPr="00F50F81">
        <w:rPr>
          <w:rFonts w:ascii="David" w:hAnsi="David"/>
          <w:b/>
          <w:bCs/>
          <w:rtl/>
        </w:rPr>
        <w:t xml:space="preserve"> טכנולוגיה</w:t>
      </w:r>
      <w:r w:rsidRPr="00F50F81">
        <w:rPr>
          <w:rFonts w:ascii="David" w:hAnsi="David"/>
          <w:b/>
          <w:bCs/>
        </w:rPr>
        <w:t xml:space="preserve"> </w:t>
      </w:r>
      <w:r w:rsidRPr="00F50F81">
        <w:rPr>
          <w:rFonts w:ascii="David" w:hAnsi="David"/>
          <w:b/>
          <w:bCs/>
          <w:rtl/>
        </w:rPr>
        <w:t>או</w:t>
      </w:r>
      <w:r w:rsidRPr="00F50F81">
        <w:rPr>
          <w:rFonts w:ascii="David" w:hAnsi="David"/>
          <w:b/>
          <w:bCs/>
        </w:rPr>
        <w:t xml:space="preserve"> </w:t>
      </w:r>
      <w:proofErr w:type="spellStart"/>
      <w:r w:rsidRPr="00F50F81">
        <w:rPr>
          <w:rFonts w:ascii="David" w:hAnsi="David"/>
          <w:b/>
          <w:bCs/>
          <w:rtl/>
        </w:rPr>
        <w:t>פורמאט</w:t>
      </w:r>
      <w:proofErr w:type="spellEnd"/>
      <w:r w:rsidRPr="00F50F81">
        <w:rPr>
          <w:rFonts w:ascii="David" w:hAnsi="David"/>
          <w:b/>
          <w:bCs/>
          <w:rtl/>
        </w:rPr>
        <w:t>,</w:t>
      </w:r>
      <w:r w:rsidRPr="00F50F81">
        <w:rPr>
          <w:rFonts w:ascii="David" w:hAnsi="David"/>
          <w:b/>
          <w:bCs/>
        </w:rPr>
        <w:t xml:space="preserve"> </w:t>
      </w:r>
      <w:r w:rsidRPr="00F50F81">
        <w:rPr>
          <w:rFonts w:ascii="David" w:hAnsi="David"/>
          <w:b/>
          <w:bCs/>
          <w:rtl/>
        </w:rPr>
        <w:t>לרבות</w:t>
      </w:r>
      <w:r w:rsidRPr="00F50F81">
        <w:rPr>
          <w:rFonts w:ascii="David" w:hAnsi="David"/>
          <w:b/>
          <w:bCs/>
        </w:rPr>
        <w:t xml:space="preserve"> </w:t>
      </w:r>
      <w:r w:rsidRPr="00F50F81">
        <w:rPr>
          <w:rFonts w:ascii="David" w:hAnsi="David"/>
          <w:b/>
          <w:bCs/>
          <w:rtl/>
        </w:rPr>
        <w:t>בהודעות</w:t>
      </w:r>
      <w:proofErr w:type="gramStart"/>
      <w:r w:rsidRPr="00F50F81">
        <w:rPr>
          <w:rFonts w:ascii="David" w:hAnsi="David"/>
          <w:b/>
          <w:bCs/>
        </w:rPr>
        <w:t xml:space="preserve">SMS </w:t>
      </w:r>
      <w:r w:rsidRPr="00F50F81">
        <w:rPr>
          <w:rFonts w:ascii="David" w:hAnsi="David"/>
          <w:b/>
          <w:bCs/>
          <w:rtl/>
        </w:rPr>
        <w:t>,</w:t>
      </w:r>
      <w:proofErr w:type="gramEnd"/>
      <w:r w:rsidRPr="00F50F81">
        <w:rPr>
          <w:rFonts w:ascii="David" w:hAnsi="David"/>
          <w:b/>
          <w:bCs/>
        </w:rPr>
        <w:t xml:space="preserve"> </w:t>
      </w:r>
      <w:r w:rsidRPr="00F50F81">
        <w:rPr>
          <w:rFonts w:ascii="David" w:hAnsi="David"/>
          <w:b/>
          <w:bCs/>
          <w:rtl/>
        </w:rPr>
        <w:t>ברשתות</w:t>
      </w:r>
      <w:r w:rsidRPr="00F50F81">
        <w:rPr>
          <w:rFonts w:ascii="David" w:hAnsi="David"/>
          <w:b/>
          <w:bCs/>
        </w:rPr>
        <w:t xml:space="preserve"> </w:t>
      </w:r>
      <w:r w:rsidRPr="00F50F81">
        <w:rPr>
          <w:rFonts w:ascii="David" w:hAnsi="David"/>
          <w:b/>
          <w:bCs/>
          <w:rtl/>
        </w:rPr>
        <w:t>חברתיות</w:t>
      </w:r>
      <w:r w:rsidRPr="00F50F81">
        <w:rPr>
          <w:rFonts w:ascii="David" w:hAnsi="David"/>
          <w:b/>
          <w:bCs/>
        </w:rPr>
        <w:t xml:space="preserve"> </w:t>
      </w:r>
      <w:r w:rsidRPr="00F50F81">
        <w:rPr>
          <w:rFonts w:ascii="David" w:hAnsi="David"/>
          <w:b/>
          <w:bCs/>
          <w:rtl/>
        </w:rPr>
        <w:t>ובאפליקציות</w:t>
      </w:r>
      <w:r w:rsidRPr="00F50F81">
        <w:rPr>
          <w:rFonts w:ascii="David" w:hAnsi="David"/>
          <w:b/>
          <w:bCs/>
        </w:rPr>
        <w:t xml:space="preserve"> </w:t>
      </w:r>
      <w:r w:rsidRPr="00F50F81">
        <w:rPr>
          <w:rFonts w:ascii="David" w:hAnsi="David"/>
          <w:b/>
          <w:bCs/>
          <w:rtl/>
        </w:rPr>
        <w:t>מסרים מיידיים</w:t>
      </w:r>
      <w:r w:rsidRPr="00F50F81">
        <w:rPr>
          <w:rFonts w:ascii="David" w:hAnsi="David"/>
          <w:rtl/>
        </w:rPr>
        <w:t>.</w:t>
      </w:r>
      <w:r w:rsidRPr="00EE5612">
        <w:rPr>
          <w:rFonts w:ascii="David" w:hAnsi="David"/>
        </w:rPr>
        <w:t xml:space="preserve"> </w:t>
      </w:r>
      <w:r w:rsidRPr="00EE5612">
        <w:rPr>
          <w:rFonts w:ascii="David" w:hAnsi="David"/>
          <w:rtl/>
        </w:rPr>
        <w:t>בניגוד</w:t>
      </w:r>
      <w:r w:rsidRPr="00EE5612">
        <w:rPr>
          <w:rFonts w:ascii="David" w:hAnsi="David"/>
        </w:rPr>
        <w:t xml:space="preserve"> </w:t>
      </w:r>
      <w:r w:rsidRPr="00EE5612">
        <w:rPr>
          <w:rFonts w:ascii="David" w:hAnsi="David"/>
          <w:rtl/>
        </w:rPr>
        <w:t>להוראות</w:t>
      </w:r>
      <w:r w:rsidRPr="00EE5612">
        <w:rPr>
          <w:rFonts w:ascii="David" w:hAnsi="David"/>
        </w:rPr>
        <w:t xml:space="preserve"> </w:t>
      </w:r>
      <w:r w:rsidRPr="00EE5612">
        <w:rPr>
          <w:rFonts w:ascii="David" w:hAnsi="David"/>
          <w:rtl/>
        </w:rPr>
        <w:t>חוק</w:t>
      </w:r>
      <w:r w:rsidRPr="00EE5612">
        <w:rPr>
          <w:rFonts w:ascii="David" w:hAnsi="David"/>
        </w:rPr>
        <w:t xml:space="preserve"> </w:t>
      </w:r>
      <w:r w:rsidRPr="00EE5612">
        <w:rPr>
          <w:rFonts w:ascii="David" w:hAnsi="David"/>
          <w:rtl/>
        </w:rPr>
        <w:t>התקשורת</w:t>
      </w:r>
      <w:r w:rsidRPr="00EE5612">
        <w:rPr>
          <w:rFonts w:ascii="David" w:hAnsi="David"/>
        </w:rPr>
        <w:t xml:space="preserve"> </w:t>
      </w:r>
      <w:r w:rsidRPr="00EE5612">
        <w:rPr>
          <w:rFonts w:ascii="David" w:hAnsi="David"/>
          <w:rtl/>
        </w:rPr>
        <w:t>בנושא</w:t>
      </w:r>
      <w:r w:rsidRPr="00EE5612">
        <w:rPr>
          <w:rFonts w:ascii="David" w:hAnsi="David"/>
        </w:rPr>
        <w:t xml:space="preserve"> </w:t>
      </w:r>
      <w:r w:rsidRPr="00EE5612">
        <w:rPr>
          <w:rFonts w:ascii="David" w:hAnsi="David" w:hint="cs"/>
          <w:rtl/>
        </w:rPr>
        <w:t>"</w:t>
      </w:r>
      <w:r w:rsidRPr="00EE5612">
        <w:rPr>
          <w:rFonts w:ascii="David" w:hAnsi="David"/>
          <w:rtl/>
        </w:rPr>
        <w:t>דואר</w:t>
      </w:r>
      <w:r w:rsidRPr="00EE5612">
        <w:rPr>
          <w:rFonts w:ascii="David" w:hAnsi="David"/>
        </w:rPr>
        <w:t xml:space="preserve"> </w:t>
      </w:r>
      <w:r w:rsidRPr="00EE5612">
        <w:rPr>
          <w:rFonts w:ascii="David" w:hAnsi="David"/>
          <w:rtl/>
        </w:rPr>
        <w:t>זבל</w:t>
      </w:r>
      <w:r w:rsidRPr="00EE5612">
        <w:rPr>
          <w:rFonts w:ascii="David" w:hAnsi="David" w:hint="cs"/>
          <w:rtl/>
        </w:rPr>
        <w:t>"</w:t>
      </w:r>
      <w:r w:rsidRPr="00EE5612">
        <w:rPr>
          <w:rFonts w:ascii="David" w:hAnsi="David"/>
        </w:rPr>
        <w:t>,</w:t>
      </w:r>
      <w:r w:rsidRPr="00EE5612">
        <w:rPr>
          <w:rFonts w:ascii="David" w:hAnsi="David" w:hint="cs"/>
          <w:rtl/>
        </w:rPr>
        <w:t xml:space="preserve"> </w:t>
      </w:r>
      <w:r w:rsidRPr="00EE5612">
        <w:rPr>
          <w:rFonts w:ascii="David" w:hAnsi="David"/>
          <w:rtl/>
        </w:rPr>
        <w:t>הוראות</w:t>
      </w:r>
      <w:r w:rsidRPr="00EE5612">
        <w:rPr>
          <w:rFonts w:ascii="David" w:hAnsi="David"/>
        </w:rPr>
        <w:t xml:space="preserve"> </w:t>
      </w:r>
      <w:r w:rsidRPr="00EE5612">
        <w:rPr>
          <w:rFonts w:ascii="David" w:hAnsi="David"/>
          <w:rtl/>
        </w:rPr>
        <w:t>חוק</w:t>
      </w:r>
      <w:r w:rsidRPr="00EE5612">
        <w:rPr>
          <w:rFonts w:ascii="David" w:hAnsi="David"/>
        </w:rPr>
        <w:t xml:space="preserve"> </w:t>
      </w:r>
      <w:r w:rsidRPr="00EE5612">
        <w:rPr>
          <w:rFonts w:ascii="David" w:hAnsi="David"/>
          <w:rtl/>
        </w:rPr>
        <w:t>הגנת</w:t>
      </w:r>
      <w:r w:rsidRPr="00EE5612">
        <w:rPr>
          <w:rFonts w:ascii="David" w:hAnsi="David" w:hint="cs"/>
          <w:rtl/>
        </w:rPr>
        <w:t xml:space="preserve"> </w:t>
      </w:r>
      <w:r w:rsidRPr="00EE5612">
        <w:rPr>
          <w:rFonts w:ascii="David" w:hAnsi="David"/>
          <w:rtl/>
        </w:rPr>
        <w:t>הפרטיות</w:t>
      </w:r>
      <w:r w:rsidRPr="00EE5612">
        <w:rPr>
          <w:rFonts w:ascii="David" w:hAnsi="David"/>
        </w:rPr>
        <w:t xml:space="preserve"> </w:t>
      </w:r>
      <w:r w:rsidRPr="00EE5612">
        <w:rPr>
          <w:rFonts w:ascii="David" w:hAnsi="David"/>
          <w:rtl/>
        </w:rPr>
        <w:t>בנושא</w:t>
      </w:r>
      <w:r w:rsidRPr="00EE5612">
        <w:rPr>
          <w:rFonts w:ascii="David" w:hAnsi="David"/>
        </w:rPr>
        <w:t xml:space="preserve"> </w:t>
      </w:r>
      <w:r w:rsidRPr="00EE5612">
        <w:rPr>
          <w:rFonts w:ascii="David" w:hAnsi="David"/>
          <w:rtl/>
        </w:rPr>
        <w:t>דיוור</w:t>
      </w:r>
      <w:r w:rsidRPr="00EE5612">
        <w:rPr>
          <w:rFonts w:ascii="David" w:hAnsi="David"/>
        </w:rPr>
        <w:t xml:space="preserve"> </w:t>
      </w:r>
      <w:r w:rsidRPr="00EE5612">
        <w:rPr>
          <w:rFonts w:ascii="David" w:hAnsi="David"/>
          <w:rtl/>
        </w:rPr>
        <w:t>ישיר</w:t>
      </w:r>
      <w:r w:rsidRPr="00EE5612">
        <w:rPr>
          <w:rFonts w:ascii="David" w:hAnsi="David"/>
        </w:rPr>
        <w:t xml:space="preserve"> </w:t>
      </w:r>
      <w:r w:rsidRPr="00EE5612">
        <w:rPr>
          <w:rFonts w:ascii="David" w:hAnsi="David"/>
          <w:rtl/>
        </w:rPr>
        <w:t>חלות</w:t>
      </w:r>
      <w:r w:rsidRPr="00EE5612">
        <w:rPr>
          <w:rFonts w:ascii="David" w:hAnsi="David"/>
        </w:rPr>
        <w:t xml:space="preserve"> </w:t>
      </w:r>
      <w:r w:rsidRPr="00EE5612">
        <w:rPr>
          <w:rFonts w:ascii="David" w:hAnsi="David"/>
          <w:rtl/>
        </w:rPr>
        <w:t>גם</w:t>
      </w:r>
      <w:r w:rsidRPr="00EE5612">
        <w:rPr>
          <w:rFonts w:ascii="David" w:hAnsi="David"/>
        </w:rPr>
        <w:t xml:space="preserve"> </w:t>
      </w:r>
      <w:r w:rsidRPr="00EE5612">
        <w:rPr>
          <w:rFonts w:ascii="David" w:hAnsi="David"/>
          <w:rtl/>
        </w:rPr>
        <w:t>על</w:t>
      </w:r>
      <w:r w:rsidRPr="00EE5612">
        <w:rPr>
          <w:rFonts w:ascii="David" w:hAnsi="David"/>
        </w:rPr>
        <w:t xml:space="preserve"> </w:t>
      </w:r>
      <w:r w:rsidRPr="00EE5612">
        <w:rPr>
          <w:rFonts w:ascii="David" w:hAnsi="David"/>
          <w:rtl/>
        </w:rPr>
        <w:t>תעמולה</w:t>
      </w:r>
      <w:r w:rsidRPr="00EE5612">
        <w:rPr>
          <w:rFonts w:ascii="David" w:hAnsi="David"/>
        </w:rPr>
        <w:t xml:space="preserve"> </w:t>
      </w:r>
      <w:r w:rsidRPr="00EE5612">
        <w:rPr>
          <w:rFonts w:ascii="David" w:hAnsi="David"/>
          <w:rtl/>
        </w:rPr>
        <w:t>פוליטית</w:t>
      </w:r>
      <w:r w:rsidRPr="00EE5612">
        <w:rPr>
          <w:rFonts w:ascii="David" w:hAnsi="David"/>
        </w:rPr>
        <w:t xml:space="preserve"> </w:t>
      </w:r>
      <w:r w:rsidRPr="00EE5612">
        <w:rPr>
          <w:rFonts w:ascii="David" w:hAnsi="David"/>
          <w:rtl/>
        </w:rPr>
        <w:t>ולמעשה</w:t>
      </w:r>
      <w:r w:rsidRPr="00EE5612">
        <w:rPr>
          <w:rFonts w:ascii="David" w:hAnsi="David"/>
        </w:rPr>
        <w:t xml:space="preserve"> </w:t>
      </w:r>
      <w:r w:rsidRPr="00EE5612">
        <w:rPr>
          <w:rFonts w:ascii="David" w:hAnsi="David"/>
          <w:rtl/>
        </w:rPr>
        <w:t>על</w:t>
      </w:r>
      <w:r w:rsidRPr="00EE5612">
        <w:rPr>
          <w:rFonts w:ascii="David" w:hAnsi="David"/>
        </w:rPr>
        <w:t xml:space="preserve"> </w:t>
      </w:r>
      <w:r w:rsidRPr="00EE5612">
        <w:rPr>
          <w:rFonts w:ascii="David" w:hAnsi="David"/>
          <w:rtl/>
        </w:rPr>
        <w:t>כל</w:t>
      </w:r>
      <w:r w:rsidRPr="00EE5612">
        <w:rPr>
          <w:rFonts w:ascii="David" w:hAnsi="David"/>
        </w:rPr>
        <w:t xml:space="preserve"> </w:t>
      </w:r>
      <w:r w:rsidRPr="00EE5612">
        <w:rPr>
          <w:rFonts w:ascii="David" w:hAnsi="David"/>
          <w:rtl/>
        </w:rPr>
        <w:t>סוג</w:t>
      </w:r>
      <w:r w:rsidRPr="00EE5612">
        <w:rPr>
          <w:rFonts w:ascii="David" w:hAnsi="David"/>
        </w:rPr>
        <w:t xml:space="preserve"> </w:t>
      </w:r>
      <w:r w:rsidRPr="00EE5612">
        <w:rPr>
          <w:rFonts w:ascii="David" w:hAnsi="David"/>
          <w:rtl/>
        </w:rPr>
        <w:t>של</w:t>
      </w:r>
      <w:r w:rsidRPr="00EE5612">
        <w:rPr>
          <w:rFonts w:ascii="David" w:hAnsi="David"/>
        </w:rPr>
        <w:t xml:space="preserve"> </w:t>
      </w:r>
      <w:r w:rsidRPr="00EE5612">
        <w:rPr>
          <w:rFonts w:ascii="David" w:hAnsi="David"/>
          <w:rtl/>
        </w:rPr>
        <w:t>פניה</w:t>
      </w:r>
      <w:r w:rsidRPr="00EE5612">
        <w:rPr>
          <w:rFonts w:ascii="David" w:hAnsi="David" w:hint="cs"/>
          <w:rtl/>
        </w:rPr>
        <w:t xml:space="preserve"> </w:t>
      </w:r>
      <w:r w:rsidRPr="00EE5612">
        <w:rPr>
          <w:rFonts w:ascii="David" w:hAnsi="David"/>
          <w:rtl/>
        </w:rPr>
        <w:t>מפולחת</w:t>
      </w:r>
      <w:r w:rsidRPr="00EE5612">
        <w:rPr>
          <w:rFonts w:ascii="David" w:hAnsi="David"/>
        </w:rPr>
        <w:t xml:space="preserve"> </w:t>
      </w:r>
      <w:r w:rsidRPr="00EE5612">
        <w:rPr>
          <w:rFonts w:ascii="David" w:hAnsi="David"/>
          <w:rtl/>
        </w:rPr>
        <w:t>לאדם</w:t>
      </w:r>
      <w:r w:rsidRPr="00EE5612">
        <w:rPr>
          <w:rFonts w:ascii="David" w:hAnsi="David" w:hint="cs"/>
          <w:rtl/>
        </w:rPr>
        <w:t>,</w:t>
      </w:r>
      <w:r w:rsidRPr="00EE5612">
        <w:rPr>
          <w:rFonts w:ascii="David" w:hAnsi="David"/>
        </w:rPr>
        <w:t xml:space="preserve"> </w:t>
      </w:r>
      <w:r w:rsidRPr="00EE5612">
        <w:rPr>
          <w:rFonts w:ascii="David" w:hAnsi="David"/>
          <w:rtl/>
        </w:rPr>
        <w:t>בלי</w:t>
      </w:r>
      <w:r w:rsidRPr="00EE5612">
        <w:rPr>
          <w:rFonts w:ascii="David" w:hAnsi="David"/>
        </w:rPr>
        <w:t xml:space="preserve"> </w:t>
      </w:r>
      <w:r w:rsidRPr="00EE5612">
        <w:rPr>
          <w:rFonts w:ascii="David" w:hAnsi="David"/>
          <w:rtl/>
        </w:rPr>
        <w:t>קשר</w:t>
      </w:r>
      <w:r w:rsidRPr="00EE5612">
        <w:rPr>
          <w:rFonts w:ascii="David" w:hAnsi="David"/>
        </w:rPr>
        <w:t xml:space="preserve"> </w:t>
      </w:r>
      <w:r w:rsidRPr="00EE5612">
        <w:rPr>
          <w:rFonts w:ascii="David" w:hAnsi="David"/>
          <w:rtl/>
        </w:rPr>
        <w:t>לתוכנה</w:t>
      </w:r>
      <w:r w:rsidRPr="00EE5612">
        <w:rPr>
          <w:rFonts w:ascii="David" w:hAnsi="David"/>
        </w:rPr>
        <w:t xml:space="preserve"> </w:t>
      </w:r>
      <w:r w:rsidRPr="00EE5612">
        <w:rPr>
          <w:rFonts w:ascii="David" w:hAnsi="David"/>
          <w:rtl/>
        </w:rPr>
        <w:t>ולמהותה</w:t>
      </w:r>
      <w:r w:rsidRPr="00EE5612">
        <w:rPr>
          <w:rFonts w:ascii="David" w:hAnsi="David"/>
        </w:rPr>
        <w:t>.</w:t>
      </w:r>
      <w:r w:rsidRPr="00EE5612">
        <w:rPr>
          <w:rFonts w:ascii="David" w:hAnsi="David" w:hint="cs"/>
          <w:rtl/>
        </w:rPr>
        <w:t xml:space="preserve">" </w:t>
      </w:r>
      <w:r>
        <w:rPr>
          <w:rFonts w:ascii="David" w:hAnsi="David" w:hint="cs"/>
          <w:rtl/>
        </w:rPr>
        <w:t>(ההדגשות אינן במקור, ח.מ.).</w:t>
      </w:r>
    </w:p>
    <w:p w14:paraId="2B0356F5" w14:textId="77777777" w:rsidR="002F55CB" w:rsidRPr="00EE5612" w:rsidRDefault="002F55CB" w:rsidP="00E6488F">
      <w:pPr>
        <w:pStyle w:val="a3"/>
        <w:widowControl w:val="0"/>
        <w:spacing w:after="0" w:line="240" w:lineRule="auto"/>
        <w:ind w:left="1134" w:right="1134"/>
        <w:contextualSpacing w:val="0"/>
        <w:jc w:val="both"/>
        <w:rPr>
          <w:rFonts w:ascii="David" w:hAnsi="David"/>
        </w:rPr>
      </w:pPr>
    </w:p>
    <w:p w14:paraId="2D22345A" w14:textId="77777777" w:rsidR="00623870" w:rsidRPr="00EE5612" w:rsidRDefault="00623870" w:rsidP="00836671">
      <w:pPr>
        <w:widowControl w:val="0"/>
        <w:numPr>
          <w:ilvl w:val="0"/>
          <w:numId w:val="20"/>
        </w:numPr>
        <w:spacing w:after="80" w:line="360" w:lineRule="auto"/>
        <w:jc w:val="both"/>
        <w:rPr>
          <w:rFonts w:ascii="Arial" w:hAnsi="Arial"/>
          <w:b/>
          <w:bCs/>
          <w:u w:val="single"/>
          <w:rtl/>
        </w:rPr>
      </w:pPr>
      <w:r w:rsidRPr="00EE5612">
        <w:rPr>
          <w:rFonts w:ascii="Arial" w:hAnsi="Arial" w:hint="cs"/>
          <w:rtl/>
        </w:rPr>
        <w:t>כפי שניתן להבין מעמדת הרשות</w:t>
      </w:r>
      <w:r>
        <w:rPr>
          <w:rFonts w:ascii="Arial" w:hAnsi="Arial" w:hint="cs"/>
          <w:rtl/>
        </w:rPr>
        <w:t xml:space="preserve"> להגנת הפרטיות</w:t>
      </w:r>
      <w:r w:rsidRPr="00EE5612">
        <w:rPr>
          <w:rFonts w:ascii="Arial" w:hAnsi="Arial" w:hint="cs"/>
          <w:rtl/>
        </w:rPr>
        <w:t xml:space="preserve">, כל הודעת דוא"ל, </w:t>
      </w:r>
      <w:r>
        <w:rPr>
          <w:rFonts w:ascii="Arial" w:hAnsi="Arial" w:hint="cs"/>
          <w:rtl/>
        </w:rPr>
        <w:t xml:space="preserve">מסרון </w:t>
      </w:r>
      <w:r w:rsidRPr="00EE5612">
        <w:rPr>
          <w:rFonts w:ascii="Arial" w:hAnsi="Arial" w:hint="cs"/>
          <w:rtl/>
        </w:rPr>
        <w:t xml:space="preserve">או צ'אט בעניין הבחירות מחויבת לעמוד בתנאים המצוינים בסעיף 17ו לחוק הגנת הפרטיות, לרבות ציון זהות השולח </w:t>
      </w:r>
      <w:r w:rsidRPr="00EE5612">
        <w:rPr>
          <w:rFonts w:ascii="Arial" w:hAnsi="Arial" w:hint="cs"/>
          <w:b/>
          <w:bCs/>
          <w:rtl/>
        </w:rPr>
        <w:t>וזכותו של הנמען להימחק מהמאגר שעל פיו בוצעה הפנייה</w:t>
      </w:r>
      <w:r w:rsidRPr="00EE5612">
        <w:rPr>
          <w:rFonts w:ascii="Arial" w:hAnsi="Arial" w:hint="cs"/>
          <w:rtl/>
        </w:rPr>
        <w:t>.</w:t>
      </w:r>
    </w:p>
    <w:p w14:paraId="143F2927" w14:textId="77777777" w:rsidR="00623870" w:rsidRPr="00EE5612" w:rsidRDefault="00623870" w:rsidP="00836671">
      <w:pPr>
        <w:widowControl w:val="0"/>
        <w:numPr>
          <w:ilvl w:val="0"/>
          <w:numId w:val="20"/>
        </w:numPr>
        <w:spacing w:after="80" w:line="360" w:lineRule="auto"/>
        <w:jc w:val="both"/>
        <w:rPr>
          <w:rFonts w:ascii="Arial" w:hAnsi="Arial"/>
          <w:b/>
          <w:bCs/>
          <w:u w:val="single"/>
          <w:rtl/>
        </w:rPr>
      </w:pPr>
      <w:r w:rsidRPr="00EE5612">
        <w:rPr>
          <w:rFonts w:ascii="Arial" w:hAnsi="Arial" w:hint="cs"/>
          <w:rtl/>
        </w:rPr>
        <w:t xml:space="preserve">חיזוק לעמדה זו ניתן למצוא בהחלטה שניתנה </w:t>
      </w:r>
      <w:proofErr w:type="spellStart"/>
      <w:r w:rsidRPr="00EE5612">
        <w:rPr>
          <w:rFonts w:ascii="Arial" w:hAnsi="Arial" w:hint="cs"/>
          <w:rtl/>
        </w:rPr>
        <w:t>ברע"א</w:t>
      </w:r>
      <w:proofErr w:type="spellEnd"/>
      <w:r w:rsidRPr="00EE5612">
        <w:rPr>
          <w:rFonts w:ascii="Arial" w:hAnsi="Arial" w:hint="cs"/>
          <w:rtl/>
        </w:rPr>
        <w:t xml:space="preserve"> 3351/16 </w:t>
      </w:r>
      <w:r w:rsidRPr="00EE5612">
        <w:rPr>
          <w:rFonts w:ascii="Arial" w:hAnsi="Arial" w:hint="cs"/>
          <w:b/>
          <w:bCs/>
          <w:rtl/>
        </w:rPr>
        <w:t>יוסי וסרמן מזכ"ל הסתדרות המורים נ' גילה קליין</w:t>
      </w:r>
      <w:r w:rsidRPr="00EE5612">
        <w:rPr>
          <w:rFonts w:ascii="Arial" w:hAnsi="Arial" w:hint="cs"/>
          <w:rtl/>
        </w:rPr>
        <w:t xml:space="preserve"> (פורסם</w:t>
      </w:r>
      <w:r>
        <w:rPr>
          <w:rFonts w:ascii="Arial" w:hAnsi="Arial" w:hint="cs"/>
          <w:rtl/>
        </w:rPr>
        <w:t xml:space="preserve"> בנבו,</w:t>
      </w:r>
      <w:r w:rsidRPr="00EE5612">
        <w:rPr>
          <w:rFonts w:ascii="Arial" w:hAnsi="Arial" w:hint="cs"/>
          <w:rtl/>
        </w:rPr>
        <w:t xml:space="preserve"> 21.07.2016</w:t>
      </w:r>
      <w:r>
        <w:rPr>
          <w:rFonts w:ascii="Arial" w:hAnsi="Arial" w:hint="cs"/>
          <w:rtl/>
        </w:rPr>
        <w:t>)</w:t>
      </w:r>
      <w:r w:rsidRPr="00EE5612">
        <w:rPr>
          <w:rFonts w:ascii="Arial" w:hAnsi="Arial" w:hint="cs"/>
          <w:rtl/>
        </w:rPr>
        <w:t xml:space="preserve"> </w:t>
      </w:r>
      <w:r>
        <w:rPr>
          <w:rFonts w:ascii="Arial" w:hAnsi="Arial" w:hint="cs"/>
          <w:rtl/>
        </w:rPr>
        <w:t>(</w:t>
      </w:r>
      <w:r w:rsidRPr="00EE5612">
        <w:rPr>
          <w:rFonts w:ascii="Arial" w:hAnsi="Arial" w:hint="cs"/>
          <w:rtl/>
        </w:rPr>
        <w:t>להלן "</w:t>
      </w:r>
      <w:r w:rsidRPr="00EE5612">
        <w:rPr>
          <w:rFonts w:ascii="Arial" w:hAnsi="Arial" w:hint="cs"/>
          <w:b/>
          <w:bCs/>
          <w:rtl/>
        </w:rPr>
        <w:t>עניין קליין</w:t>
      </w:r>
      <w:r w:rsidRPr="00EE5612">
        <w:rPr>
          <w:rFonts w:ascii="Arial" w:hAnsi="Arial" w:hint="cs"/>
          <w:rtl/>
        </w:rPr>
        <w:t xml:space="preserve">"). הרקע לפסק דין זה הוא בקשה של סיעה בהסתדרות המורים לקבל את רשימת שמות חברי הסתדרות המורים ופרטי ההתקשרות עמם </w:t>
      </w:r>
      <w:r w:rsidRPr="00EE5612">
        <w:rPr>
          <w:rFonts w:ascii="Arial" w:hAnsi="Arial"/>
          <w:rtl/>
        </w:rPr>
        <w:t>–</w:t>
      </w:r>
      <w:r w:rsidRPr="00EE5612">
        <w:rPr>
          <w:rFonts w:ascii="Arial" w:hAnsi="Arial" w:hint="cs"/>
          <w:rtl/>
        </w:rPr>
        <w:t xml:space="preserve"> המצויים במאגר המידע הרשום של הסתדרות המורים </w:t>
      </w:r>
      <w:r w:rsidRPr="00EE5612">
        <w:rPr>
          <w:rFonts w:ascii="Arial" w:hAnsi="Arial"/>
          <w:rtl/>
        </w:rPr>
        <w:t>–</w:t>
      </w:r>
      <w:r w:rsidRPr="00EE5612">
        <w:rPr>
          <w:rFonts w:ascii="Arial" w:hAnsi="Arial" w:hint="cs"/>
          <w:rtl/>
        </w:rPr>
        <w:t xml:space="preserve"> לטובת תעמולת הבחירות של הסיעה. בית המשפט אישר כי על הסתדרות המורים להעביר לידי הסיעה את רשימת השמות, משום שזו חלק מהסתדרות המורים ולכן נחשבת "בעלת מאגר המידע" ומתוקף כך בעלת זכויות שימוש במאגר. קביעה זו נעשתה חרף טענות המבקשים</w:t>
      </w:r>
      <w:r>
        <w:rPr>
          <w:rFonts w:ascii="Arial" w:hAnsi="Arial" w:hint="cs"/>
          <w:rtl/>
        </w:rPr>
        <w:t>,</w:t>
      </w:r>
      <w:r w:rsidRPr="00EE5612">
        <w:rPr>
          <w:rFonts w:ascii="Arial" w:hAnsi="Arial" w:hint="cs"/>
          <w:rtl/>
        </w:rPr>
        <w:t xml:space="preserve"> כי העברת הרשימה תהווה פגיעה בזכות לפרטיות של האנשים ששמותיהם כלולים במאגר.</w:t>
      </w:r>
      <w:r w:rsidRPr="00EE5612">
        <w:rPr>
          <w:rFonts w:ascii="Arial" w:hAnsi="Arial" w:hint="cs"/>
          <w:b/>
          <w:bCs/>
          <w:rtl/>
        </w:rPr>
        <w:t xml:space="preserve"> </w:t>
      </w:r>
      <w:r w:rsidRPr="00EE5612">
        <w:rPr>
          <w:rFonts w:ascii="Arial" w:hAnsi="Arial" w:hint="cs"/>
          <w:rtl/>
        </w:rPr>
        <w:t xml:space="preserve">אף על פי כן, בית המשפט העיר הערה </w:t>
      </w:r>
      <w:r w:rsidRPr="00EE5612">
        <w:rPr>
          <w:rFonts w:ascii="Arial" w:hAnsi="Arial"/>
          <w:rtl/>
        </w:rPr>
        <w:t>–</w:t>
      </w:r>
      <w:r w:rsidRPr="00EE5612">
        <w:rPr>
          <w:rFonts w:ascii="Arial" w:hAnsi="Arial" w:hint="cs"/>
          <w:rtl/>
        </w:rPr>
        <w:t xml:space="preserve"> </w:t>
      </w:r>
      <w:r w:rsidRPr="00EE5612">
        <w:rPr>
          <w:rFonts w:ascii="Arial" w:hAnsi="Arial" w:hint="cs"/>
          <w:b/>
          <w:bCs/>
          <w:rtl/>
        </w:rPr>
        <w:t>משמעותית מאוד לענייננו</w:t>
      </w:r>
      <w:r w:rsidRPr="00EE5612">
        <w:rPr>
          <w:rFonts w:ascii="Arial" w:hAnsi="Arial" w:hint="cs"/>
          <w:rtl/>
        </w:rPr>
        <w:t xml:space="preserve"> </w:t>
      </w:r>
      <w:r w:rsidRPr="00EE5612">
        <w:rPr>
          <w:rFonts w:ascii="Arial" w:hAnsi="Arial"/>
          <w:rtl/>
        </w:rPr>
        <w:t>–</w:t>
      </w:r>
      <w:r w:rsidRPr="00EE5612">
        <w:rPr>
          <w:rFonts w:ascii="Arial" w:hAnsi="Arial" w:hint="cs"/>
          <w:rtl/>
        </w:rPr>
        <w:t xml:space="preserve"> לגבי תכולת סעיף 17ו(א) לחוק הגנת הפרטיות בנסיבות של תעמולת בחירות:</w:t>
      </w:r>
    </w:p>
    <w:p w14:paraId="561A8972" w14:textId="77777777" w:rsidR="00623870" w:rsidRPr="00EE5612" w:rsidRDefault="00623870" w:rsidP="00E6488F">
      <w:pPr>
        <w:pStyle w:val="a3"/>
        <w:widowControl w:val="0"/>
        <w:tabs>
          <w:tab w:val="num" w:pos="628"/>
        </w:tabs>
        <w:spacing w:line="240" w:lineRule="auto"/>
        <w:ind w:left="1134" w:right="1134"/>
        <w:contextualSpacing w:val="0"/>
        <w:jc w:val="both"/>
        <w:rPr>
          <w:rFonts w:ascii="Arial" w:hAnsi="Arial"/>
          <w:rtl/>
        </w:rPr>
      </w:pPr>
      <w:r w:rsidRPr="00EE5612">
        <w:rPr>
          <w:rFonts w:ascii="Arial" w:hAnsi="Arial" w:hint="cs"/>
          <w:rtl/>
        </w:rPr>
        <w:t xml:space="preserve">"המבקשים הביעו גם את חששם כי העברת המידע תוביל להצפת חברי ההסתדרות בהודעות טקסט ודואר אלקטרוני באופן שישבש את אורחות חייהם ויהווה עבורם מטרד. חזקה על המשיבות כי תשתמשנה בפרטי ההתקשרות באופן מושכל, אך </w:t>
      </w:r>
      <w:r w:rsidRPr="00EE5612">
        <w:rPr>
          <w:rFonts w:ascii="Arial" w:hAnsi="Arial" w:hint="cs"/>
          <w:b/>
          <w:bCs/>
          <w:rtl/>
        </w:rPr>
        <w:t xml:space="preserve">מכל מקום השימוש שייעשה כפוף ממילא להוראות </w:t>
      </w:r>
      <w:hyperlink r:id="rId12" w:history="1">
        <w:r w:rsidRPr="00EE5612">
          <w:rPr>
            <w:rFonts w:ascii="Arial" w:hAnsi="Arial"/>
            <w:b/>
            <w:bCs/>
            <w:rtl/>
          </w:rPr>
          <w:t>סעיף 17ו(א)</w:t>
        </w:r>
      </w:hyperlink>
      <w:r w:rsidRPr="00EE5612">
        <w:rPr>
          <w:rFonts w:ascii="Arial" w:hAnsi="Arial" w:hint="cs"/>
          <w:b/>
          <w:bCs/>
          <w:rtl/>
        </w:rPr>
        <w:t xml:space="preserve"> ל</w:t>
      </w:r>
      <w:hyperlink r:id="rId13" w:history="1">
        <w:r w:rsidRPr="00EE5612">
          <w:rPr>
            <w:rFonts w:ascii="Arial" w:hAnsi="Arial" w:hint="eastAsia"/>
            <w:b/>
            <w:bCs/>
            <w:rtl/>
          </w:rPr>
          <w:t>חוק</w:t>
        </w:r>
        <w:r w:rsidRPr="00EE5612">
          <w:rPr>
            <w:rFonts w:ascii="Arial" w:hAnsi="Arial"/>
            <w:b/>
            <w:bCs/>
            <w:rtl/>
          </w:rPr>
          <w:t xml:space="preserve"> הגנת הפרטיות</w:t>
        </w:r>
      </w:hyperlink>
      <w:r w:rsidRPr="00EE5612">
        <w:rPr>
          <w:rFonts w:ascii="Arial" w:hAnsi="Arial" w:hint="cs"/>
          <w:rtl/>
        </w:rPr>
        <w:t xml:space="preserve">. סעיף זה מורה, בין היתר, כי </w:t>
      </w:r>
      <w:r w:rsidRPr="00EE5612">
        <w:rPr>
          <w:rFonts w:ascii="Arial" w:hAnsi="Arial" w:hint="eastAsia"/>
          <w:b/>
          <w:bCs/>
          <w:rtl/>
        </w:rPr>
        <w:t>כל</w:t>
      </w:r>
      <w:r w:rsidRPr="00EE5612">
        <w:rPr>
          <w:rFonts w:ascii="Arial" w:hAnsi="Arial"/>
          <w:b/>
          <w:bCs/>
          <w:rtl/>
        </w:rPr>
        <w:t xml:space="preserve"> </w:t>
      </w:r>
      <w:r w:rsidRPr="00EE5612">
        <w:rPr>
          <w:rFonts w:ascii="Arial" w:hAnsi="Arial" w:hint="eastAsia"/>
          <w:b/>
          <w:bCs/>
          <w:rtl/>
        </w:rPr>
        <w:t>פניה</w:t>
      </w:r>
      <w:r w:rsidRPr="00EE5612">
        <w:rPr>
          <w:rFonts w:ascii="Arial" w:hAnsi="Arial"/>
          <w:b/>
          <w:bCs/>
          <w:rtl/>
        </w:rPr>
        <w:t xml:space="preserve"> </w:t>
      </w:r>
      <w:r w:rsidRPr="00EE5612">
        <w:rPr>
          <w:rFonts w:ascii="Arial" w:hAnsi="Arial" w:hint="eastAsia"/>
          <w:b/>
          <w:bCs/>
          <w:rtl/>
        </w:rPr>
        <w:t>בדיוור</w:t>
      </w:r>
      <w:r w:rsidRPr="00EE5612">
        <w:rPr>
          <w:rFonts w:ascii="Arial" w:hAnsi="Arial"/>
          <w:b/>
          <w:bCs/>
          <w:rtl/>
        </w:rPr>
        <w:t xml:space="preserve"> </w:t>
      </w:r>
      <w:r w:rsidRPr="00EE5612">
        <w:rPr>
          <w:rFonts w:ascii="Arial" w:hAnsi="Arial" w:hint="eastAsia"/>
          <w:b/>
          <w:bCs/>
          <w:rtl/>
        </w:rPr>
        <w:t>ישיר</w:t>
      </w:r>
      <w:r w:rsidRPr="00EE5612">
        <w:rPr>
          <w:rFonts w:ascii="Arial" w:hAnsi="Arial"/>
          <w:b/>
          <w:bCs/>
          <w:rtl/>
        </w:rPr>
        <w:t xml:space="preserve"> </w:t>
      </w:r>
      <w:r w:rsidRPr="00EE5612">
        <w:rPr>
          <w:rFonts w:ascii="Arial" w:hAnsi="Arial" w:hint="eastAsia"/>
          <w:b/>
          <w:bCs/>
          <w:rtl/>
        </w:rPr>
        <w:t>תכיל</w:t>
      </w:r>
      <w:r w:rsidRPr="00EE5612">
        <w:rPr>
          <w:rFonts w:ascii="Arial" w:hAnsi="Arial"/>
          <w:b/>
          <w:bCs/>
          <w:rtl/>
        </w:rPr>
        <w:t xml:space="preserve"> </w:t>
      </w:r>
      <w:r w:rsidRPr="00EE5612">
        <w:rPr>
          <w:rFonts w:ascii="Arial" w:hAnsi="Arial" w:hint="eastAsia"/>
          <w:b/>
          <w:bCs/>
          <w:rtl/>
        </w:rPr>
        <w:t>באופן</w:t>
      </w:r>
      <w:r w:rsidRPr="00EE5612">
        <w:rPr>
          <w:rFonts w:ascii="Arial" w:hAnsi="Arial"/>
          <w:b/>
          <w:bCs/>
          <w:rtl/>
        </w:rPr>
        <w:t xml:space="preserve"> </w:t>
      </w:r>
      <w:r w:rsidRPr="00EE5612">
        <w:rPr>
          <w:rFonts w:ascii="Arial" w:hAnsi="Arial" w:hint="eastAsia"/>
          <w:b/>
          <w:bCs/>
          <w:rtl/>
        </w:rPr>
        <w:t>ברור</w:t>
      </w:r>
      <w:r w:rsidRPr="00EE5612">
        <w:rPr>
          <w:rFonts w:ascii="Arial" w:hAnsi="Arial"/>
          <w:b/>
          <w:bCs/>
          <w:rtl/>
        </w:rPr>
        <w:t xml:space="preserve"> </w:t>
      </w:r>
      <w:r w:rsidRPr="00EE5612">
        <w:rPr>
          <w:rFonts w:ascii="Arial" w:hAnsi="Arial" w:hint="eastAsia"/>
          <w:b/>
          <w:bCs/>
          <w:rtl/>
        </w:rPr>
        <w:t>ובולט</w:t>
      </w:r>
      <w:r w:rsidRPr="00EE5612">
        <w:rPr>
          <w:rFonts w:ascii="Arial" w:hAnsi="Arial"/>
          <w:b/>
          <w:bCs/>
          <w:rtl/>
        </w:rPr>
        <w:t xml:space="preserve"> </w:t>
      </w:r>
      <w:r w:rsidRPr="00EE5612">
        <w:rPr>
          <w:rFonts w:ascii="Arial" w:hAnsi="Arial" w:hint="eastAsia"/>
          <w:b/>
          <w:bCs/>
          <w:rtl/>
        </w:rPr>
        <w:t>הודעה</w:t>
      </w:r>
      <w:r w:rsidRPr="00EE5612">
        <w:rPr>
          <w:rFonts w:ascii="Arial" w:hAnsi="Arial"/>
          <w:b/>
          <w:bCs/>
          <w:rtl/>
        </w:rPr>
        <w:t xml:space="preserve"> </w:t>
      </w:r>
      <w:r w:rsidRPr="00EE5612">
        <w:rPr>
          <w:rFonts w:ascii="Arial" w:hAnsi="Arial" w:hint="eastAsia"/>
          <w:b/>
          <w:bCs/>
          <w:rtl/>
        </w:rPr>
        <w:t>על</w:t>
      </w:r>
      <w:r w:rsidRPr="00EE5612">
        <w:rPr>
          <w:rFonts w:ascii="Arial" w:hAnsi="Arial"/>
          <w:b/>
          <w:bCs/>
          <w:rtl/>
        </w:rPr>
        <w:t xml:space="preserve"> </w:t>
      </w:r>
      <w:r w:rsidRPr="00EE5612">
        <w:rPr>
          <w:rFonts w:ascii="Arial" w:hAnsi="Arial" w:hint="eastAsia"/>
          <w:b/>
          <w:bCs/>
          <w:rtl/>
        </w:rPr>
        <w:t>זכותו</w:t>
      </w:r>
      <w:r w:rsidRPr="00EE5612">
        <w:rPr>
          <w:rFonts w:ascii="Arial" w:hAnsi="Arial"/>
          <w:b/>
          <w:bCs/>
          <w:rtl/>
        </w:rPr>
        <w:t xml:space="preserve"> </w:t>
      </w:r>
      <w:r w:rsidRPr="00EE5612">
        <w:rPr>
          <w:rFonts w:ascii="Arial" w:hAnsi="Arial" w:hint="eastAsia"/>
          <w:b/>
          <w:bCs/>
          <w:rtl/>
        </w:rPr>
        <w:t>של</w:t>
      </w:r>
      <w:r w:rsidRPr="00EE5612">
        <w:rPr>
          <w:rFonts w:ascii="Arial" w:hAnsi="Arial"/>
          <w:b/>
          <w:bCs/>
          <w:rtl/>
        </w:rPr>
        <w:t xml:space="preserve"> </w:t>
      </w:r>
      <w:r w:rsidRPr="00EE5612">
        <w:rPr>
          <w:rFonts w:ascii="Arial" w:hAnsi="Arial" w:hint="eastAsia"/>
          <w:b/>
          <w:bCs/>
          <w:rtl/>
        </w:rPr>
        <w:t>מקבל</w:t>
      </w:r>
      <w:r w:rsidRPr="00EE5612">
        <w:rPr>
          <w:rFonts w:ascii="Arial" w:hAnsi="Arial"/>
          <w:b/>
          <w:bCs/>
          <w:rtl/>
        </w:rPr>
        <w:t xml:space="preserve"> </w:t>
      </w:r>
      <w:r w:rsidRPr="00EE5612">
        <w:rPr>
          <w:rFonts w:ascii="Arial" w:hAnsi="Arial" w:hint="eastAsia"/>
          <w:b/>
          <w:bCs/>
          <w:rtl/>
        </w:rPr>
        <w:t>הפניה</w:t>
      </w:r>
      <w:r w:rsidRPr="00EE5612">
        <w:rPr>
          <w:rFonts w:ascii="Arial" w:hAnsi="Arial"/>
          <w:b/>
          <w:bCs/>
          <w:rtl/>
        </w:rPr>
        <w:t xml:space="preserve"> </w:t>
      </w:r>
      <w:r w:rsidRPr="00EE5612">
        <w:rPr>
          <w:rFonts w:ascii="Arial" w:hAnsi="Arial" w:hint="eastAsia"/>
          <w:b/>
          <w:bCs/>
          <w:rtl/>
        </w:rPr>
        <w:t>להימחק</w:t>
      </w:r>
      <w:r w:rsidRPr="00EE5612">
        <w:rPr>
          <w:rFonts w:ascii="Arial" w:hAnsi="Arial"/>
          <w:b/>
          <w:bCs/>
          <w:rtl/>
        </w:rPr>
        <w:t xml:space="preserve"> </w:t>
      </w:r>
      <w:r w:rsidRPr="00EE5612">
        <w:rPr>
          <w:rFonts w:ascii="Arial" w:hAnsi="Arial" w:hint="eastAsia"/>
          <w:b/>
          <w:bCs/>
          <w:rtl/>
        </w:rPr>
        <w:t>מן</w:t>
      </w:r>
      <w:r w:rsidRPr="00EE5612">
        <w:rPr>
          <w:rFonts w:ascii="Arial" w:hAnsi="Arial"/>
          <w:b/>
          <w:bCs/>
          <w:rtl/>
        </w:rPr>
        <w:t xml:space="preserve"> </w:t>
      </w:r>
      <w:r w:rsidRPr="00EE5612">
        <w:rPr>
          <w:rFonts w:ascii="Arial" w:hAnsi="Arial" w:hint="eastAsia"/>
          <w:b/>
          <w:bCs/>
          <w:rtl/>
        </w:rPr>
        <w:t>המאגר</w:t>
      </w:r>
      <w:r w:rsidRPr="00EE5612">
        <w:rPr>
          <w:rFonts w:ascii="Arial" w:hAnsi="Arial"/>
          <w:b/>
          <w:bCs/>
          <w:rtl/>
        </w:rPr>
        <w:t xml:space="preserve"> </w:t>
      </w:r>
      <w:r w:rsidRPr="00EE5612">
        <w:rPr>
          <w:rFonts w:ascii="Arial" w:hAnsi="Arial" w:hint="eastAsia"/>
          <w:b/>
          <w:bCs/>
          <w:rtl/>
        </w:rPr>
        <w:t>והמען</w:t>
      </w:r>
      <w:r w:rsidRPr="00EE5612">
        <w:rPr>
          <w:rFonts w:ascii="Arial" w:hAnsi="Arial"/>
          <w:b/>
          <w:bCs/>
          <w:rtl/>
        </w:rPr>
        <w:t xml:space="preserve"> </w:t>
      </w:r>
      <w:r w:rsidRPr="00EE5612">
        <w:rPr>
          <w:rFonts w:ascii="Arial" w:hAnsi="Arial" w:hint="eastAsia"/>
          <w:b/>
          <w:bCs/>
          <w:rtl/>
        </w:rPr>
        <w:t>שאליו</w:t>
      </w:r>
      <w:r w:rsidRPr="00EE5612">
        <w:rPr>
          <w:rFonts w:ascii="Arial" w:hAnsi="Arial"/>
          <w:b/>
          <w:bCs/>
          <w:rtl/>
        </w:rPr>
        <w:t xml:space="preserve"> </w:t>
      </w:r>
      <w:r w:rsidRPr="00EE5612">
        <w:rPr>
          <w:rFonts w:ascii="Arial" w:hAnsi="Arial" w:hint="eastAsia"/>
          <w:b/>
          <w:bCs/>
          <w:rtl/>
        </w:rPr>
        <w:t>יש</w:t>
      </w:r>
      <w:r w:rsidRPr="00EE5612">
        <w:rPr>
          <w:rFonts w:ascii="Arial" w:hAnsi="Arial"/>
          <w:b/>
          <w:bCs/>
          <w:rtl/>
        </w:rPr>
        <w:t xml:space="preserve"> </w:t>
      </w:r>
      <w:r w:rsidRPr="00EE5612">
        <w:rPr>
          <w:rFonts w:ascii="Arial" w:hAnsi="Arial" w:hint="eastAsia"/>
          <w:b/>
          <w:bCs/>
          <w:rtl/>
        </w:rPr>
        <w:t>לפנות</w:t>
      </w:r>
      <w:r w:rsidRPr="00EE5612">
        <w:rPr>
          <w:rFonts w:ascii="Arial" w:hAnsi="Arial"/>
          <w:b/>
          <w:bCs/>
          <w:rtl/>
        </w:rPr>
        <w:t xml:space="preserve"> </w:t>
      </w:r>
      <w:r w:rsidRPr="00EE5612">
        <w:rPr>
          <w:rFonts w:ascii="Arial" w:hAnsi="Arial" w:hint="eastAsia"/>
          <w:b/>
          <w:bCs/>
          <w:rtl/>
        </w:rPr>
        <w:t>לצורך</w:t>
      </w:r>
      <w:r w:rsidRPr="00EE5612">
        <w:rPr>
          <w:rFonts w:ascii="Arial" w:hAnsi="Arial"/>
          <w:b/>
          <w:bCs/>
          <w:rtl/>
        </w:rPr>
        <w:t xml:space="preserve"> </w:t>
      </w:r>
      <w:r w:rsidRPr="00EE5612">
        <w:rPr>
          <w:rFonts w:ascii="Arial" w:hAnsi="Arial" w:hint="eastAsia"/>
          <w:b/>
          <w:bCs/>
          <w:rtl/>
        </w:rPr>
        <w:t>כך</w:t>
      </w:r>
      <w:r w:rsidRPr="00EE5612">
        <w:rPr>
          <w:rFonts w:ascii="Arial" w:hAnsi="Arial" w:hint="cs"/>
          <w:rtl/>
        </w:rPr>
        <w:t xml:space="preserve">. בנסיבות המקרה, </w:t>
      </w:r>
      <w:r w:rsidRPr="00EE5612">
        <w:rPr>
          <w:rFonts w:ascii="Arial" w:hAnsi="Arial" w:hint="cs"/>
          <w:b/>
          <w:bCs/>
          <w:rtl/>
        </w:rPr>
        <w:t>נכון יהיה כי בדיוור הישיר מטעם המשיבות תעמוד בפני חבר ההסתדרות המקבל את הפניה האפשרות להודיע כי אינו מעוניין להימנות על רשימת התפוצה של המשיבות</w:t>
      </w:r>
      <w:r w:rsidRPr="00EE5612">
        <w:rPr>
          <w:rFonts w:ascii="Arial" w:hAnsi="Arial" w:hint="cs"/>
          <w:rtl/>
        </w:rPr>
        <w:t xml:space="preserve">, מבלי להימחק מן המאגר." </w:t>
      </w:r>
      <w:r>
        <w:rPr>
          <w:rFonts w:ascii="David" w:hAnsi="David" w:hint="cs"/>
          <w:rtl/>
        </w:rPr>
        <w:t>(ההדגשות אינן במקור, ח.מ.).</w:t>
      </w:r>
    </w:p>
    <w:p w14:paraId="5317B0CE" w14:textId="77777777" w:rsidR="00623870" w:rsidRDefault="00623870" w:rsidP="00836671">
      <w:pPr>
        <w:widowControl w:val="0"/>
        <w:numPr>
          <w:ilvl w:val="0"/>
          <w:numId w:val="20"/>
        </w:numPr>
        <w:spacing w:after="80" w:line="360" w:lineRule="auto"/>
        <w:jc w:val="both"/>
        <w:rPr>
          <w:rFonts w:ascii="Arial" w:hAnsi="Arial"/>
        </w:rPr>
      </w:pPr>
      <w:r w:rsidRPr="00EE5612">
        <w:rPr>
          <w:rFonts w:ascii="Arial" w:hAnsi="Arial" w:hint="cs"/>
          <w:rtl/>
        </w:rPr>
        <w:t xml:space="preserve">מכאן עולה בבהירות, כי </w:t>
      </w:r>
      <w:r w:rsidRPr="00F54D8B">
        <w:rPr>
          <w:rFonts w:ascii="Arial" w:hAnsi="Arial" w:hint="cs"/>
          <w:b/>
          <w:bCs/>
          <w:rtl/>
        </w:rPr>
        <w:t xml:space="preserve">בעת השימוש ברשימת תפוצה </w:t>
      </w:r>
      <w:r w:rsidRPr="00C863A9">
        <w:rPr>
          <w:rFonts w:ascii="Arial" w:hAnsi="Arial" w:hint="cs"/>
          <w:b/>
          <w:bCs/>
          <w:rtl/>
        </w:rPr>
        <w:t>לצרכי דיוור ישיר של תעמולת בחירות בהודעות, על ההודעה להכיל אפשרות להסרה מן הרשימה,</w:t>
      </w:r>
      <w:r w:rsidRPr="00F54D8B">
        <w:rPr>
          <w:rFonts w:ascii="Arial" w:hAnsi="Arial" w:hint="cs"/>
          <w:b/>
          <w:bCs/>
          <w:rtl/>
        </w:rPr>
        <w:t xml:space="preserve"> וכפועל יוצא גם להכיל בהודעה את פרטי ההתקשרות של השולח</w:t>
      </w:r>
      <w:r w:rsidRPr="00EE5612">
        <w:rPr>
          <w:rFonts w:ascii="Arial" w:hAnsi="Arial" w:hint="cs"/>
          <w:rtl/>
        </w:rPr>
        <w:t>.</w:t>
      </w:r>
    </w:p>
    <w:p w14:paraId="2DBB71F7" w14:textId="77777777" w:rsidR="00C863A9" w:rsidRDefault="00836671" w:rsidP="00836671">
      <w:pPr>
        <w:widowControl w:val="0"/>
        <w:numPr>
          <w:ilvl w:val="0"/>
          <w:numId w:val="20"/>
        </w:numPr>
        <w:spacing w:after="80" w:line="360" w:lineRule="auto"/>
        <w:jc w:val="both"/>
        <w:rPr>
          <w:rFonts w:ascii="Arial" w:hAnsi="Arial"/>
        </w:rPr>
      </w:pPr>
      <w:r>
        <w:rPr>
          <w:rFonts w:ascii="Arial" w:hAnsi="Arial" w:hint="cs"/>
          <w:rtl/>
        </w:rPr>
        <w:t>הנה כי כן, לשם</w:t>
      </w:r>
      <w:r w:rsidR="00623870" w:rsidRPr="00F54D8B">
        <w:rPr>
          <w:rFonts w:ascii="Arial" w:hAnsi="Arial" w:hint="cs"/>
          <w:rtl/>
        </w:rPr>
        <w:t xml:space="preserve"> הגנה על הזכות לפרטיות, על שולח המסרון להוסיף אפשרות להסרה מרשימת התפוצה ממנה הופץ המסרון נושא התעמולה. </w:t>
      </w:r>
    </w:p>
    <w:p w14:paraId="4EE6B93C" w14:textId="4C31CE12" w:rsidR="00623870" w:rsidRDefault="00623870" w:rsidP="00836671">
      <w:pPr>
        <w:widowControl w:val="0"/>
        <w:numPr>
          <w:ilvl w:val="0"/>
          <w:numId w:val="20"/>
        </w:numPr>
        <w:spacing w:after="80" w:line="360" w:lineRule="auto"/>
        <w:jc w:val="both"/>
        <w:rPr>
          <w:rFonts w:ascii="Arial" w:hAnsi="Arial"/>
        </w:rPr>
      </w:pPr>
      <w:r w:rsidRPr="00F54D8B">
        <w:rPr>
          <w:rFonts w:ascii="Arial" w:hAnsi="Arial" w:hint="cs"/>
          <w:rtl/>
        </w:rPr>
        <w:t>מפרסם תעמולה שאינה עומדת בהגבלות קבועות אלה, חשוף לסנקציות שונות, לרבות הוצאת צווים למניעת התעמולה האסורה, סנקציות נזיקיות ופליליות, וכן לכך שיושתו עליו הוצאות משפט של עותרים כנגד התעמולה האסורה.</w:t>
      </w:r>
    </w:p>
    <w:p w14:paraId="47FC5466" w14:textId="5A40D850" w:rsidR="008F5F30" w:rsidRDefault="00623870" w:rsidP="00836671">
      <w:pPr>
        <w:widowControl w:val="0"/>
        <w:numPr>
          <w:ilvl w:val="0"/>
          <w:numId w:val="20"/>
        </w:numPr>
        <w:spacing w:after="80" w:line="360" w:lineRule="auto"/>
        <w:jc w:val="both"/>
        <w:rPr>
          <w:rFonts w:ascii="Arial" w:hAnsi="Arial"/>
        </w:rPr>
      </w:pPr>
      <w:r>
        <w:rPr>
          <w:rFonts w:ascii="Arial" w:hAnsi="Arial" w:hint="cs"/>
          <w:rtl/>
        </w:rPr>
        <w:t xml:space="preserve">לעניין זה נציין, כי בשל חשיבות העניין, </w:t>
      </w:r>
      <w:r w:rsidR="008F61A0">
        <w:rPr>
          <w:rFonts w:ascii="Arial" w:hAnsi="Arial" w:hint="cs"/>
          <w:rtl/>
        </w:rPr>
        <w:t xml:space="preserve">ליו"ר ועדת הבחירות עומדת </w:t>
      </w:r>
      <w:r w:rsidR="00C863A9">
        <w:rPr>
          <w:rFonts w:ascii="Arial" w:hAnsi="Arial" w:hint="cs"/>
          <w:rtl/>
        </w:rPr>
        <w:t xml:space="preserve">גם </w:t>
      </w:r>
      <w:r w:rsidR="008F61A0">
        <w:rPr>
          <w:rFonts w:ascii="Arial" w:hAnsi="Arial" w:hint="cs"/>
          <w:rtl/>
        </w:rPr>
        <w:t xml:space="preserve">הסמכות להוציא צו </w:t>
      </w:r>
      <w:r w:rsidR="00A73B1B">
        <w:rPr>
          <w:rFonts w:ascii="Arial" w:hAnsi="Arial" w:hint="cs"/>
          <w:rtl/>
        </w:rPr>
        <w:t>לחשיפת הפרטים אודות שולח המסרונים</w:t>
      </w:r>
      <w:r w:rsidR="00836671">
        <w:rPr>
          <w:rFonts w:ascii="Arial" w:hAnsi="Arial" w:hint="cs"/>
          <w:rtl/>
        </w:rPr>
        <w:t xml:space="preserve"> </w:t>
      </w:r>
      <w:r w:rsidR="00C863A9">
        <w:rPr>
          <w:rFonts w:ascii="Arial" w:hAnsi="Arial" w:hint="cs"/>
          <w:rtl/>
        </w:rPr>
        <w:t xml:space="preserve">המהווים תעמולה אסורה </w:t>
      </w:r>
      <w:r w:rsidR="00836671">
        <w:rPr>
          <w:rFonts w:ascii="Arial" w:hAnsi="Arial" w:hint="cs"/>
          <w:rtl/>
        </w:rPr>
        <w:t>(</w:t>
      </w:r>
      <w:r w:rsidR="00A73B1B">
        <w:rPr>
          <w:rFonts w:ascii="Arial" w:hAnsi="Arial" w:hint="cs"/>
          <w:rtl/>
        </w:rPr>
        <w:t xml:space="preserve">ראו לעניין זה את החלטתו של כב' </w:t>
      </w:r>
      <w:r w:rsidR="00A73B1B">
        <w:rPr>
          <w:rFonts w:ascii="Arial" w:hAnsi="Arial" w:hint="cs"/>
          <w:rtl/>
        </w:rPr>
        <w:lastRenderedPageBreak/>
        <w:t xml:space="preserve">השופט הנדל </w:t>
      </w:r>
      <w:proofErr w:type="spellStart"/>
      <w:r w:rsidR="00A73B1B">
        <w:rPr>
          <w:rFonts w:ascii="Arial" w:hAnsi="Arial" w:hint="cs"/>
          <w:rtl/>
        </w:rPr>
        <w:t>בתב"כ</w:t>
      </w:r>
      <w:proofErr w:type="spellEnd"/>
      <w:r w:rsidR="00A73B1B">
        <w:rPr>
          <w:rFonts w:ascii="Arial" w:hAnsi="Arial" w:hint="cs"/>
          <w:rtl/>
        </w:rPr>
        <w:t xml:space="preserve"> </w:t>
      </w:r>
      <w:r w:rsidR="00A73B1B" w:rsidRPr="00A73B1B">
        <w:rPr>
          <w:rFonts w:ascii="Arial" w:hAnsi="Arial" w:hint="cs"/>
          <w:b/>
          <w:bCs/>
          <w:rtl/>
        </w:rPr>
        <w:t xml:space="preserve">9/23 התנועה לאיכות השלטון נ' </w:t>
      </w:r>
      <w:proofErr w:type="spellStart"/>
      <w:r w:rsidR="00A73B1B" w:rsidRPr="00A73B1B">
        <w:rPr>
          <w:rFonts w:ascii="Arial" w:hAnsi="Arial" w:hint="cs"/>
          <w:b/>
          <w:bCs/>
          <w:rtl/>
        </w:rPr>
        <w:t>טלזר</w:t>
      </w:r>
      <w:proofErr w:type="spellEnd"/>
      <w:r w:rsidR="00A73B1B" w:rsidRPr="00A73B1B">
        <w:rPr>
          <w:rFonts w:ascii="Arial" w:hAnsi="Arial" w:hint="cs"/>
          <w:b/>
          <w:bCs/>
          <w:rtl/>
        </w:rPr>
        <w:t xml:space="preserve"> 019 בע"מ </w:t>
      </w:r>
      <w:r w:rsidR="00A73B1B">
        <w:rPr>
          <w:rFonts w:ascii="Arial" w:hAnsi="Arial" w:hint="cs"/>
          <w:rtl/>
        </w:rPr>
        <w:t>(פורסם באתר ועדת הבחירות המרכזית, מיום 2.3.2020)</w:t>
      </w:r>
      <w:r w:rsidR="00836671">
        <w:rPr>
          <w:rFonts w:ascii="Arial" w:hAnsi="Arial" w:hint="cs"/>
          <w:rtl/>
        </w:rPr>
        <w:t>)</w:t>
      </w:r>
      <w:r w:rsidR="00A73B1B">
        <w:rPr>
          <w:rFonts w:ascii="Arial" w:hAnsi="Arial" w:hint="cs"/>
          <w:rtl/>
        </w:rPr>
        <w:t>.</w:t>
      </w:r>
      <w:r w:rsidR="00A73B1B" w:rsidRPr="002A107D">
        <w:rPr>
          <w:rFonts w:ascii="Arial" w:hAnsi="Arial"/>
          <w:sz w:val="26"/>
          <w:rtl/>
        </w:rPr>
        <w:t xml:space="preserve"> </w:t>
      </w:r>
    </w:p>
    <w:p w14:paraId="00531F8C" w14:textId="0E871165" w:rsidR="00623870" w:rsidRDefault="00623870" w:rsidP="00C863A9">
      <w:pPr>
        <w:pStyle w:val="2"/>
        <w:keepLines w:val="0"/>
        <w:numPr>
          <w:ilvl w:val="0"/>
          <w:numId w:val="25"/>
        </w:numPr>
        <w:tabs>
          <w:tab w:val="num" w:pos="360"/>
        </w:tabs>
        <w:ind w:left="360" w:hanging="357"/>
        <w:rPr>
          <w:rFonts w:ascii="David" w:hAnsi="David"/>
          <w:b/>
          <w:sz w:val="28"/>
          <w:rtl/>
        </w:rPr>
      </w:pPr>
      <w:bookmarkStart w:id="9" w:name="_Toc113465350"/>
      <w:r>
        <w:rPr>
          <w:rFonts w:ascii="David" w:hAnsi="David" w:hint="cs"/>
          <w:b/>
          <w:sz w:val="28"/>
          <w:rtl/>
        </w:rPr>
        <w:t>סיכום</w:t>
      </w:r>
      <w:bookmarkEnd w:id="9"/>
    </w:p>
    <w:p w14:paraId="0FEDEBCB" w14:textId="6A045CFD" w:rsidR="00623870" w:rsidRDefault="00623870" w:rsidP="000A6F01">
      <w:pPr>
        <w:keepNext/>
        <w:numPr>
          <w:ilvl w:val="0"/>
          <w:numId w:val="20"/>
        </w:numPr>
        <w:spacing w:after="80" w:line="360" w:lineRule="auto"/>
        <w:ind w:hanging="357"/>
        <w:jc w:val="both"/>
        <w:rPr>
          <w:rFonts w:ascii="Arial" w:hAnsi="Arial"/>
        </w:rPr>
      </w:pPr>
      <w:r>
        <w:rPr>
          <w:rFonts w:ascii="Arial" w:hAnsi="Arial" w:hint="cs"/>
          <w:rtl/>
        </w:rPr>
        <w:t xml:space="preserve">בסקירה </w:t>
      </w:r>
      <w:r w:rsidR="00AE528A">
        <w:rPr>
          <w:rFonts w:ascii="Arial" w:hAnsi="Arial" w:hint="cs"/>
          <w:rtl/>
        </w:rPr>
        <w:t>ש</w:t>
      </w:r>
      <w:r>
        <w:rPr>
          <w:rFonts w:ascii="Arial" w:hAnsi="Arial" w:hint="cs"/>
          <w:rtl/>
        </w:rPr>
        <w:t>לעיל ביקשנו לעמוד</w:t>
      </w:r>
      <w:r w:rsidRPr="00F54D8B">
        <w:rPr>
          <w:rFonts w:ascii="Arial" w:hAnsi="Arial" w:hint="cs"/>
          <w:rtl/>
        </w:rPr>
        <w:t xml:space="preserve"> </w:t>
      </w:r>
      <w:r>
        <w:rPr>
          <w:rFonts w:ascii="Arial" w:hAnsi="Arial" w:hint="cs"/>
          <w:rtl/>
        </w:rPr>
        <w:t>על כמה</w:t>
      </w:r>
      <w:r w:rsidRPr="00F54D8B">
        <w:rPr>
          <w:rFonts w:ascii="Arial" w:hAnsi="Arial" w:hint="cs"/>
          <w:rtl/>
        </w:rPr>
        <w:t xml:space="preserve"> </w:t>
      </w:r>
      <w:r>
        <w:rPr>
          <w:rFonts w:ascii="Arial" w:hAnsi="Arial" w:hint="cs"/>
          <w:rtl/>
        </w:rPr>
        <w:t>מה</w:t>
      </w:r>
      <w:r w:rsidRPr="00F54D8B">
        <w:rPr>
          <w:rFonts w:ascii="Arial" w:hAnsi="Arial" w:hint="cs"/>
          <w:rtl/>
        </w:rPr>
        <w:t xml:space="preserve">הגבלות </w:t>
      </w:r>
      <w:r>
        <w:rPr>
          <w:rFonts w:ascii="Arial" w:hAnsi="Arial" w:hint="cs"/>
          <w:rtl/>
        </w:rPr>
        <w:t>העיקריות ע</w:t>
      </w:r>
      <w:r w:rsidRPr="00F54D8B">
        <w:rPr>
          <w:rFonts w:ascii="Arial" w:hAnsi="Arial" w:hint="cs"/>
          <w:rtl/>
        </w:rPr>
        <w:t xml:space="preserve">ל תעמולת </w:t>
      </w:r>
      <w:r>
        <w:rPr>
          <w:rFonts w:ascii="Arial" w:hAnsi="Arial" w:hint="cs"/>
          <w:rtl/>
        </w:rPr>
        <w:t>ה</w:t>
      </w:r>
      <w:r w:rsidRPr="00F54D8B">
        <w:rPr>
          <w:rFonts w:ascii="Arial" w:hAnsi="Arial" w:hint="cs"/>
          <w:rtl/>
        </w:rPr>
        <w:t>בחירות</w:t>
      </w:r>
      <w:r>
        <w:rPr>
          <w:rFonts w:ascii="Arial" w:hAnsi="Arial" w:hint="cs"/>
          <w:rtl/>
        </w:rPr>
        <w:t xml:space="preserve"> לקראת </w:t>
      </w:r>
      <w:r w:rsidR="00A73B1B">
        <w:rPr>
          <w:rFonts w:ascii="Arial" w:hAnsi="Arial" w:hint="cs"/>
          <w:rtl/>
        </w:rPr>
        <w:t xml:space="preserve">מערכת </w:t>
      </w:r>
      <w:r>
        <w:rPr>
          <w:rFonts w:ascii="Arial" w:hAnsi="Arial" w:hint="cs"/>
          <w:rtl/>
        </w:rPr>
        <w:t>הבחירות לכנסת ה-</w:t>
      </w:r>
      <w:r w:rsidR="000A6F01">
        <w:rPr>
          <w:rFonts w:ascii="Arial" w:hAnsi="Arial" w:hint="cs"/>
          <w:rtl/>
        </w:rPr>
        <w:t>25</w:t>
      </w:r>
      <w:r w:rsidRPr="00F54D8B">
        <w:rPr>
          <w:rFonts w:ascii="Arial" w:hAnsi="Arial" w:hint="cs"/>
          <w:rtl/>
        </w:rPr>
        <w:t xml:space="preserve">. </w:t>
      </w:r>
      <w:r>
        <w:rPr>
          <w:rFonts w:ascii="Arial" w:hAnsi="Arial" w:hint="cs"/>
          <w:rtl/>
        </w:rPr>
        <w:t xml:space="preserve">יחד עם זאת, </w:t>
      </w:r>
      <w:r w:rsidRPr="00300F1D">
        <w:rPr>
          <w:rFonts w:ascii="Arial" w:hAnsi="Arial" w:hint="cs"/>
          <w:b/>
          <w:bCs/>
          <w:rtl/>
        </w:rPr>
        <w:t>אין אנו מתיימרים להקיף את כלל ההגבלות ה</w:t>
      </w:r>
      <w:r>
        <w:rPr>
          <w:rFonts w:ascii="Arial" w:hAnsi="Arial" w:hint="cs"/>
          <w:b/>
          <w:bCs/>
          <w:rtl/>
        </w:rPr>
        <w:t>חלות</w:t>
      </w:r>
      <w:r w:rsidRPr="00300F1D">
        <w:rPr>
          <w:rFonts w:ascii="Arial" w:hAnsi="Arial" w:hint="cs"/>
          <w:b/>
          <w:bCs/>
          <w:rtl/>
        </w:rPr>
        <w:t xml:space="preserve"> </w:t>
      </w:r>
      <w:r>
        <w:rPr>
          <w:rFonts w:ascii="Arial" w:hAnsi="Arial" w:hint="cs"/>
          <w:b/>
          <w:bCs/>
          <w:rtl/>
        </w:rPr>
        <w:t xml:space="preserve">על </w:t>
      </w:r>
      <w:r w:rsidRPr="00300F1D">
        <w:rPr>
          <w:rFonts w:ascii="Arial" w:hAnsi="Arial" w:hint="cs"/>
          <w:b/>
          <w:bCs/>
          <w:rtl/>
        </w:rPr>
        <w:t>תעמולת בחירות ואין סקירה זו, יכולה לשמש למאן דהוא חוות דעת משפטית מחייבת</w:t>
      </w:r>
      <w:r>
        <w:rPr>
          <w:rFonts w:ascii="Arial" w:hAnsi="Arial" w:hint="cs"/>
          <w:rtl/>
        </w:rPr>
        <w:t>.</w:t>
      </w:r>
    </w:p>
    <w:p w14:paraId="357B8B7D" w14:textId="77777777" w:rsidR="00623870" w:rsidRDefault="00623870" w:rsidP="00836671">
      <w:pPr>
        <w:widowControl w:val="0"/>
        <w:numPr>
          <w:ilvl w:val="0"/>
          <w:numId w:val="20"/>
        </w:numPr>
        <w:spacing w:after="80" w:line="360" w:lineRule="auto"/>
        <w:jc w:val="both"/>
        <w:rPr>
          <w:rFonts w:ascii="Arial" w:hAnsi="Arial"/>
        </w:rPr>
      </w:pPr>
      <w:r>
        <w:rPr>
          <w:rFonts w:ascii="Arial" w:hAnsi="Arial" w:hint="cs"/>
          <w:rtl/>
        </w:rPr>
        <w:t>כאמור בפתיחה, מטרתה של סקירה זו, היא להבהיר כמה מן ה</w:t>
      </w:r>
      <w:r>
        <w:rPr>
          <w:rFonts w:ascii="David" w:hAnsi="David" w:hint="cs"/>
          <w:color w:val="1F1F1F"/>
          <w:shd w:val="clear" w:color="auto" w:fill="FFFFFF"/>
          <w:rtl/>
        </w:rPr>
        <w:t>צעדים העיקריים שעליכם לנקוט על מנת שתעמולת הבחירות של מפלגתכם לא תעלה לכדי תעמולה אסורה על פי הדין.</w:t>
      </w:r>
    </w:p>
    <w:p w14:paraId="5FA2F9DB" w14:textId="77777777" w:rsidR="00623870" w:rsidRPr="00F54D8B" w:rsidRDefault="00623870" w:rsidP="00836671">
      <w:pPr>
        <w:widowControl w:val="0"/>
        <w:numPr>
          <w:ilvl w:val="0"/>
          <w:numId w:val="20"/>
        </w:numPr>
        <w:spacing w:after="80" w:line="360" w:lineRule="auto"/>
        <w:jc w:val="both"/>
        <w:rPr>
          <w:rFonts w:ascii="Arial" w:hAnsi="Arial"/>
          <w:rtl/>
        </w:rPr>
      </w:pPr>
      <w:r>
        <w:rPr>
          <w:rFonts w:ascii="Arial" w:hAnsi="Arial" w:hint="cs"/>
          <w:rtl/>
        </w:rPr>
        <w:t xml:space="preserve">חשוב לנו להזכיר, כי </w:t>
      </w:r>
      <w:r w:rsidRPr="00EC69F3">
        <w:rPr>
          <w:rFonts w:ascii="Arial" w:hAnsi="Arial" w:hint="cs"/>
          <w:b/>
          <w:bCs/>
          <w:rtl/>
        </w:rPr>
        <w:t xml:space="preserve">הגבלות אלה נועדו, בין היתר, להגן </w:t>
      </w:r>
      <w:r w:rsidRPr="00EC69F3">
        <w:rPr>
          <w:rFonts w:ascii="Arial" w:hAnsi="Arial" w:hint="cs"/>
          <w:b/>
          <w:bCs/>
          <w:u w:val="single"/>
          <w:rtl/>
        </w:rPr>
        <w:t>עליכם</w:t>
      </w:r>
      <w:r w:rsidRPr="00EC69F3">
        <w:rPr>
          <w:rFonts w:ascii="Arial" w:hAnsi="Arial" w:hint="cs"/>
          <w:b/>
          <w:bCs/>
          <w:rtl/>
        </w:rPr>
        <w:t xml:space="preserve"> ועל אמון הציבור בכם ובמוסדות השלטון. פגיעה בהוגנות וטוהר הבחירות היא ראשית לכל</w:t>
      </w:r>
      <w:r>
        <w:rPr>
          <w:rFonts w:ascii="Arial" w:hAnsi="Arial" w:hint="cs"/>
          <w:b/>
          <w:bCs/>
          <w:rtl/>
        </w:rPr>
        <w:t>,</w:t>
      </w:r>
      <w:r w:rsidRPr="00EC69F3">
        <w:rPr>
          <w:rFonts w:ascii="Arial" w:hAnsi="Arial" w:hint="cs"/>
          <w:b/>
          <w:bCs/>
          <w:rtl/>
        </w:rPr>
        <w:t xml:space="preserve"> פגיעה </w:t>
      </w:r>
      <w:r w:rsidRPr="00EC69F3">
        <w:rPr>
          <w:rFonts w:ascii="Arial" w:hAnsi="Arial" w:hint="cs"/>
          <w:b/>
          <w:bCs/>
          <w:u w:val="single"/>
          <w:rtl/>
        </w:rPr>
        <w:t>בכם</w:t>
      </w:r>
      <w:r w:rsidRPr="00EC69F3">
        <w:rPr>
          <w:rFonts w:ascii="Arial" w:hAnsi="Arial" w:hint="cs"/>
          <w:b/>
          <w:bCs/>
          <w:rtl/>
        </w:rPr>
        <w:t xml:space="preserve"> ובלגיטימציה שאתם שואבים מ</w:t>
      </w:r>
      <w:r>
        <w:rPr>
          <w:rFonts w:ascii="Arial" w:hAnsi="Arial" w:hint="cs"/>
          <w:b/>
          <w:bCs/>
          <w:rtl/>
        </w:rPr>
        <w:t>ה</w:t>
      </w:r>
      <w:r w:rsidRPr="00EC69F3">
        <w:rPr>
          <w:rFonts w:ascii="Arial" w:hAnsi="Arial" w:hint="cs"/>
          <w:b/>
          <w:bCs/>
          <w:rtl/>
        </w:rPr>
        <w:t>ציבור.</w:t>
      </w:r>
      <w:r w:rsidRPr="00F802E2">
        <w:rPr>
          <w:rFonts w:ascii="Arial" w:hAnsi="Arial" w:hint="cs"/>
          <w:b/>
          <w:bCs/>
          <w:rtl/>
        </w:rPr>
        <w:t xml:space="preserve"> </w:t>
      </w:r>
      <w:r>
        <w:rPr>
          <w:rFonts w:ascii="Arial" w:hAnsi="Arial" w:hint="cs"/>
          <w:b/>
          <w:bCs/>
          <w:rtl/>
        </w:rPr>
        <w:t>מלבד זאת</w:t>
      </w:r>
      <w:r w:rsidRPr="00EC69F3">
        <w:rPr>
          <w:rFonts w:ascii="Arial" w:hAnsi="Arial" w:hint="cs"/>
          <w:b/>
          <w:bCs/>
          <w:rtl/>
        </w:rPr>
        <w:t>,</w:t>
      </w:r>
      <w:r>
        <w:rPr>
          <w:rFonts w:ascii="Arial" w:hAnsi="Arial" w:hint="cs"/>
          <w:b/>
          <w:bCs/>
          <w:rtl/>
        </w:rPr>
        <w:t xml:space="preserve"> נציין את הברור מאליו, כי</w:t>
      </w:r>
      <w:r w:rsidRPr="00EC69F3">
        <w:rPr>
          <w:rFonts w:ascii="Arial" w:hAnsi="Arial" w:hint="cs"/>
          <w:b/>
          <w:bCs/>
          <w:rtl/>
        </w:rPr>
        <w:t xml:space="preserve"> שימוש אסור בתעמולת בחירות פוגע בהוגנות וטוהר הבחירות ובזכות לבחור ולהיבחר, ולכן אינו דמוקרטי במהותו ופסול מעיקרו.</w:t>
      </w:r>
    </w:p>
    <w:p w14:paraId="0A582280" w14:textId="09E7E4C8" w:rsidR="00623870" w:rsidRPr="000203A8" w:rsidRDefault="00623870" w:rsidP="000A6F01">
      <w:pPr>
        <w:widowControl w:val="0"/>
        <w:numPr>
          <w:ilvl w:val="0"/>
          <w:numId w:val="20"/>
        </w:numPr>
        <w:spacing w:after="80" w:line="360" w:lineRule="auto"/>
        <w:jc w:val="both"/>
        <w:rPr>
          <w:rFonts w:ascii="David" w:hAnsi="David"/>
          <w:b/>
          <w:bCs/>
          <w:rtl/>
        </w:rPr>
      </w:pPr>
      <w:r w:rsidRPr="00EC69F3">
        <w:rPr>
          <w:rFonts w:ascii="Arial" w:hAnsi="Arial" w:hint="cs"/>
          <w:rtl/>
        </w:rPr>
        <w:t xml:space="preserve">התנועה קוראת לכם ולכלל המתמודדים בהליך הבחירות </w:t>
      </w:r>
      <w:r>
        <w:rPr>
          <w:rFonts w:ascii="Arial" w:hAnsi="Arial" w:hint="cs"/>
          <w:rtl/>
        </w:rPr>
        <w:t>לכנסת ה-</w:t>
      </w:r>
      <w:r w:rsidR="000A6F01">
        <w:rPr>
          <w:rFonts w:ascii="Arial" w:hAnsi="Arial" w:hint="cs"/>
          <w:rtl/>
        </w:rPr>
        <w:t xml:space="preserve">25 </w:t>
      </w:r>
      <w:r>
        <w:rPr>
          <w:rFonts w:ascii="Arial" w:hAnsi="Arial" w:hint="cs"/>
          <w:rtl/>
        </w:rPr>
        <w:t>להימנע משימוש אסור ב</w:t>
      </w:r>
      <w:r w:rsidRPr="00EC69F3">
        <w:rPr>
          <w:rFonts w:ascii="Arial" w:hAnsi="Arial" w:hint="cs"/>
          <w:rtl/>
        </w:rPr>
        <w:t>תעמולת בחירות</w:t>
      </w:r>
      <w:r>
        <w:rPr>
          <w:rFonts w:ascii="Arial" w:hAnsi="Arial" w:hint="cs"/>
          <w:rtl/>
        </w:rPr>
        <w:t>, ומאחלת לכולנו מערכת בחירות נקייה, טהורת מידות והוגנת.</w:t>
      </w:r>
    </w:p>
    <w:p w14:paraId="7230371A" w14:textId="77777777" w:rsidR="00623870" w:rsidRDefault="00623870" w:rsidP="00836671">
      <w:pPr>
        <w:widowControl w:val="0"/>
        <w:numPr>
          <w:ilvl w:val="0"/>
          <w:numId w:val="20"/>
        </w:numPr>
        <w:spacing w:after="80" w:line="360" w:lineRule="auto"/>
        <w:jc w:val="both"/>
        <w:rPr>
          <w:rFonts w:ascii="David" w:hAnsi="David"/>
          <w:b/>
          <w:bCs/>
        </w:rPr>
      </w:pPr>
      <w:r w:rsidRPr="00EC69F3">
        <w:rPr>
          <w:rFonts w:ascii="Arial" w:hAnsi="Arial" w:hint="cs"/>
          <w:rtl/>
        </w:rPr>
        <w:t>לכל שאלה, או בעיה הקשורה לתעמולת בחירות אסורה אתם מוזמנים ליצור עמנו קשר.</w:t>
      </w:r>
      <w:r w:rsidRPr="00EC69F3">
        <w:rPr>
          <w:rFonts w:ascii="Arial" w:hAnsi="Arial" w:hint="cs"/>
          <w:b/>
          <w:bCs/>
          <w:rtl/>
        </w:rPr>
        <w:t xml:space="preserve"> </w:t>
      </w:r>
    </w:p>
    <w:p w14:paraId="3EBEDFE6" w14:textId="77777777" w:rsidR="00A73B1B" w:rsidRDefault="00A73B1B" w:rsidP="00E6488F">
      <w:pPr>
        <w:widowControl w:val="0"/>
        <w:spacing w:after="80" w:line="360" w:lineRule="auto"/>
        <w:ind w:left="502"/>
        <w:jc w:val="both"/>
        <w:rPr>
          <w:rFonts w:ascii="David" w:hAnsi="David"/>
          <w:b/>
          <w:bCs/>
          <w:rtl/>
        </w:rPr>
      </w:pPr>
    </w:p>
    <w:p w14:paraId="3BA05358" w14:textId="77777777" w:rsidR="00A73B1B" w:rsidRPr="00EC69F3" w:rsidRDefault="00A73B1B" w:rsidP="00E6488F">
      <w:pPr>
        <w:widowControl w:val="0"/>
        <w:spacing w:after="80" w:line="360" w:lineRule="auto"/>
        <w:ind w:left="502"/>
        <w:jc w:val="both"/>
        <w:rPr>
          <w:rFonts w:ascii="David" w:hAnsi="David"/>
          <w:b/>
          <w:bCs/>
          <w:rtl/>
        </w:rPr>
      </w:pPr>
    </w:p>
    <w:p w14:paraId="10AA3A2D" w14:textId="77777777" w:rsidR="00623870" w:rsidRDefault="008124A9" w:rsidP="00E6488F">
      <w:pPr>
        <w:widowControl w:val="0"/>
        <w:spacing w:after="80" w:line="360" w:lineRule="auto"/>
        <w:ind w:left="360" w:hanging="646"/>
        <w:jc w:val="center"/>
        <w:rPr>
          <w:rFonts w:ascii="David" w:hAnsi="David"/>
          <w:rtl/>
        </w:rPr>
      </w:pPr>
      <w:r>
        <w:rPr>
          <w:rFonts w:ascii="Arial" w:hAnsi="Arial"/>
          <w:b/>
          <w:bCs/>
          <w:noProof/>
        </w:rPr>
        <w:drawing>
          <wp:anchor distT="0" distB="0" distL="114300" distR="114300" simplePos="0" relativeHeight="251667456" behindDoc="1" locked="0" layoutInCell="1" allowOverlap="1" wp14:anchorId="7597A637" wp14:editId="55D0939A">
            <wp:simplePos x="0" y="0"/>
            <wp:positionH relativeFrom="column">
              <wp:posOffset>4195445</wp:posOffset>
            </wp:positionH>
            <wp:positionV relativeFrom="paragraph">
              <wp:posOffset>96520</wp:posOffset>
            </wp:positionV>
            <wp:extent cx="1190625" cy="476885"/>
            <wp:effectExtent l="0" t="0" r="9525"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476885"/>
                    </a:xfrm>
                    <a:prstGeom prst="rect">
                      <a:avLst/>
                    </a:prstGeom>
                    <a:noFill/>
                    <a:ln>
                      <a:noFill/>
                    </a:ln>
                  </pic:spPr>
                </pic:pic>
              </a:graphicData>
            </a:graphic>
          </wp:anchor>
        </w:drawing>
      </w:r>
      <w:r w:rsidR="00623870">
        <w:rPr>
          <w:rFonts w:ascii="David" w:hAnsi="David" w:hint="cs"/>
          <w:rtl/>
        </w:rPr>
        <w:t>בכבוד רב,</w:t>
      </w:r>
    </w:p>
    <w:tbl>
      <w:tblPr>
        <w:tblStyle w:val="af6"/>
        <w:bidiVisual/>
        <w:tblW w:w="8098" w:type="dxa"/>
        <w:tblInd w:w="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3663"/>
      </w:tblGrid>
      <w:tr w:rsidR="005C25B5" w14:paraId="2A821124" w14:textId="77777777" w:rsidTr="00A73B1B">
        <w:trPr>
          <w:trHeight w:val="247"/>
        </w:trPr>
        <w:tc>
          <w:tcPr>
            <w:tcW w:w="4435" w:type="dxa"/>
          </w:tcPr>
          <w:p w14:paraId="6D8696B4" w14:textId="77777777" w:rsidR="005C25B5" w:rsidRDefault="005C25B5" w:rsidP="00E6488F">
            <w:pPr>
              <w:widowControl w:val="0"/>
              <w:spacing w:after="0" w:line="288" w:lineRule="auto"/>
              <w:rPr>
                <w:rFonts w:ascii="David" w:hAnsi="David"/>
                <w:b/>
                <w:bCs/>
                <w:rtl/>
              </w:rPr>
            </w:pPr>
          </w:p>
        </w:tc>
        <w:tc>
          <w:tcPr>
            <w:tcW w:w="3663" w:type="dxa"/>
          </w:tcPr>
          <w:p w14:paraId="5F5066BC" w14:textId="77777777" w:rsidR="005C25B5" w:rsidRDefault="005C25B5" w:rsidP="00E6488F">
            <w:pPr>
              <w:widowControl w:val="0"/>
              <w:spacing w:after="0" w:line="288" w:lineRule="auto"/>
              <w:ind w:firstLine="138"/>
              <w:rPr>
                <w:rFonts w:ascii="David" w:hAnsi="David"/>
                <w:b/>
                <w:bCs/>
                <w:rtl/>
              </w:rPr>
            </w:pPr>
          </w:p>
        </w:tc>
      </w:tr>
      <w:tr w:rsidR="00623870" w14:paraId="0161D927" w14:textId="77777777" w:rsidTr="00A73B1B">
        <w:trPr>
          <w:trHeight w:val="247"/>
        </w:trPr>
        <w:tc>
          <w:tcPr>
            <w:tcW w:w="4435" w:type="dxa"/>
          </w:tcPr>
          <w:p w14:paraId="5AD8598F" w14:textId="77777777" w:rsidR="00623870" w:rsidRDefault="008124A9" w:rsidP="00E6488F">
            <w:pPr>
              <w:widowControl w:val="0"/>
              <w:spacing w:after="0" w:line="288" w:lineRule="auto"/>
              <w:rPr>
                <w:rFonts w:ascii="David" w:hAnsi="David"/>
                <w:rtl/>
              </w:rPr>
            </w:pPr>
            <w:r>
              <w:rPr>
                <w:rFonts w:ascii="David" w:hAnsi="David"/>
                <w:b/>
                <w:bCs/>
                <w:noProof/>
                <w:rtl/>
              </w:rPr>
              <w:drawing>
                <wp:anchor distT="0" distB="0" distL="114300" distR="114300" simplePos="0" relativeHeight="251666432" behindDoc="1" locked="0" layoutInCell="1" allowOverlap="1" wp14:anchorId="3DBB4C18" wp14:editId="42916A08">
                  <wp:simplePos x="0" y="0"/>
                  <wp:positionH relativeFrom="column">
                    <wp:posOffset>-1924685</wp:posOffset>
                  </wp:positionH>
                  <wp:positionV relativeFrom="paragraph">
                    <wp:posOffset>-270118</wp:posOffset>
                  </wp:positionV>
                  <wp:extent cx="1581150" cy="491098"/>
                  <wp:effectExtent l="0" t="0" r="0" b="4445"/>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הידי נגב - חתימה אלקטרונית.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1238" cy="497337"/>
                          </a:xfrm>
                          <a:prstGeom prst="rect">
                            <a:avLst/>
                          </a:prstGeom>
                        </pic:spPr>
                      </pic:pic>
                    </a:graphicData>
                  </a:graphic>
                  <wp14:sizeRelH relativeFrom="margin">
                    <wp14:pctWidth>0</wp14:pctWidth>
                  </wp14:sizeRelH>
                  <wp14:sizeRelV relativeFrom="margin">
                    <wp14:pctHeight>0</wp14:pctHeight>
                  </wp14:sizeRelV>
                </wp:anchor>
              </w:drawing>
            </w:r>
            <w:r w:rsidR="00623870">
              <w:rPr>
                <w:rFonts w:ascii="David" w:hAnsi="David" w:hint="cs"/>
                <w:b/>
                <w:bCs/>
                <w:rtl/>
              </w:rPr>
              <w:t>תומר נאור</w:t>
            </w:r>
            <w:r w:rsidR="00623870">
              <w:rPr>
                <w:rFonts w:ascii="David" w:hAnsi="David" w:hint="cs"/>
                <w:rtl/>
              </w:rPr>
              <w:t>, עו"ד</w:t>
            </w:r>
          </w:p>
          <w:p w14:paraId="38F0A7BB" w14:textId="77777777" w:rsidR="00623870" w:rsidRDefault="00A73B1B" w:rsidP="00E6488F">
            <w:pPr>
              <w:widowControl w:val="0"/>
              <w:spacing w:after="0" w:line="288" w:lineRule="auto"/>
              <w:rPr>
                <w:rFonts w:ascii="David" w:hAnsi="David"/>
                <w:rtl/>
              </w:rPr>
            </w:pPr>
            <w:r>
              <w:rPr>
                <w:rFonts w:ascii="David" w:hAnsi="David" w:hint="cs"/>
                <w:rtl/>
              </w:rPr>
              <w:t>מנהל האגף המשפטי</w:t>
            </w:r>
          </w:p>
        </w:tc>
        <w:tc>
          <w:tcPr>
            <w:tcW w:w="3663" w:type="dxa"/>
          </w:tcPr>
          <w:p w14:paraId="035F702D" w14:textId="77777777" w:rsidR="00623870" w:rsidRDefault="00623870" w:rsidP="00E6488F">
            <w:pPr>
              <w:widowControl w:val="0"/>
              <w:spacing w:after="0" w:line="288" w:lineRule="auto"/>
              <w:ind w:firstLine="138"/>
              <w:rPr>
                <w:rFonts w:ascii="David" w:hAnsi="David"/>
                <w:rtl/>
              </w:rPr>
            </w:pPr>
            <w:r>
              <w:rPr>
                <w:rFonts w:ascii="David" w:hAnsi="David" w:hint="cs"/>
                <w:b/>
                <w:bCs/>
                <w:rtl/>
              </w:rPr>
              <w:t>הידי נגב</w:t>
            </w:r>
            <w:r>
              <w:rPr>
                <w:rFonts w:ascii="David" w:hAnsi="David" w:hint="cs"/>
                <w:rtl/>
              </w:rPr>
              <w:t>, עו"ד</w:t>
            </w:r>
          </w:p>
          <w:p w14:paraId="7F5F2D82" w14:textId="230768BF" w:rsidR="00623870" w:rsidRDefault="00696FB5" w:rsidP="00E6488F">
            <w:pPr>
              <w:widowControl w:val="0"/>
              <w:spacing w:after="0" w:line="288" w:lineRule="auto"/>
              <w:ind w:firstLine="138"/>
              <w:rPr>
                <w:rFonts w:ascii="David" w:hAnsi="David"/>
                <w:rtl/>
              </w:rPr>
            </w:pPr>
            <w:r>
              <w:rPr>
                <w:rFonts w:ascii="David" w:hAnsi="David" w:hint="cs"/>
                <w:rtl/>
              </w:rPr>
              <w:t xml:space="preserve">מנהל </w:t>
            </w:r>
            <w:r w:rsidR="00623870">
              <w:rPr>
                <w:rFonts w:ascii="David" w:hAnsi="David" w:hint="cs"/>
                <w:rtl/>
              </w:rPr>
              <w:t>מחלקת מדיניות וחקיקה</w:t>
            </w:r>
          </w:p>
        </w:tc>
      </w:tr>
    </w:tbl>
    <w:p w14:paraId="21D469A3" w14:textId="77777777" w:rsidR="00716393" w:rsidRPr="00716393" w:rsidRDefault="00716393" w:rsidP="00E6488F">
      <w:pPr>
        <w:widowControl w:val="0"/>
        <w:bidi w:val="0"/>
        <w:spacing w:after="0" w:line="240" w:lineRule="auto"/>
        <w:rPr>
          <w:rFonts w:ascii="Arial" w:hAnsi="Arial"/>
          <w:b/>
          <w:bCs/>
          <w:rtl/>
        </w:rPr>
      </w:pPr>
    </w:p>
    <w:sectPr w:rsidR="00716393" w:rsidRPr="00716393" w:rsidSect="00A73B1B">
      <w:headerReference w:type="default" r:id="rId16"/>
      <w:footerReference w:type="even" r:id="rId17"/>
      <w:footerReference w:type="default" r:id="rId18"/>
      <w:pgSz w:w="11906" w:h="16838"/>
      <w:pgMar w:top="1701" w:right="1418" w:bottom="993" w:left="1560" w:header="56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531C" w14:textId="77777777" w:rsidR="00C96FAE" w:rsidRDefault="00C96FAE" w:rsidP="006C78F8">
      <w:pPr>
        <w:spacing w:after="0" w:line="240" w:lineRule="auto"/>
      </w:pPr>
      <w:r>
        <w:separator/>
      </w:r>
    </w:p>
  </w:endnote>
  <w:endnote w:type="continuationSeparator" w:id="0">
    <w:p w14:paraId="643E1BA7" w14:textId="77777777" w:rsidR="00C96FAE" w:rsidRDefault="00C96FAE" w:rsidP="006C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aamula AAA Medium">
    <w:panose1 w:val="00000600000000000000"/>
    <w:charset w:val="00"/>
    <w:family w:val="modern"/>
    <w:notTrueType/>
    <w:pitch w:val="variable"/>
    <w:sig w:usb0="00000A07" w:usb1="40000000" w:usb2="00000000" w:usb3="00000000" w:csb0="000000B7" w:csb1="00000000"/>
  </w:font>
  <w:font w:name="Caslon 540 LT Std">
    <w:altName w:val="Lucida Bright"/>
    <w:charset w:val="00"/>
    <w:family w:val="auto"/>
    <w:pitch w:val="variable"/>
    <w:sig w:usb0="00000003" w:usb1="5000204A" w:usb2="00000000" w:usb3="00000000" w:csb0="00000001" w:csb1="00000000"/>
  </w:font>
  <w:font w:name="DavidCaslon">
    <w:altName w:val="Segoe UI Semibold"/>
    <w:charset w:val="00"/>
    <w:family w:val="auto"/>
    <w:pitch w:val="variable"/>
    <w:sig w:usb0="00000000" w:usb1="50000000" w:usb2="00000000" w:usb3="00000000" w:csb0="00000063"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8EEC" w14:textId="77777777" w:rsidR="00060A93" w:rsidRDefault="00060A93" w:rsidP="000B64AA">
    <w:pPr>
      <w:pStyle w:val="aa"/>
      <w:framePr w:wrap="none" w:vAnchor="text" w:hAnchor="text" w:xAlign="right" w:y="1"/>
      <w:rPr>
        <w:rStyle w:val="af7"/>
      </w:rPr>
    </w:pPr>
    <w:r>
      <w:rPr>
        <w:rStyle w:val="af7"/>
        <w:rtl/>
      </w:rPr>
      <w:fldChar w:fldCharType="begin"/>
    </w:r>
    <w:r>
      <w:rPr>
        <w:rStyle w:val="af7"/>
      </w:rPr>
      <w:instrText xml:space="preserve">PAGE  </w:instrText>
    </w:r>
    <w:r>
      <w:rPr>
        <w:rStyle w:val="af7"/>
        <w:rtl/>
      </w:rPr>
      <w:fldChar w:fldCharType="end"/>
    </w:r>
  </w:p>
  <w:p w14:paraId="3C13C6AE" w14:textId="77777777" w:rsidR="00060A93" w:rsidRDefault="00060A93" w:rsidP="00060A93">
    <w:pPr>
      <w:pStyle w:val="aa"/>
      <w:framePr w:wrap="none" w:vAnchor="text" w:hAnchor="text" w:xAlign="right" w:y="1"/>
      <w:ind w:firstLine="360"/>
      <w:rPr>
        <w:rStyle w:val="af7"/>
      </w:rPr>
    </w:pPr>
    <w:r>
      <w:rPr>
        <w:rStyle w:val="af7"/>
        <w:rtl/>
      </w:rPr>
      <w:fldChar w:fldCharType="begin"/>
    </w:r>
    <w:r>
      <w:rPr>
        <w:rStyle w:val="af7"/>
      </w:rPr>
      <w:instrText xml:space="preserve">PAGE  </w:instrText>
    </w:r>
    <w:r>
      <w:rPr>
        <w:rStyle w:val="af7"/>
        <w:rtl/>
      </w:rPr>
      <w:fldChar w:fldCharType="end"/>
    </w:r>
  </w:p>
  <w:p w14:paraId="5DB9DDF8" w14:textId="77777777" w:rsidR="00060A93" w:rsidRDefault="00060A93" w:rsidP="00060A93">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44D2" w14:textId="25258BD2" w:rsidR="00060A93" w:rsidRPr="00060A93" w:rsidRDefault="00060A93" w:rsidP="00060A93">
    <w:pPr>
      <w:pStyle w:val="aa"/>
      <w:framePr w:wrap="none" w:vAnchor="text" w:hAnchor="text" w:xAlign="right" w:y="1"/>
      <w:rPr>
        <w:rStyle w:val="af7"/>
        <w:color w:val="04542C"/>
      </w:rPr>
    </w:pPr>
    <w:r w:rsidRPr="00060A93">
      <w:rPr>
        <w:rStyle w:val="af7"/>
        <w:color w:val="04542C"/>
        <w:rtl/>
      </w:rPr>
      <w:fldChar w:fldCharType="begin"/>
    </w:r>
    <w:r w:rsidRPr="00060A93">
      <w:rPr>
        <w:rStyle w:val="af7"/>
        <w:color w:val="04542C"/>
      </w:rPr>
      <w:instrText xml:space="preserve">PAGE  </w:instrText>
    </w:r>
    <w:r w:rsidRPr="00060A93">
      <w:rPr>
        <w:rStyle w:val="af7"/>
        <w:color w:val="04542C"/>
        <w:rtl/>
      </w:rPr>
      <w:fldChar w:fldCharType="separate"/>
    </w:r>
    <w:r w:rsidR="000A6F01">
      <w:rPr>
        <w:rStyle w:val="af7"/>
        <w:noProof/>
        <w:color w:val="04542C"/>
        <w:rtl/>
      </w:rPr>
      <w:t>16</w:t>
    </w:r>
    <w:r w:rsidRPr="00060A93">
      <w:rPr>
        <w:rStyle w:val="af7"/>
        <w:color w:val="04542C"/>
        <w:rtl/>
      </w:rPr>
      <w:fldChar w:fldCharType="end"/>
    </w:r>
  </w:p>
  <w:p w14:paraId="0647E2C4" w14:textId="77777777" w:rsidR="00060A93" w:rsidRPr="00060A93" w:rsidRDefault="00902EB0" w:rsidP="00060A93">
    <w:pPr>
      <w:pStyle w:val="aa"/>
      <w:bidi w:val="0"/>
      <w:ind w:right="360"/>
      <w:rPr>
        <w:rFonts w:ascii="Caslon 540 LT Std" w:hAnsi="Caslon 540 LT Std" w:cs="DavidCaslon"/>
        <w:color w:val="04542C"/>
        <w:sz w:val="15"/>
        <w:szCs w:val="15"/>
      </w:rPr>
    </w:pPr>
    <w:r>
      <w:rPr>
        <w:noProof/>
      </w:rPr>
      <mc:AlternateContent>
        <mc:Choice Requires="wps">
          <w:drawing>
            <wp:anchor distT="0" distB="0" distL="114300" distR="114300" simplePos="0" relativeHeight="251664384" behindDoc="0" locked="0" layoutInCell="1" allowOverlap="1" wp14:anchorId="4F2CB536" wp14:editId="0130B130">
              <wp:simplePos x="0" y="0"/>
              <wp:positionH relativeFrom="column">
                <wp:posOffset>-2808</wp:posOffset>
              </wp:positionH>
              <wp:positionV relativeFrom="paragraph">
                <wp:posOffset>-113694</wp:posOffset>
              </wp:positionV>
              <wp:extent cx="5745113" cy="0"/>
              <wp:effectExtent l="0" t="0" r="20955" b="25400"/>
              <wp:wrapNone/>
              <wp:docPr id="5" name="Straight Connector 5"/>
              <wp:cNvGraphicFramePr/>
              <a:graphic xmlns:a="http://schemas.openxmlformats.org/drawingml/2006/main">
                <a:graphicData uri="http://schemas.microsoft.com/office/word/2010/wordprocessingShape">
                  <wps:wsp>
                    <wps:cNvCnPr/>
                    <wps:spPr>
                      <a:xfrm>
                        <a:off x="0" y="0"/>
                        <a:ext cx="5745113" cy="0"/>
                      </a:xfrm>
                      <a:prstGeom prst="line">
                        <a:avLst/>
                      </a:prstGeom>
                      <a:ln w="19050">
                        <a:solidFill>
                          <a:srgbClr val="085D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7A524" id="Straight Connector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95pt" to="452.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" strokecolor="#085d2e" strokeweight="1.5pt">
              <v:stroke joinstyle="miter"/>
            </v:line>
          </w:pict>
        </mc:Fallback>
      </mc:AlternateContent>
    </w:r>
    <w:r w:rsidR="00060A93" w:rsidRPr="00060A93">
      <w:rPr>
        <w:rFonts w:ascii="Caslon 540 LT Std" w:hAnsi="Caslon 540 LT Std" w:cs="DavidCaslon"/>
        <w:color w:val="04542C"/>
        <w:sz w:val="15"/>
        <w:szCs w:val="15"/>
      </w:rPr>
      <w:t xml:space="preserve">Tel: 02-5000073 | Fax: 02-5000076 | E-mail: </w:t>
    </w:r>
    <w:hyperlink r:id="rId1" w:history="1">
      <w:r w:rsidR="00060A93" w:rsidRPr="00060A93">
        <w:rPr>
          <w:rStyle w:val="Hyperlink"/>
          <w:rFonts w:ascii="Caslon 540 LT Std" w:hAnsi="Caslon 540 LT Std" w:cs="DavidCaslon"/>
          <w:color w:val="04542C"/>
          <w:sz w:val="15"/>
          <w:szCs w:val="15"/>
        </w:rPr>
        <w:t>office@mqg.org.il</w:t>
      </w:r>
    </w:hyperlink>
    <w:r w:rsidR="00060A93" w:rsidRPr="00060A93">
      <w:rPr>
        <w:rFonts w:ascii="Caslon 540 LT Std" w:hAnsi="Caslon 540 LT Std" w:cs="DavidCaslon"/>
        <w:color w:val="04542C"/>
        <w:sz w:val="15"/>
        <w:szCs w:val="15"/>
      </w:rPr>
      <w:t xml:space="preserve"> | Web Site: </w:t>
    </w:r>
    <w:hyperlink r:id="rId2" w:history="1">
      <w:r w:rsidR="00060A93" w:rsidRPr="00060A93">
        <w:rPr>
          <w:rStyle w:val="Hyperlink"/>
          <w:rFonts w:ascii="Caslon 540 LT Std" w:hAnsi="Caslon 540 LT Std" w:cs="DavidCaslon"/>
          <w:color w:val="04542C"/>
          <w:sz w:val="15"/>
          <w:szCs w:val="15"/>
        </w:rPr>
        <w:t>www.mqg.org.il</w:t>
      </w:r>
    </w:hyperlink>
  </w:p>
  <w:p w14:paraId="0ED32EB5" w14:textId="77777777" w:rsidR="009E7FA1" w:rsidRPr="00060A93" w:rsidRDefault="00060A93" w:rsidP="00060A93">
    <w:pPr>
      <w:pStyle w:val="aa"/>
      <w:bidi w:val="0"/>
      <w:rPr>
        <w:rFonts w:ascii="Helvetica Neue" w:hAnsi="Helvetica Neue" w:cs="DavidCaslon"/>
        <w:color w:val="04542C"/>
        <w:sz w:val="18"/>
        <w:szCs w:val="18"/>
        <w:rtl/>
      </w:rPr>
    </w:pPr>
    <w:r w:rsidRPr="00060A93">
      <w:rPr>
        <w:rFonts w:ascii="Helvetica Neue" w:hAnsi="Helvetica Neue" w:cs="DavidCaslon"/>
        <w:color w:val="04542C"/>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2CED" w14:textId="77777777" w:rsidR="00C96FAE" w:rsidRDefault="00C96FAE" w:rsidP="006C78F8">
      <w:pPr>
        <w:spacing w:after="0" w:line="240" w:lineRule="auto"/>
      </w:pPr>
      <w:r>
        <w:separator/>
      </w:r>
    </w:p>
  </w:footnote>
  <w:footnote w:type="continuationSeparator" w:id="0">
    <w:p w14:paraId="2C5A38C3" w14:textId="77777777" w:rsidR="00C96FAE" w:rsidRDefault="00C96FAE" w:rsidP="006C78F8">
      <w:pPr>
        <w:spacing w:after="0" w:line="240" w:lineRule="auto"/>
      </w:pPr>
      <w:r>
        <w:continuationSeparator/>
      </w:r>
    </w:p>
  </w:footnote>
  <w:footnote w:id="1">
    <w:p w14:paraId="55C4CA92" w14:textId="77777777" w:rsidR="00592CF0" w:rsidRPr="00932A6A" w:rsidRDefault="00592CF0" w:rsidP="00592CF0">
      <w:pPr>
        <w:pStyle w:val="ae"/>
      </w:pPr>
      <w:r w:rsidRPr="00932A6A">
        <w:rPr>
          <w:rStyle w:val="af0"/>
        </w:rPr>
        <w:footnoteRef/>
      </w:r>
      <w:r w:rsidRPr="00932A6A">
        <w:rPr>
          <w:rtl/>
        </w:rPr>
        <w:t xml:space="preserve"> ירום שגן</w:t>
      </w:r>
      <w:r>
        <w:rPr>
          <w:rFonts w:hint="cs"/>
          <w:rtl/>
        </w:rPr>
        <w:t>,</w:t>
      </w:r>
      <w:r>
        <w:rPr>
          <w:rtl/>
        </w:rPr>
        <w:t xml:space="preserve"> </w:t>
      </w:r>
      <w:r w:rsidRPr="00932A6A">
        <w:rPr>
          <w:rtl/>
        </w:rPr>
        <w:t>יוסף בן-דוד "הא</w:t>
      </w:r>
      <w:r>
        <w:rPr>
          <w:rFonts w:hint="cs"/>
          <w:rtl/>
        </w:rPr>
        <w:t>ם</w:t>
      </w:r>
      <w:r w:rsidRPr="00932A6A">
        <w:rPr>
          <w:rtl/>
        </w:rPr>
        <w:t xml:space="preserve"> ניתן וראוי להחיל את החובה לפרסם "תווית מידע" לפי חוק הבחירות (</w:t>
      </w:r>
      <w:r w:rsidRPr="00932A6A">
        <w:rPr>
          <w:rFonts w:hint="cs"/>
          <w:rtl/>
        </w:rPr>
        <w:t>ד</w:t>
      </w:r>
      <w:r w:rsidRPr="00932A6A">
        <w:rPr>
          <w:rtl/>
        </w:rPr>
        <w:t xml:space="preserve">רכי תעמולה) גם על אינטרנט?" </w:t>
      </w:r>
      <w:r w:rsidRPr="00932A6A">
        <w:rPr>
          <w:b/>
          <w:bCs/>
          <w:rtl/>
        </w:rPr>
        <w:t xml:space="preserve">הארת הדין </w:t>
      </w:r>
      <w:r w:rsidRPr="00932A6A">
        <w:rPr>
          <w:rtl/>
        </w:rPr>
        <w:t xml:space="preserve">ח </w:t>
      </w:r>
      <w:r>
        <w:rPr>
          <w:rFonts w:hint="cs"/>
          <w:rtl/>
        </w:rPr>
        <w:t xml:space="preserve">עמ' </w:t>
      </w:r>
      <w:r w:rsidRPr="00932A6A">
        <w:rPr>
          <w:rtl/>
        </w:rPr>
        <w:t xml:space="preserve">119-120 (תשע"ג). </w:t>
      </w:r>
    </w:p>
  </w:footnote>
  <w:footnote w:id="2">
    <w:p w14:paraId="7B5C8DB5" w14:textId="77777777" w:rsidR="00E6488F" w:rsidRPr="00B36277" w:rsidRDefault="00E6488F" w:rsidP="00E6488F">
      <w:pPr>
        <w:pStyle w:val="ae"/>
      </w:pPr>
      <w:r w:rsidRPr="00932A6A">
        <w:rPr>
          <w:rStyle w:val="af0"/>
        </w:rPr>
        <w:footnoteRef/>
      </w:r>
      <w:r w:rsidRPr="00932A6A">
        <w:rPr>
          <w:rtl/>
        </w:rPr>
        <w:t xml:space="preserve"> </w:t>
      </w:r>
      <w:proofErr w:type="spellStart"/>
      <w:r w:rsidRPr="008D512B">
        <w:rPr>
          <w:rtl/>
        </w:rPr>
        <w:t>תב"כ</w:t>
      </w:r>
      <w:proofErr w:type="spellEnd"/>
      <w:r w:rsidRPr="008D512B">
        <w:rPr>
          <w:rtl/>
        </w:rPr>
        <w:t xml:space="preserve"> 8/20 </w:t>
      </w:r>
      <w:r w:rsidRPr="008D512B">
        <w:rPr>
          <w:b/>
          <w:bCs/>
          <w:rtl/>
        </w:rPr>
        <w:t>תנועת הליכוד נ' מפלגת העבודה הישראלית</w:t>
      </w:r>
      <w:r>
        <w:rPr>
          <w:rFonts w:hint="cs"/>
          <w:rtl/>
        </w:rPr>
        <w:t>, פס' 41 להחלטתו של השופט ג'ובראן</w:t>
      </w:r>
      <w:r w:rsidRPr="008D512B">
        <w:rPr>
          <w:rtl/>
        </w:rPr>
        <w:t xml:space="preserve"> (נבו </w:t>
      </w:r>
      <w:r>
        <w:rPr>
          <w:rFonts w:hint="cs"/>
          <w:rtl/>
        </w:rPr>
        <w:t>22.2.2015</w:t>
      </w:r>
      <w:r w:rsidRPr="008D512B">
        <w:rPr>
          <w:rtl/>
        </w:rPr>
        <w:t>)</w:t>
      </w:r>
      <w:r>
        <w:rPr>
          <w:rFonts w:hint="cs"/>
          <w:rtl/>
        </w:rPr>
        <w:t xml:space="preserve"> (להלן: עניין </w:t>
      </w:r>
      <w:r>
        <w:rPr>
          <w:rFonts w:hint="cs"/>
          <w:b/>
          <w:bCs/>
          <w:rtl/>
        </w:rPr>
        <w:t>מפלגת העבודה</w:t>
      </w:r>
      <w:r>
        <w:rPr>
          <w:rFonts w:hint="cs"/>
          <w:rtl/>
        </w:rPr>
        <w:t>).</w:t>
      </w:r>
    </w:p>
  </w:footnote>
  <w:footnote w:id="3">
    <w:p w14:paraId="772F616C" w14:textId="77777777" w:rsidR="00802370" w:rsidRDefault="00802370" w:rsidP="00802370">
      <w:pPr>
        <w:pStyle w:val="ae"/>
      </w:pPr>
      <w:r>
        <w:rPr>
          <w:rStyle w:val="af0"/>
        </w:rPr>
        <w:footnoteRef/>
      </w:r>
      <w:r>
        <w:rPr>
          <w:rtl/>
        </w:rPr>
        <w:t xml:space="preserve"> </w:t>
      </w:r>
      <w:r w:rsidRPr="00A36A9E">
        <w:rPr>
          <w:rFonts w:hint="cs"/>
          <w:rtl/>
        </w:rPr>
        <w:t xml:space="preserve">לאורך השנים ראשי ועדת הבחירות המרכזית לכנסת פירשו את החוק כך שיחולו חובות על המרחב האינטרנטי. ראו למשל: </w:t>
      </w:r>
      <w:proofErr w:type="spellStart"/>
      <w:r w:rsidRPr="00A36A9E">
        <w:rPr>
          <w:rtl/>
        </w:rPr>
        <w:t>תב</w:t>
      </w:r>
      <w:r w:rsidRPr="00C95FE2">
        <w:rPr>
          <w:rtl/>
        </w:rPr>
        <w:t>"כ</w:t>
      </w:r>
      <w:proofErr w:type="spellEnd"/>
      <w:r w:rsidRPr="00C95FE2">
        <w:rPr>
          <w:rtl/>
        </w:rPr>
        <w:t xml:space="preserve"> 8/21 </w:t>
      </w:r>
      <w:r w:rsidRPr="00C95FE2">
        <w:rPr>
          <w:b/>
          <w:bCs/>
          <w:rtl/>
        </w:rPr>
        <w:t>בן מאיר נ' מפלגת הליכוד</w:t>
      </w:r>
      <w:r>
        <w:rPr>
          <w:rFonts w:hint="cs"/>
          <w:rtl/>
        </w:rPr>
        <w:t xml:space="preserve">, פס' 63 להחלטתו של המשנה לנשיאה מלצר (27.2.2019);  </w:t>
      </w:r>
      <w:proofErr w:type="spellStart"/>
      <w:r w:rsidRPr="00C95FE2">
        <w:rPr>
          <w:rtl/>
        </w:rPr>
        <w:t>תב"כ</w:t>
      </w:r>
      <w:proofErr w:type="spellEnd"/>
      <w:r w:rsidRPr="00C95FE2">
        <w:rPr>
          <w:rtl/>
        </w:rPr>
        <w:t xml:space="preserve"> 33/24 </w:t>
      </w:r>
      <w:r w:rsidRPr="00C95FE2">
        <w:rPr>
          <w:b/>
          <w:bCs/>
          <w:rtl/>
        </w:rPr>
        <w:t>עוצמה יהודית - חזית יהודית לאומית, רשימת הציונות הדתית לכנסת ה-24 נ' יהדות התורה</w:t>
      </w:r>
      <w:r>
        <w:rPr>
          <w:rFonts w:hint="cs"/>
          <w:rtl/>
        </w:rPr>
        <w:t xml:space="preserve">, פס' 5 להחלטתו של השופט </w:t>
      </w:r>
      <w:proofErr w:type="spellStart"/>
      <w:r>
        <w:rPr>
          <w:rFonts w:hint="cs"/>
          <w:rtl/>
        </w:rPr>
        <w:t>פוגלמן</w:t>
      </w:r>
      <w:proofErr w:type="spellEnd"/>
      <w:r>
        <w:rPr>
          <w:rFonts w:hint="cs"/>
          <w:rtl/>
        </w:rPr>
        <w:t xml:space="preserve"> (נבו 14.3.2021); </w:t>
      </w:r>
      <w:proofErr w:type="spellStart"/>
      <w:r w:rsidRPr="00C95FE2">
        <w:rPr>
          <w:rtl/>
        </w:rPr>
        <w:t>תב"כ</w:t>
      </w:r>
      <w:proofErr w:type="spellEnd"/>
      <w:r w:rsidRPr="00C95FE2">
        <w:rPr>
          <w:rtl/>
        </w:rPr>
        <w:t xml:space="preserve"> 18/24 </w:t>
      </w:r>
      <w:r w:rsidRPr="00C95FE2">
        <w:rPr>
          <w:b/>
          <w:bCs/>
          <w:rtl/>
        </w:rPr>
        <w:t xml:space="preserve">רשימת ימינה נ' </w:t>
      </w:r>
      <w:proofErr w:type="spellStart"/>
      <w:r w:rsidRPr="00C95FE2">
        <w:rPr>
          <w:b/>
          <w:bCs/>
          <w:rtl/>
        </w:rPr>
        <w:t>אאוטבריין</w:t>
      </w:r>
      <w:proofErr w:type="spellEnd"/>
      <w:r w:rsidRPr="00C95FE2">
        <w:rPr>
          <w:b/>
          <w:bCs/>
          <w:rtl/>
        </w:rPr>
        <w:t xml:space="preserve"> ישראל בע״מ</w:t>
      </w:r>
      <w:r>
        <w:rPr>
          <w:rFonts w:hint="cs"/>
          <w:rtl/>
        </w:rPr>
        <w:t xml:space="preserve">, פס' 14-17 להחלטתו של השופט </w:t>
      </w:r>
      <w:proofErr w:type="spellStart"/>
      <w:r>
        <w:rPr>
          <w:rFonts w:hint="cs"/>
          <w:rtl/>
        </w:rPr>
        <w:t>פוגלמן</w:t>
      </w:r>
      <w:proofErr w:type="spellEnd"/>
      <w:r>
        <w:rPr>
          <w:rFonts w:hint="cs"/>
          <w:rtl/>
        </w:rPr>
        <w:t xml:space="preserve"> (נבו 1.3.2021); </w:t>
      </w:r>
      <w:proofErr w:type="spellStart"/>
      <w:r w:rsidRPr="00C95FE2">
        <w:rPr>
          <w:rtl/>
        </w:rPr>
        <w:t>תב"כ</w:t>
      </w:r>
      <w:proofErr w:type="spellEnd"/>
      <w:r w:rsidRPr="00C95FE2">
        <w:rPr>
          <w:rtl/>
        </w:rPr>
        <w:t xml:space="preserve"> 3/22 </w:t>
      </w:r>
      <w:r w:rsidRPr="00C95FE2">
        <w:rPr>
          <w:b/>
          <w:bCs/>
          <w:rtl/>
        </w:rPr>
        <w:t>סיעת ישראל ביתנו נ' סיעת הליכוד</w:t>
      </w:r>
      <w:r>
        <w:rPr>
          <w:rFonts w:hint="cs"/>
          <w:rtl/>
        </w:rPr>
        <w:t>, פס' 14 להחלטתו של המשנה לנשיאה מלצר (נבו 10.9.2019).</w:t>
      </w:r>
    </w:p>
  </w:footnote>
  <w:footnote w:id="4">
    <w:p w14:paraId="6FB9531C" w14:textId="77777777" w:rsidR="00802370" w:rsidRPr="00932A6A" w:rsidRDefault="00802370" w:rsidP="00802370">
      <w:pPr>
        <w:pStyle w:val="ae"/>
      </w:pPr>
      <w:r w:rsidRPr="00932A6A">
        <w:rPr>
          <w:rStyle w:val="af0"/>
        </w:rPr>
        <w:footnoteRef/>
      </w:r>
      <w:r w:rsidRPr="00932A6A">
        <w:rPr>
          <w:rtl/>
        </w:rPr>
        <w:t xml:space="preserve"> </w:t>
      </w:r>
      <w:r w:rsidRPr="00932A6A">
        <w:rPr>
          <w:rFonts w:hint="cs"/>
          <w:rtl/>
        </w:rPr>
        <w:t xml:space="preserve">תר"מ 20/20 </w:t>
      </w:r>
      <w:r w:rsidRPr="004F0ED1">
        <w:rPr>
          <w:rFonts w:hint="cs"/>
          <w:b/>
          <w:bCs/>
          <w:rtl/>
        </w:rPr>
        <w:t>דוידי נ' בוסקילה</w:t>
      </w:r>
      <w:r w:rsidRPr="00932A6A">
        <w:rPr>
          <w:rFonts w:hint="cs"/>
          <w:rtl/>
        </w:rPr>
        <w:t xml:space="preserve">, פס' 3 </w:t>
      </w:r>
      <w:r>
        <w:rPr>
          <w:rFonts w:hint="cs"/>
          <w:rtl/>
        </w:rPr>
        <w:t>לפסק דינו של השופט ג'ובראן (נבו</w:t>
      </w:r>
      <w:r w:rsidRPr="00932A6A">
        <w:rPr>
          <w:rFonts w:hint="cs"/>
          <w:rtl/>
        </w:rPr>
        <w:t xml:space="preserve"> 1.9.2013).</w:t>
      </w:r>
      <w:r>
        <w:rPr>
          <w:rFonts w:hint="cs"/>
          <w:rtl/>
        </w:rPr>
        <w:t xml:space="preserve"> </w:t>
      </w:r>
    </w:p>
  </w:footnote>
  <w:footnote w:id="5">
    <w:p w14:paraId="51022E03" w14:textId="1ED42509" w:rsidR="00A14A7F" w:rsidRDefault="00A14A7F" w:rsidP="00A14A7F">
      <w:pPr>
        <w:pStyle w:val="ae"/>
        <w:jc w:val="both"/>
      </w:pPr>
      <w:r>
        <w:rPr>
          <w:rStyle w:val="af0"/>
        </w:rPr>
        <w:footnoteRef/>
      </w:r>
      <w:r>
        <w:rPr>
          <w:rtl/>
        </w:rPr>
        <w:t xml:space="preserve"> </w:t>
      </w:r>
      <w:r>
        <w:rPr>
          <w:rFonts w:hint="cs"/>
          <w:rtl/>
        </w:rPr>
        <w:t xml:space="preserve">ראו פרוטוקול מס' 253 מישיבת ועדת החוקה, חוק ומשפט, מיום 25.4.2022, בנושא </w:t>
      </w:r>
      <w:r w:rsidRPr="00A14A7F">
        <w:rPr>
          <w:rtl/>
        </w:rPr>
        <w:t>חוק הבחירות (דרכי תעמולה) התשפ"ב-2022</w:t>
      </w:r>
      <w:r>
        <w:rPr>
          <w:rFonts w:hint="cs"/>
          <w:rtl/>
        </w:rPr>
        <w:t>, בעמ' 29.</w:t>
      </w:r>
    </w:p>
  </w:footnote>
  <w:footnote w:id="6">
    <w:p w14:paraId="109DDCD0" w14:textId="77777777" w:rsidR="00BC6A5B" w:rsidRPr="004348F6" w:rsidRDefault="00BC6A5B" w:rsidP="00BC6A5B">
      <w:pPr>
        <w:pStyle w:val="ae"/>
        <w:jc w:val="both"/>
        <w:rPr>
          <w:rFonts w:ascii="David" w:hAnsi="David"/>
          <w:rtl/>
        </w:rPr>
      </w:pPr>
      <w:r w:rsidRPr="004348F6">
        <w:rPr>
          <w:rStyle w:val="af0"/>
          <w:rFonts w:ascii="David" w:hAnsi="David"/>
        </w:rPr>
        <w:footnoteRef/>
      </w:r>
      <w:r w:rsidRPr="004348F6">
        <w:rPr>
          <w:rFonts w:ascii="David" w:hAnsi="David"/>
          <w:rtl/>
        </w:rPr>
        <w:t xml:space="preserve"> ראו והשוו: </w:t>
      </w:r>
      <w:proofErr w:type="spellStart"/>
      <w:r>
        <w:rPr>
          <w:rFonts w:ascii="David" w:hAnsi="David" w:hint="cs"/>
          <w:rtl/>
        </w:rPr>
        <w:t>תב"כ</w:t>
      </w:r>
      <w:proofErr w:type="spellEnd"/>
      <w:r>
        <w:rPr>
          <w:rFonts w:ascii="David" w:hAnsi="David" w:hint="cs"/>
          <w:rtl/>
        </w:rPr>
        <w:t xml:space="preserve"> 31/21 רשימת חד"ש תע"ל בראשות איימן עודה ואחמד טיבי נ' </w:t>
      </w:r>
      <w:r>
        <w:rPr>
          <w:rFonts w:ascii="David" w:hAnsi="David"/>
        </w:rPr>
        <w:t>Facebook, Inc.</w:t>
      </w:r>
      <w:r>
        <w:rPr>
          <w:rFonts w:ascii="David" w:hAnsi="David" w:hint="cs"/>
          <w:rtl/>
        </w:rPr>
        <w:t xml:space="preserve"> ואח' (פורסם באתר ועדת הבחירות לכנסת, 24.03.2019); </w:t>
      </w:r>
      <w:proofErr w:type="spellStart"/>
      <w:r w:rsidRPr="004348F6">
        <w:rPr>
          <w:rFonts w:ascii="David" w:hAnsi="David"/>
          <w:rtl/>
        </w:rPr>
        <w:t>תב"כ</w:t>
      </w:r>
      <w:proofErr w:type="spellEnd"/>
      <w:r w:rsidRPr="004348F6">
        <w:rPr>
          <w:rFonts w:ascii="David" w:hAnsi="David"/>
          <w:rtl/>
        </w:rPr>
        <w:t xml:space="preserve"> 11/22 </w:t>
      </w:r>
      <w:r w:rsidRPr="004348F6">
        <w:rPr>
          <w:rFonts w:ascii="David" w:hAnsi="David"/>
          <w:b/>
          <w:bCs/>
          <w:rtl/>
        </w:rPr>
        <w:t xml:space="preserve">מפלגת הליכוד נ' </w:t>
      </w:r>
      <w:proofErr w:type="spellStart"/>
      <w:r w:rsidRPr="004348F6">
        <w:rPr>
          <w:rFonts w:ascii="David" w:hAnsi="David"/>
          <w:b/>
          <w:bCs/>
        </w:rPr>
        <w:t>facebook</w:t>
      </w:r>
      <w:proofErr w:type="spellEnd"/>
      <w:r>
        <w:rPr>
          <w:rFonts w:ascii="David" w:hAnsi="David"/>
          <w:b/>
          <w:bCs/>
        </w:rPr>
        <w:t xml:space="preserve"> </w:t>
      </w:r>
      <w:r w:rsidRPr="004348F6">
        <w:rPr>
          <w:rFonts w:ascii="David" w:hAnsi="David"/>
          <w:b/>
          <w:bCs/>
        </w:rPr>
        <w:t>inc</w:t>
      </w:r>
      <w:r w:rsidRPr="004348F6">
        <w:rPr>
          <w:rFonts w:ascii="David" w:hAnsi="David"/>
        </w:rPr>
        <w:t>.</w:t>
      </w:r>
      <w:r w:rsidRPr="004348F6">
        <w:rPr>
          <w:rFonts w:ascii="David" w:hAnsi="David"/>
          <w:b/>
          <w:bCs/>
          <w:rtl/>
        </w:rPr>
        <w:t xml:space="preserve"> ואח'</w:t>
      </w:r>
      <w:r w:rsidRPr="004348F6">
        <w:rPr>
          <w:rFonts w:ascii="David" w:hAnsi="David"/>
          <w:rtl/>
        </w:rPr>
        <w:t xml:space="preserve"> (פורסם באתר ועדת הבחירות לכנסת, 03.09.2019)</w:t>
      </w:r>
    </w:p>
  </w:footnote>
  <w:footnote w:id="7">
    <w:p w14:paraId="41E9D7E7" w14:textId="77777777" w:rsidR="00623870" w:rsidRDefault="00623870" w:rsidP="00A14A7F">
      <w:pPr>
        <w:pStyle w:val="ae"/>
        <w:jc w:val="both"/>
        <w:rPr>
          <w:rtl/>
        </w:rPr>
      </w:pPr>
      <w:r>
        <w:rPr>
          <w:rStyle w:val="af0"/>
        </w:rPr>
        <w:footnoteRef/>
      </w:r>
      <w:r>
        <w:rPr>
          <w:rtl/>
        </w:rPr>
        <w:t xml:space="preserve"> </w:t>
      </w:r>
      <w:r>
        <w:rPr>
          <w:rFonts w:hint="cs"/>
          <w:rtl/>
        </w:rPr>
        <w:t>שם, סעיף 3(א) להנחית היועץ המשפטי לממשלה.</w:t>
      </w:r>
    </w:p>
  </w:footnote>
  <w:footnote w:id="8">
    <w:p w14:paraId="430C9228" w14:textId="77777777" w:rsidR="00623870" w:rsidRDefault="00623870" w:rsidP="00A14A7F">
      <w:pPr>
        <w:pStyle w:val="ae"/>
        <w:jc w:val="both"/>
      </w:pPr>
      <w:r>
        <w:rPr>
          <w:rStyle w:val="af0"/>
        </w:rPr>
        <w:footnoteRef/>
      </w:r>
      <w:r>
        <w:rPr>
          <w:rtl/>
        </w:rPr>
        <w:t xml:space="preserve"> </w:t>
      </w:r>
      <w:r>
        <w:rPr>
          <w:rFonts w:ascii="Arial" w:hAnsi="Arial" w:hint="cs"/>
          <w:rtl/>
        </w:rPr>
        <w:t xml:space="preserve">ראו, </w:t>
      </w:r>
      <w:proofErr w:type="spellStart"/>
      <w:r>
        <w:rPr>
          <w:rFonts w:ascii="Arial" w:hAnsi="Arial" w:hint="cs"/>
          <w:rtl/>
        </w:rPr>
        <w:t>תב"כ</w:t>
      </w:r>
      <w:proofErr w:type="spellEnd"/>
      <w:r>
        <w:rPr>
          <w:rFonts w:ascii="Arial" w:hAnsi="Arial" w:hint="cs"/>
          <w:rtl/>
        </w:rPr>
        <w:t xml:space="preserve"> 3/20 </w:t>
      </w:r>
      <w:r>
        <w:rPr>
          <w:rFonts w:ascii="Arial" w:hAnsi="Arial" w:hint="cs"/>
          <w:b/>
          <w:bCs/>
          <w:rtl/>
        </w:rPr>
        <w:t xml:space="preserve">התנועה למען איכות השלטון בישראל, </w:t>
      </w:r>
      <w:proofErr w:type="spellStart"/>
      <w:r>
        <w:rPr>
          <w:rFonts w:ascii="Arial" w:hAnsi="Arial" w:hint="cs"/>
          <w:b/>
          <w:bCs/>
          <w:rtl/>
        </w:rPr>
        <w:t>ע"ר</w:t>
      </w:r>
      <w:proofErr w:type="spellEnd"/>
      <w:r>
        <w:rPr>
          <w:rFonts w:ascii="Arial" w:hAnsi="Arial" w:hint="cs"/>
          <w:b/>
          <w:bCs/>
          <w:rtl/>
        </w:rPr>
        <w:t xml:space="preserve"> נ' חה"כ אבי </w:t>
      </w:r>
      <w:proofErr w:type="spellStart"/>
      <w:r>
        <w:rPr>
          <w:rFonts w:ascii="Arial" w:hAnsi="Arial" w:hint="cs"/>
          <w:b/>
          <w:bCs/>
          <w:rtl/>
        </w:rPr>
        <w:t>וורצמן</w:t>
      </w:r>
      <w:proofErr w:type="spellEnd"/>
      <w:r>
        <w:rPr>
          <w:rFonts w:ascii="Arial" w:hAnsi="Arial" w:hint="cs"/>
          <w:b/>
          <w:bCs/>
          <w:rtl/>
        </w:rPr>
        <w:t xml:space="preserve">, סגן שר החינוך </w:t>
      </w:r>
      <w:r>
        <w:rPr>
          <w:rFonts w:ascii="Arial" w:hAnsi="Arial" w:hint="cs"/>
          <w:rtl/>
        </w:rPr>
        <w:t>(פורסם בנבו, 14.01.2014)</w:t>
      </w:r>
      <w:r>
        <w:rPr>
          <w:rFonts w:hint="cs"/>
          <w:rtl/>
        </w:rPr>
        <w:t>.</w:t>
      </w:r>
    </w:p>
  </w:footnote>
  <w:footnote w:id="9">
    <w:p w14:paraId="6EA8800D" w14:textId="77777777" w:rsidR="007D4A79" w:rsidRDefault="007D4A79" w:rsidP="007D4A79">
      <w:pPr>
        <w:pStyle w:val="ae"/>
        <w:jc w:val="both"/>
        <w:rPr>
          <w:rtl/>
        </w:rPr>
      </w:pPr>
      <w:r>
        <w:rPr>
          <w:rStyle w:val="af0"/>
        </w:rPr>
        <w:footnoteRef/>
      </w:r>
      <w:r>
        <w:rPr>
          <w:rtl/>
        </w:rPr>
        <w:t xml:space="preserve"> </w:t>
      </w:r>
      <w:r>
        <w:rPr>
          <w:rFonts w:hint="cs"/>
          <w:rtl/>
        </w:rPr>
        <w:t>שם, סעיף 2 להנחית היועץ המשפטי לממשלה.</w:t>
      </w:r>
    </w:p>
  </w:footnote>
  <w:footnote w:id="10">
    <w:p w14:paraId="544FEF2F" w14:textId="77777777" w:rsidR="00623870" w:rsidRDefault="00623870" w:rsidP="00A14A7F">
      <w:pPr>
        <w:pStyle w:val="ae"/>
        <w:jc w:val="both"/>
      </w:pPr>
      <w:r>
        <w:rPr>
          <w:rStyle w:val="af0"/>
        </w:rPr>
        <w:footnoteRef/>
      </w:r>
      <w:r>
        <w:rPr>
          <w:rtl/>
        </w:rPr>
        <w:t xml:space="preserve"> </w:t>
      </w:r>
      <w:r>
        <w:rPr>
          <w:rFonts w:hint="cs"/>
          <w:rtl/>
        </w:rPr>
        <w:t>שם, פס' 1 להנחית היועץ המשפטי לממשלה.</w:t>
      </w:r>
    </w:p>
  </w:footnote>
  <w:footnote w:id="11">
    <w:p w14:paraId="6B9727C4" w14:textId="76A33E09" w:rsidR="00623870" w:rsidRPr="001E0BC0" w:rsidRDefault="00623870" w:rsidP="00A14A7F">
      <w:pPr>
        <w:pStyle w:val="ae"/>
        <w:jc w:val="both"/>
        <w:rPr>
          <w:rFonts w:ascii="David" w:hAnsi="David"/>
        </w:rPr>
      </w:pPr>
      <w:r w:rsidRPr="004348F6">
        <w:rPr>
          <w:rStyle w:val="af0"/>
          <w:rFonts w:ascii="David" w:hAnsi="David"/>
        </w:rPr>
        <w:footnoteRef/>
      </w:r>
      <w:r w:rsidRPr="004348F6">
        <w:rPr>
          <w:rFonts w:ascii="David" w:hAnsi="David"/>
          <w:rtl/>
        </w:rPr>
        <w:t xml:space="preserve"> ראו והשוו: </w:t>
      </w:r>
      <w:proofErr w:type="spellStart"/>
      <w:r w:rsidRPr="004348F6">
        <w:rPr>
          <w:rFonts w:ascii="David" w:hAnsi="David"/>
          <w:rtl/>
        </w:rPr>
        <w:t>תב"כ</w:t>
      </w:r>
      <w:proofErr w:type="spellEnd"/>
      <w:r w:rsidRPr="004348F6">
        <w:rPr>
          <w:rFonts w:ascii="David" w:hAnsi="David"/>
          <w:rtl/>
        </w:rPr>
        <w:t xml:space="preserve"> 50/21 </w:t>
      </w:r>
      <w:r w:rsidRPr="004348F6">
        <w:rPr>
          <w:rFonts w:ascii="David" w:hAnsi="David"/>
          <w:b/>
          <w:bCs/>
          <w:rtl/>
        </w:rPr>
        <w:t>פוליטיקלי קוראת (</w:t>
      </w:r>
      <w:proofErr w:type="spellStart"/>
      <w:r w:rsidRPr="004348F6">
        <w:rPr>
          <w:rFonts w:ascii="David" w:hAnsi="David"/>
          <w:b/>
          <w:bCs/>
          <w:rtl/>
        </w:rPr>
        <w:t>ע"ר</w:t>
      </w:r>
      <w:proofErr w:type="spellEnd"/>
      <w:r w:rsidRPr="004348F6">
        <w:rPr>
          <w:rFonts w:ascii="David" w:hAnsi="David"/>
          <w:b/>
          <w:bCs/>
          <w:rtl/>
        </w:rPr>
        <w:t>) נ' שמיר מערכות ומפעלים בע"מ ואח'</w:t>
      </w:r>
      <w:r w:rsidRPr="004348F6">
        <w:rPr>
          <w:rFonts w:ascii="David" w:hAnsi="David"/>
          <w:rtl/>
        </w:rPr>
        <w:t xml:space="preserve"> (פורסם באתר ועדת הבחירות המרכזית לכנסת, 08.04.2019); </w:t>
      </w:r>
      <w:proofErr w:type="spellStart"/>
      <w:r w:rsidRPr="004348F6">
        <w:rPr>
          <w:rFonts w:ascii="David" w:hAnsi="David"/>
          <w:rtl/>
        </w:rPr>
        <w:t>תב"כ</w:t>
      </w:r>
      <w:proofErr w:type="spellEnd"/>
      <w:r w:rsidRPr="004348F6">
        <w:rPr>
          <w:rFonts w:ascii="David" w:hAnsi="David"/>
          <w:rtl/>
        </w:rPr>
        <w:t xml:space="preserve"> 54/21 </w:t>
      </w:r>
      <w:r w:rsidRPr="004348F6">
        <w:rPr>
          <w:rFonts w:ascii="David" w:hAnsi="David"/>
          <w:b/>
          <w:bCs/>
          <w:rtl/>
        </w:rPr>
        <w:t xml:space="preserve">מפלגת גשר נ' הליכוד מפלגה לאומית ליברלית ואח' </w:t>
      </w:r>
      <w:r w:rsidRPr="004348F6">
        <w:rPr>
          <w:rFonts w:ascii="David" w:hAnsi="David"/>
          <w:rtl/>
        </w:rPr>
        <w:t>(פורסם באתר ועדת הבחירות המרכזית לכנסת, 08.04.2019)</w:t>
      </w:r>
      <w:r w:rsidR="001E0BC0">
        <w:rPr>
          <w:rFonts w:ascii="David" w:hAnsi="David" w:hint="cs"/>
          <w:rtl/>
        </w:rPr>
        <w:t xml:space="preserve">; </w:t>
      </w:r>
      <w:proofErr w:type="spellStart"/>
      <w:r w:rsidR="001E0BC0">
        <w:rPr>
          <w:rFonts w:ascii="David" w:hAnsi="David" w:hint="cs"/>
          <w:rtl/>
        </w:rPr>
        <w:t>תב"כ</w:t>
      </w:r>
      <w:proofErr w:type="spellEnd"/>
      <w:r w:rsidR="001E0BC0">
        <w:rPr>
          <w:rFonts w:ascii="David" w:hAnsi="David" w:hint="cs"/>
          <w:rtl/>
        </w:rPr>
        <w:t xml:space="preserve"> 23/25 </w:t>
      </w:r>
      <w:r w:rsidR="001E0BC0">
        <w:rPr>
          <w:rFonts w:ascii="David" w:hAnsi="David" w:hint="cs"/>
          <w:b/>
          <w:bCs/>
          <w:rtl/>
        </w:rPr>
        <w:t>יש עתיד נ' מפלגת הליכוד</w:t>
      </w:r>
      <w:r w:rsidR="001E0BC0">
        <w:rPr>
          <w:rFonts w:ascii="David" w:hAnsi="David" w:hint="cs"/>
          <w:rtl/>
        </w:rPr>
        <w:t xml:space="preserve"> (פורסם האתר ועדת הבחירות המרכזית לכנסת, 6.9.2022) </w:t>
      </w:r>
      <w:r w:rsidR="001E0BC0">
        <w:rPr>
          <w:rFonts w:ascii="David" w:hAnsi="David"/>
          <w:rtl/>
        </w:rPr>
        <w:t>–</w:t>
      </w:r>
      <w:r w:rsidR="001E0BC0">
        <w:rPr>
          <w:rFonts w:ascii="David" w:hAnsi="David" w:hint="cs"/>
          <w:rtl/>
        </w:rPr>
        <w:t xml:space="preserve"> ושם הוטלו הוצאות בסך 20,000 ש"ח על המשיבה.</w:t>
      </w:r>
    </w:p>
  </w:footnote>
  <w:footnote w:id="12">
    <w:p w14:paraId="20DD7222" w14:textId="77777777" w:rsidR="00623870" w:rsidRPr="004348F6" w:rsidRDefault="00623870" w:rsidP="00A14A7F">
      <w:pPr>
        <w:pStyle w:val="ae"/>
        <w:jc w:val="both"/>
        <w:rPr>
          <w:rFonts w:ascii="David" w:hAnsi="David"/>
        </w:rPr>
      </w:pPr>
      <w:r w:rsidRPr="004348F6">
        <w:rPr>
          <w:rStyle w:val="af0"/>
          <w:rFonts w:ascii="David" w:hAnsi="David"/>
        </w:rPr>
        <w:footnoteRef/>
      </w:r>
      <w:r>
        <w:rPr>
          <w:rFonts w:ascii="David" w:hAnsi="David"/>
          <w:rtl/>
        </w:rPr>
        <w:t xml:space="preserve"> הנחי</w:t>
      </w:r>
      <w:r w:rsidRPr="004348F6">
        <w:rPr>
          <w:rFonts w:ascii="David" w:hAnsi="David"/>
          <w:rtl/>
        </w:rPr>
        <w:t>ת רשם מאגרי מידע מס'</w:t>
      </w:r>
      <w:r>
        <w:rPr>
          <w:rFonts w:ascii="David" w:hAnsi="David" w:hint="cs"/>
          <w:rtl/>
        </w:rPr>
        <w:t xml:space="preserve"> </w:t>
      </w:r>
      <w:r w:rsidRPr="004348F6">
        <w:rPr>
          <w:rFonts w:ascii="David" w:hAnsi="David"/>
          <w:rtl/>
        </w:rPr>
        <w:t>13.1 2/2017</w:t>
      </w:r>
      <w:r>
        <w:rPr>
          <w:rFonts w:ascii="David" w:hAnsi="David" w:hint="cs"/>
          <w:rtl/>
        </w:rPr>
        <w:t>.</w:t>
      </w:r>
    </w:p>
  </w:footnote>
  <w:footnote w:id="13">
    <w:p w14:paraId="6A70336D" w14:textId="77777777" w:rsidR="00623870" w:rsidRPr="004348F6" w:rsidRDefault="00623870" w:rsidP="00A14A7F">
      <w:pPr>
        <w:pStyle w:val="ae"/>
        <w:jc w:val="both"/>
        <w:rPr>
          <w:rFonts w:ascii="David" w:hAnsi="David"/>
          <w:rtl/>
        </w:rPr>
      </w:pPr>
      <w:r w:rsidRPr="004348F6">
        <w:rPr>
          <w:rStyle w:val="af0"/>
          <w:rFonts w:ascii="David" w:hAnsi="David"/>
        </w:rPr>
        <w:footnoteRef/>
      </w:r>
      <w:r w:rsidRPr="004348F6">
        <w:rPr>
          <w:rFonts w:ascii="David" w:hAnsi="David"/>
          <w:rtl/>
        </w:rPr>
        <w:t xml:space="preserve"> שם</w:t>
      </w:r>
      <w:r>
        <w:rPr>
          <w:rFonts w:ascii="David" w:hAnsi="David" w:hint="cs"/>
          <w:rtl/>
        </w:rPr>
        <w:t>, פס'</w:t>
      </w:r>
      <w:r w:rsidRPr="004348F6">
        <w:rPr>
          <w:rFonts w:ascii="David" w:hAnsi="David"/>
          <w:rtl/>
        </w:rPr>
        <w:t xml:space="preserve"> 17.</w:t>
      </w:r>
    </w:p>
  </w:footnote>
  <w:footnote w:id="14">
    <w:p w14:paraId="6D71DBD3" w14:textId="77777777" w:rsidR="00623870" w:rsidRPr="00192649" w:rsidRDefault="00623870" w:rsidP="00A14A7F">
      <w:pPr>
        <w:pStyle w:val="ae"/>
        <w:jc w:val="both"/>
        <w:rPr>
          <w:rFonts w:ascii="David" w:hAnsi="David"/>
        </w:rPr>
      </w:pPr>
      <w:r w:rsidRPr="00192649">
        <w:rPr>
          <w:rStyle w:val="af0"/>
          <w:rFonts w:ascii="David" w:hAnsi="David"/>
        </w:rPr>
        <w:footnoteRef/>
      </w:r>
      <w:r w:rsidRPr="00192649">
        <w:rPr>
          <w:rFonts w:ascii="David" w:hAnsi="David"/>
          <w:rtl/>
        </w:rPr>
        <w:t xml:space="preserve"> </w:t>
      </w:r>
      <w:r w:rsidRPr="00192649">
        <w:rPr>
          <w:rFonts w:ascii="David" w:hAnsi="David" w:hint="eastAsia"/>
          <w:rtl/>
        </w:rPr>
        <w:t>הרשות</w:t>
      </w:r>
      <w:r w:rsidRPr="00192649">
        <w:rPr>
          <w:rFonts w:ascii="David" w:hAnsi="David"/>
          <w:rtl/>
        </w:rPr>
        <w:t xml:space="preserve"> </w:t>
      </w:r>
      <w:r w:rsidRPr="00192649">
        <w:rPr>
          <w:rFonts w:ascii="David" w:hAnsi="David" w:hint="eastAsia"/>
          <w:rtl/>
        </w:rPr>
        <w:t>להגנת</w:t>
      </w:r>
      <w:r w:rsidRPr="00192649">
        <w:rPr>
          <w:rFonts w:ascii="David" w:hAnsi="David"/>
          <w:rtl/>
        </w:rPr>
        <w:t xml:space="preserve"> </w:t>
      </w:r>
      <w:r w:rsidRPr="00192649">
        <w:rPr>
          <w:rFonts w:ascii="David" w:hAnsi="David" w:hint="eastAsia"/>
          <w:rtl/>
        </w:rPr>
        <w:t>הפרטיות</w:t>
      </w:r>
      <w:r w:rsidRPr="00192649">
        <w:rPr>
          <w:rFonts w:ascii="David" w:hAnsi="David"/>
          <w:rtl/>
        </w:rPr>
        <w:t xml:space="preserve">, "ריענון </w:t>
      </w:r>
      <w:r w:rsidRPr="00192649">
        <w:rPr>
          <w:rFonts w:ascii="David" w:hAnsi="David" w:hint="eastAsia"/>
          <w:rtl/>
        </w:rPr>
        <w:t>הוראות</w:t>
      </w:r>
      <w:r w:rsidRPr="00192649">
        <w:rPr>
          <w:rFonts w:ascii="David" w:hAnsi="David"/>
          <w:rtl/>
        </w:rPr>
        <w:t xml:space="preserve"> </w:t>
      </w:r>
      <w:r w:rsidRPr="00192649">
        <w:rPr>
          <w:rFonts w:ascii="David" w:hAnsi="David" w:hint="eastAsia"/>
          <w:rtl/>
        </w:rPr>
        <w:t>חוק</w:t>
      </w:r>
      <w:r w:rsidRPr="00192649">
        <w:rPr>
          <w:rFonts w:ascii="David" w:hAnsi="David"/>
          <w:rtl/>
        </w:rPr>
        <w:t xml:space="preserve"> </w:t>
      </w:r>
      <w:r w:rsidRPr="00192649">
        <w:rPr>
          <w:rFonts w:ascii="David" w:hAnsi="David" w:hint="eastAsia"/>
          <w:rtl/>
        </w:rPr>
        <w:t>הגנת</w:t>
      </w:r>
      <w:r w:rsidRPr="00192649">
        <w:rPr>
          <w:rFonts w:ascii="David" w:hAnsi="David"/>
          <w:rtl/>
        </w:rPr>
        <w:t xml:space="preserve"> </w:t>
      </w:r>
      <w:r w:rsidRPr="00192649">
        <w:rPr>
          <w:rFonts w:ascii="David" w:hAnsi="David" w:hint="eastAsia"/>
          <w:rtl/>
        </w:rPr>
        <w:t>הפרטיות</w:t>
      </w:r>
      <w:r w:rsidRPr="00192649">
        <w:rPr>
          <w:rFonts w:ascii="David" w:hAnsi="David"/>
          <w:rtl/>
        </w:rPr>
        <w:t xml:space="preserve"> </w:t>
      </w:r>
      <w:r w:rsidRPr="00192649">
        <w:rPr>
          <w:rFonts w:ascii="David" w:hAnsi="David" w:hint="eastAsia"/>
          <w:rtl/>
        </w:rPr>
        <w:t>לקראת</w:t>
      </w:r>
      <w:r w:rsidRPr="00192649">
        <w:rPr>
          <w:rFonts w:ascii="David" w:hAnsi="David"/>
          <w:rtl/>
        </w:rPr>
        <w:t xml:space="preserve"> </w:t>
      </w:r>
      <w:r w:rsidRPr="00192649">
        <w:rPr>
          <w:rFonts w:ascii="David" w:hAnsi="David" w:hint="eastAsia"/>
          <w:rtl/>
        </w:rPr>
        <w:t>הבחירות</w:t>
      </w:r>
      <w:r w:rsidRPr="00192649">
        <w:rPr>
          <w:rFonts w:ascii="David" w:hAnsi="David"/>
          <w:rtl/>
        </w:rPr>
        <w:t xml:space="preserve"> </w:t>
      </w:r>
      <w:r w:rsidRPr="00192649">
        <w:rPr>
          <w:rFonts w:ascii="David" w:hAnsi="David" w:hint="eastAsia"/>
          <w:rtl/>
        </w:rPr>
        <w:t>לכנסת</w:t>
      </w:r>
      <w:r w:rsidRPr="00192649">
        <w:rPr>
          <w:rFonts w:ascii="David" w:hAnsi="David"/>
          <w:rtl/>
        </w:rPr>
        <w:t xml:space="preserve"> </w:t>
      </w:r>
      <w:r w:rsidRPr="00192649">
        <w:rPr>
          <w:rFonts w:ascii="David" w:hAnsi="David" w:hint="eastAsia"/>
          <w:rtl/>
        </w:rPr>
        <w:t>ה</w:t>
      </w:r>
      <w:r w:rsidRPr="00192649">
        <w:rPr>
          <w:rFonts w:ascii="David" w:hAnsi="David"/>
          <w:rtl/>
        </w:rPr>
        <w:t>-2</w:t>
      </w:r>
      <w:r>
        <w:rPr>
          <w:rFonts w:ascii="David" w:hAnsi="David" w:hint="cs"/>
          <w:rtl/>
        </w:rPr>
        <w:t>2</w:t>
      </w:r>
      <w:r w:rsidRPr="00192649">
        <w:rPr>
          <w:rFonts w:ascii="David" w:hAnsi="David"/>
          <w:rtl/>
        </w:rPr>
        <w:t xml:space="preserve">: </w:t>
      </w:r>
      <w:r w:rsidRPr="00192649">
        <w:rPr>
          <w:rFonts w:ascii="David" w:hAnsi="David" w:hint="eastAsia"/>
          <w:rtl/>
        </w:rPr>
        <w:t>מגבלות</w:t>
      </w:r>
      <w:r w:rsidRPr="00192649">
        <w:rPr>
          <w:rFonts w:ascii="David" w:hAnsi="David"/>
          <w:rtl/>
        </w:rPr>
        <w:t xml:space="preserve"> </w:t>
      </w:r>
      <w:r w:rsidRPr="00192649">
        <w:rPr>
          <w:rFonts w:ascii="David" w:hAnsi="David" w:hint="eastAsia"/>
          <w:rtl/>
        </w:rPr>
        <w:t>השימוש</w:t>
      </w:r>
      <w:r w:rsidRPr="00192649">
        <w:rPr>
          <w:rFonts w:ascii="David" w:hAnsi="David"/>
          <w:rtl/>
        </w:rPr>
        <w:t xml:space="preserve"> </w:t>
      </w:r>
      <w:r w:rsidRPr="00192649">
        <w:rPr>
          <w:rFonts w:ascii="David" w:hAnsi="David" w:hint="eastAsia"/>
          <w:rtl/>
        </w:rPr>
        <w:t>במידע</w:t>
      </w:r>
      <w:r w:rsidRPr="00192649">
        <w:rPr>
          <w:rFonts w:ascii="David" w:hAnsi="David"/>
          <w:rtl/>
        </w:rPr>
        <w:t xml:space="preserve"> </w:t>
      </w:r>
      <w:r w:rsidRPr="00192649">
        <w:rPr>
          <w:rFonts w:ascii="David" w:hAnsi="David" w:hint="eastAsia"/>
          <w:rtl/>
        </w:rPr>
        <w:t>מפנקס</w:t>
      </w:r>
      <w:r w:rsidRPr="00192649">
        <w:rPr>
          <w:rFonts w:ascii="David" w:hAnsi="David"/>
          <w:rtl/>
        </w:rPr>
        <w:t xml:space="preserve"> </w:t>
      </w:r>
      <w:r w:rsidRPr="00192649">
        <w:rPr>
          <w:rFonts w:ascii="David" w:hAnsi="David" w:hint="eastAsia"/>
          <w:rtl/>
        </w:rPr>
        <w:t>הבוחרים</w:t>
      </w:r>
      <w:r w:rsidRPr="00192649">
        <w:rPr>
          <w:rFonts w:ascii="David" w:hAnsi="David"/>
          <w:rtl/>
        </w:rPr>
        <w:t xml:space="preserve"> </w:t>
      </w:r>
      <w:r w:rsidRPr="00192649">
        <w:rPr>
          <w:rFonts w:ascii="David" w:hAnsi="David" w:hint="eastAsia"/>
          <w:rtl/>
        </w:rPr>
        <w:t>ומגבלות</w:t>
      </w:r>
      <w:r w:rsidRPr="00192649">
        <w:rPr>
          <w:rFonts w:ascii="David" w:hAnsi="David"/>
          <w:rtl/>
        </w:rPr>
        <w:t xml:space="preserve"> </w:t>
      </w:r>
      <w:r w:rsidRPr="00192649">
        <w:rPr>
          <w:rFonts w:ascii="David" w:hAnsi="David" w:hint="eastAsia"/>
          <w:rtl/>
        </w:rPr>
        <w:t>השימוש</w:t>
      </w:r>
      <w:r w:rsidRPr="00192649">
        <w:rPr>
          <w:rFonts w:ascii="David" w:hAnsi="David"/>
          <w:rtl/>
        </w:rPr>
        <w:t xml:space="preserve"> </w:t>
      </w:r>
      <w:r w:rsidRPr="00192649">
        <w:rPr>
          <w:rFonts w:ascii="David" w:hAnsi="David" w:hint="eastAsia"/>
          <w:rtl/>
        </w:rPr>
        <w:t>במידע</w:t>
      </w:r>
      <w:r w:rsidRPr="00192649">
        <w:rPr>
          <w:rFonts w:ascii="David" w:hAnsi="David"/>
          <w:rtl/>
        </w:rPr>
        <w:t xml:space="preserve"> </w:t>
      </w:r>
      <w:r w:rsidRPr="00192649">
        <w:rPr>
          <w:rFonts w:ascii="David" w:hAnsi="David" w:hint="eastAsia"/>
          <w:rtl/>
        </w:rPr>
        <w:t>אישי</w:t>
      </w:r>
      <w:r w:rsidRPr="00192649">
        <w:rPr>
          <w:rFonts w:ascii="David" w:hAnsi="David"/>
          <w:rtl/>
        </w:rPr>
        <w:t xml:space="preserve">" (פורסם </w:t>
      </w:r>
      <w:r w:rsidRPr="00192649">
        <w:rPr>
          <w:rFonts w:ascii="David" w:hAnsi="David" w:hint="eastAsia"/>
          <w:rtl/>
        </w:rPr>
        <w:t>ביום</w:t>
      </w:r>
      <w:r w:rsidRPr="00192649">
        <w:rPr>
          <w:rFonts w:ascii="David" w:hAnsi="David"/>
          <w:rtl/>
        </w:rPr>
        <w:t xml:space="preserve"> </w:t>
      </w:r>
      <w:r>
        <w:rPr>
          <w:rFonts w:ascii="David" w:hAnsi="David" w:hint="cs"/>
          <w:rtl/>
        </w:rPr>
        <w:t>07</w:t>
      </w:r>
      <w:r>
        <w:rPr>
          <w:rFonts w:ascii="David" w:hAnsi="David"/>
          <w:rtl/>
        </w:rPr>
        <w:t>.0</w:t>
      </w:r>
      <w:r>
        <w:rPr>
          <w:rFonts w:ascii="David" w:hAnsi="David" w:hint="cs"/>
          <w:rtl/>
        </w:rPr>
        <w:t>8</w:t>
      </w:r>
      <w:r w:rsidRPr="00192649">
        <w:rPr>
          <w:rFonts w:ascii="David" w:hAnsi="David"/>
          <w:rtl/>
        </w:rPr>
        <w:t xml:space="preserve">.2019 </w:t>
      </w:r>
      <w:r w:rsidRPr="00192649">
        <w:rPr>
          <w:rFonts w:ascii="David" w:hAnsi="David" w:hint="eastAsia"/>
          <w:rtl/>
        </w:rPr>
        <w:t>באתר</w:t>
      </w:r>
      <w:r w:rsidRPr="00192649">
        <w:rPr>
          <w:rFonts w:ascii="David" w:hAnsi="David"/>
          <w:rtl/>
        </w:rPr>
        <w:t xml:space="preserve"> </w:t>
      </w:r>
      <w:r w:rsidRPr="00192649">
        <w:rPr>
          <w:rFonts w:ascii="David" w:hAnsi="David" w:hint="eastAsia"/>
          <w:rtl/>
        </w:rPr>
        <w:t>הרשות</w:t>
      </w:r>
      <w:r w:rsidRPr="00192649">
        <w:rPr>
          <w:rFonts w:ascii="David" w:hAnsi="David"/>
          <w:rtl/>
        </w:rPr>
        <w:t xml:space="preserve"> </w:t>
      </w:r>
      <w:r w:rsidRPr="00192649">
        <w:rPr>
          <w:rFonts w:ascii="David" w:hAnsi="David" w:hint="eastAsia"/>
          <w:rtl/>
        </w:rPr>
        <w:t>להגנת</w:t>
      </w:r>
      <w:r w:rsidRPr="00192649">
        <w:rPr>
          <w:rFonts w:ascii="David" w:hAnsi="David"/>
          <w:rtl/>
        </w:rPr>
        <w:t xml:space="preserve"> </w:t>
      </w:r>
      <w:r w:rsidRPr="00192649">
        <w:rPr>
          <w:rFonts w:ascii="David" w:hAnsi="David" w:hint="eastAsia"/>
          <w:rtl/>
        </w:rPr>
        <w:t>הפרטיות</w:t>
      </w:r>
      <w:r w:rsidRPr="00192649">
        <w:rPr>
          <w:rFonts w:ascii="David" w:hAnsi="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7C5" w14:textId="77777777" w:rsidR="001E7601" w:rsidRPr="00587CA8" w:rsidRDefault="00587CA8" w:rsidP="00587CA8">
    <w:pPr>
      <w:pStyle w:val="a8"/>
    </w:pPr>
    <w:r>
      <w:rPr>
        <w:noProof/>
      </w:rPr>
      <mc:AlternateContent>
        <mc:Choice Requires="wps">
          <w:drawing>
            <wp:anchor distT="0" distB="0" distL="114300" distR="114300" simplePos="0" relativeHeight="251660288" behindDoc="0" locked="0" layoutInCell="1" allowOverlap="1" wp14:anchorId="6FAB8078" wp14:editId="216C81B8">
              <wp:simplePos x="0" y="0"/>
              <wp:positionH relativeFrom="column">
                <wp:posOffset>27699</wp:posOffset>
              </wp:positionH>
              <wp:positionV relativeFrom="paragraph">
                <wp:posOffset>213858</wp:posOffset>
              </wp:positionV>
              <wp:extent cx="2361805" cy="0"/>
              <wp:effectExtent l="0" t="0" r="26035" b="25400"/>
              <wp:wrapNone/>
              <wp:docPr id="11" name="Straight Connector 11"/>
              <wp:cNvGraphicFramePr/>
              <a:graphic xmlns:a="http://schemas.openxmlformats.org/drawingml/2006/main">
                <a:graphicData uri="http://schemas.microsoft.com/office/word/2010/wordprocessingShape">
                  <wps:wsp>
                    <wps:cNvCnPr/>
                    <wps:spPr>
                      <a:xfrm>
                        <a:off x="0" y="0"/>
                        <a:ext cx="2361805" cy="0"/>
                      </a:xfrm>
                      <a:prstGeom prst="line">
                        <a:avLst/>
                      </a:prstGeom>
                      <a:ln w="19050">
                        <a:solidFill>
                          <a:srgbClr val="0454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57EE2" id="Straight Connector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6.85pt" to="18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" strokecolor="#04542c"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5AB928B7" wp14:editId="0C5BC927">
              <wp:simplePos x="0" y="0"/>
              <wp:positionH relativeFrom="column">
                <wp:posOffset>3380105</wp:posOffset>
              </wp:positionH>
              <wp:positionV relativeFrom="paragraph">
                <wp:posOffset>213858</wp:posOffset>
              </wp:positionV>
              <wp:extent cx="2363384" cy="0"/>
              <wp:effectExtent l="0" t="0" r="24765" b="25400"/>
              <wp:wrapNone/>
              <wp:docPr id="12" name="Straight Connector 12"/>
              <wp:cNvGraphicFramePr/>
              <a:graphic xmlns:a="http://schemas.openxmlformats.org/drawingml/2006/main">
                <a:graphicData uri="http://schemas.microsoft.com/office/word/2010/wordprocessingShape">
                  <wps:wsp>
                    <wps:cNvCnPr/>
                    <wps:spPr>
                      <a:xfrm>
                        <a:off x="0" y="0"/>
                        <a:ext cx="2363384" cy="0"/>
                      </a:xfrm>
                      <a:prstGeom prst="line">
                        <a:avLst/>
                      </a:prstGeom>
                      <a:ln w="19050">
                        <a:solidFill>
                          <a:srgbClr val="085D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B6D91" id="Straight Connector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16.85pt" to="45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" strokecolor="#085d2e" strokeweight="1.5pt">
              <v:stroke joinstyle="miter"/>
            </v:line>
          </w:pict>
        </mc:Fallback>
      </mc:AlternateContent>
    </w:r>
    <w:r>
      <w:rPr>
        <w:noProof/>
      </w:rPr>
      <w:drawing>
        <wp:anchor distT="0" distB="0" distL="114300" distR="114300" simplePos="0" relativeHeight="251659264" behindDoc="0" locked="0" layoutInCell="1" allowOverlap="1" wp14:anchorId="38409A63" wp14:editId="216F8ACE">
          <wp:simplePos x="0" y="0"/>
          <wp:positionH relativeFrom="margin">
            <wp:posOffset>2450089</wp:posOffset>
          </wp:positionH>
          <wp:positionV relativeFrom="paragraph">
            <wp:posOffset>-50713</wp:posOffset>
          </wp:positionV>
          <wp:extent cx="853816" cy="503128"/>
          <wp:effectExtent l="0" t="0" r="0" b="5080"/>
          <wp:wrapNone/>
          <wp:docPr id="16" name="Picture 19" descr="/Users/agranatshir/Documents/התנועה לאיכות השלטון/לוגואים/Logo for Pre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ers/agranatshir/Documents/התנועה לאיכות השלטון/לוגואים/Logo for Prez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526" cy="508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204"/>
    <w:multiLevelType w:val="hybridMultilevel"/>
    <w:tmpl w:val="FA38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769D"/>
    <w:multiLevelType w:val="hybridMultilevel"/>
    <w:tmpl w:val="A2E84442"/>
    <w:lvl w:ilvl="0" w:tplc="EE329E48">
      <w:start w:val="1"/>
      <w:numFmt w:val="decimal"/>
      <w:lvlText w:val="%1."/>
      <w:lvlJc w:val="left"/>
      <w:pPr>
        <w:ind w:left="360" w:hanging="360"/>
      </w:pPr>
      <w:rPr>
        <w:rFonts w:ascii="David" w:hAnsi="David" w:cs="David" w:hint="default"/>
        <w:b/>
        <w:bCs w:val="0"/>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D52B5"/>
    <w:multiLevelType w:val="hybridMultilevel"/>
    <w:tmpl w:val="6AB65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1111"/>
    <w:multiLevelType w:val="hybridMultilevel"/>
    <w:tmpl w:val="B54A8038"/>
    <w:lvl w:ilvl="0" w:tplc="59E4E0A8">
      <w:start w:val="1"/>
      <w:numFmt w:val="decimal"/>
      <w:lvlText w:val="%1."/>
      <w:lvlJc w:val="left"/>
      <w:pPr>
        <w:ind w:left="502" w:hanging="360"/>
      </w:pPr>
      <w:rPr>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89838F6"/>
    <w:multiLevelType w:val="hybridMultilevel"/>
    <w:tmpl w:val="E6B8B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D1C43"/>
    <w:multiLevelType w:val="hybridMultilevel"/>
    <w:tmpl w:val="D9A064DC"/>
    <w:lvl w:ilvl="0" w:tplc="CA0EF12A">
      <w:start w:val="1"/>
      <w:numFmt w:val="decimal"/>
      <w:lvlText w:val="%1."/>
      <w:lvlJc w:val="left"/>
      <w:pPr>
        <w:ind w:left="5321"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39AC"/>
    <w:multiLevelType w:val="hybridMultilevel"/>
    <w:tmpl w:val="E424DBA0"/>
    <w:lvl w:ilvl="0" w:tplc="0409000F">
      <w:start w:val="1"/>
      <w:numFmt w:val="decimal"/>
      <w:lvlText w:val="%1."/>
      <w:lvlJc w:val="left"/>
      <w:pPr>
        <w:ind w:left="360" w:hanging="360"/>
      </w:pPr>
    </w:lvl>
    <w:lvl w:ilvl="1" w:tplc="04090013">
      <w:start w:val="1"/>
      <w:numFmt w:val="hebrew1"/>
      <w:lvlText w:val="%2."/>
      <w:lvlJc w:val="center"/>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21E6D"/>
    <w:multiLevelType w:val="hybridMultilevel"/>
    <w:tmpl w:val="C854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3E47"/>
    <w:multiLevelType w:val="hybridMultilevel"/>
    <w:tmpl w:val="D0CC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76452"/>
    <w:multiLevelType w:val="hybridMultilevel"/>
    <w:tmpl w:val="E6DC1834"/>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24076629"/>
    <w:multiLevelType w:val="hybridMultilevel"/>
    <w:tmpl w:val="19702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7C4B17"/>
    <w:multiLevelType w:val="hybridMultilevel"/>
    <w:tmpl w:val="CD1C4D30"/>
    <w:lvl w:ilvl="0" w:tplc="15E8BE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36DE7"/>
    <w:multiLevelType w:val="hybridMultilevel"/>
    <w:tmpl w:val="D97E4F8E"/>
    <w:lvl w:ilvl="0" w:tplc="4ED6DB12">
      <w:start w:val="1"/>
      <w:numFmt w:val="hebrew1"/>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266FA"/>
    <w:multiLevelType w:val="multilevel"/>
    <w:tmpl w:val="4798120C"/>
    <w:lvl w:ilvl="0">
      <w:start w:val="1"/>
      <w:numFmt w:val="decimal"/>
      <w:lvlText w:val="%1."/>
      <w:lvlJc w:val="left"/>
      <w:pPr>
        <w:tabs>
          <w:tab w:val="num" w:pos="1004"/>
        </w:tabs>
        <w:ind w:left="1004" w:hanging="720"/>
      </w:pPr>
      <w:rPr>
        <w:rFonts w:cs="David" w:hint="default"/>
        <w:b w:val="0"/>
        <w:bCs w:val="0"/>
        <w:sz w:val="24"/>
        <w:szCs w:val="24"/>
      </w:rPr>
    </w:lvl>
    <w:lvl w:ilvl="1">
      <w:start w:val="1"/>
      <w:numFmt w:val="hebrew1"/>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5E85042"/>
    <w:multiLevelType w:val="hybridMultilevel"/>
    <w:tmpl w:val="586E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7541F"/>
    <w:multiLevelType w:val="hybridMultilevel"/>
    <w:tmpl w:val="960CEFBC"/>
    <w:lvl w:ilvl="0" w:tplc="A83A574A">
      <w:start w:val="1"/>
      <w:numFmt w:val="decimal"/>
      <w:lvlText w:val="%1."/>
      <w:lvlJc w:val="left"/>
      <w:pPr>
        <w:tabs>
          <w:tab w:val="num" w:pos="360"/>
        </w:tabs>
        <w:ind w:left="360" w:hanging="360"/>
      </w:pPr>
      <w:rPr>
        <w:b w:val="0"/>
        <w:bCs w:val="0"/>
      </w:rPr>
    </w:lvl>
    <w:lvl w:ilvl="1" w:tplc="8F82F970">
      <w:start w:val="1"/>
      <w:numFmt w:val="hebrew1"/>
      <w:lvlText w:val="%2."/>
      <w:lvlJc w:val="center"/>
      <w:pPr>
        <w:tabs>
          <w:tab w:val="num" w:pos="1440"/>
        </w:tabs>
        <w:ind w:left="1440" w:hanging="360"/>
      </w:pPr>
      <w:rPr>
        <w:lang w:val="en-US"/>
      </w:rPr>
    </w:lvl>
    <w:lvl w:ilvl="2" w:tplc="75547646">
      <w:start w:val="1"/>
      <w:numFmt w:val="hebrew1"/>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0354B3"/>
    <w:multiLevelType w:val="hybridMultilevel"/>
    <w:tmpl w:val="732CE77C"/>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EC96653"/>
    <w:multiLevelType w:val="hybridMultilevel"/>
    <w:tmpl w:val="B54A8038"/>
    <w:lvl w:ilvl="0" w:tplc="59E4E0A8">
      <w:start w:val="1"/>
      <w:numFmt w:val="decimal"/>
      <w:lvlText w:val="%1."/>
      <w:lvlJc w:val="left"/>
      <w:pPr>
        <w:ind w:left="502" w:hanging="360"/>
      </w:pPr>
      <w:rPr>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5575EE0"/>
    <w:multiLevelType w:val="hybridMultilevel"/>
    <w:tmpl w:val="90B29026"/>
    <w:lvl w:ilvl="0" w:tplc="60ECBB08">
      <w:start w:val="1"/>
      <w:numFmt w:val="hebrew1"/>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19" w15:restartNumberingAfterBreak="0">
    <w:nsid w:val="50E110C3"/>
    <w:multiLevelType w:val="hybridMultilevel"/>
    <w:tmpl w:val="3AD8D7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FA4C34"/>
    <w:multiLevelType w:val="hybridMultilevel"/>
    <w:tmpl w:val="917606A2"/>
    <w:lvl w:ilvl="0" w:tplc="BC7467FC">
      <w:start w:val="1"/>
      <w:numFmt w:val="hebrew1"/>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21" w15:restartNumberingAfterBreak="0">
    <w:nsid w:val="53B03DD0"/>
    <w:multiLevelType w:val="hybridMultilevel"/>
    <w:tmpl w:val="9822FE3C"/>
    <w:lvl w:ilvl="0" w:tplc="F65E23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50427"/>
    <w:multiLevelType w:val="hybridMultilevel"/>
    <w:tmpl w:val="C83C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E66A0"/>
    <w:multiLevelType w:val="hybridMultilevel"/>
    <w:tmpl w:val="58D69038"/>
    <w:lvl w:ilvl="0" w:tplc="4C688436">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1F218C"/>
    <w:multiLevelType w:val="multilevel"/>
    <w:tmpl w:val="97B21A2C"/>
    <w:lvl w:ilvl="0">
      <w:start w:val="1"/>
      <w:numFmt w:val="hebrew1"/>
      <w:lvlText w:val="%1."/>
      <w:lvlJc w:val="center"/>
      <w:pPr>
        <w:ind w:left="360" w:hanging="360"/>
      </w:pPr>
    </w:lvl>
    <w:lvl w:ilvl="1">
      <w:start w:val="1"/>
      <w:numFmt w:val="decimal"/>
      <w:lvlText w:val="%1.%2."/>
      <w:lvlJc w:val="center"/>
      <w:pPr>
        <w:ind w:left="720" w:hanging="360"/>
      </w:pPr>
      <w:rPr>
        <w:lang w:bidi="he-IL"/>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5" w15:restartNumberingAfterBreak="0">
    <w:nsid w:val="69BA5D55"/>
    <w:multiLevelType w:val="hybridMultilevel"/>
    <w:tmpl w:val="ADDA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F6E83"/>
    <w:multiLevelType w:val="hybridMultilevel"/>
    <w:tmpl w:val="12908C00"/>
    <w:lvl w:ilvl="0" w:tplc="5D667E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679F0"/>
    <w:multiLevelType w:val="hybridMultilevel"/>
    <w:tmpl w:val="8B721074"/>
    <w:lvl w:ilvl="0" w:tplc="59E4E0A8">
      <w:start w:val="1"/>
      <w:numFmt w:val="decimal"/>
      <w:lvlText w:val="%1."/>
      <w:lvlJc w:val="left"/>
      <w:pPr>
        <w:ind w:left="502" w:hanging="360"/>
      </w:pPr>
      <w:rPr>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F753B9A"/>
    <w:multiLevelType w:val="hybridMultilevel"/>
    <w:tmpl w:val="94D681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AA202B"/>
    <w:multiLevelType w:val="hybridMultilevel"/>
    <w:tmpl w:val="B810B70C"/>
    <w:lvl w:ilvl="0" w:tplc="FD960CE2">
      <w:start w:val="1"/>
      <w:numFmt w:val="decimal"/>
      <w:lvlText w:val="%1."/>
      <w:lvlJc w:val="left"/>
      <w:pPr>
        <w:ind w:left="360" w:hanging="360"/>
      </w:pPr>
      <w:rPr>
        <w:rFonts w:ascii="David" w:hAnsi="David" w:cs="David"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CB0293"/>
    <w:multiLevelType w:val="hybridMultilevel"/>
    <w:tmpl w:val="8F24F412"/>
    <w:lvl w:ilvl="0" w:tplc="E41A3988">
      <w:start w:val="1"/>
      <w:numFmt w:val="decimal"/>
      <w:lvlText w:val="%1."/>
      <w:lvlJc w:val="left"/>
      <w:pPr>
        <w:tabs>
          <w:tab w:val="num" w:pos="628"/>
        </w:tabs>
        <w:ind w:left="628" w:hanging="340"/>
      </w:pPr>
      <w:rPr>
        <w:rFonts w:hint="default"/>
        <w:b w:val="0"/>
        <w:bCs w:val="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6F2C16"/>
    <w:multiLevelType w:val="hybridMultilevel"/>
    <w:tmpl w:val="9DFC7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6876824">
    <w:abstractNumId w:val="21"/>
  </w:num>
  <w:num w:numId="2" w16cid:durableId="342443079">
    <w:abstractNumId w:val="11"/>
  </w:num>
  <w:num w:numId="3" w16cid:durableId="904532846">
    <w:abstractNumId w:val="26"/>
  </w:num>
  <w:num w:numId="4" w16cid:durableId="1842427571">
    <w:abstractNumId w:val="30"/>
  </w:num>
  <w:num w:numId="5" w16cid:durableId="8415621">
    <w:abstractNumId w:val="18"/>
  </w:num>
  <w:num w:numId="6" w16cid:durableId="510529098">
    <w:abstractNumId w:val="20"/>
  </w:num>
  <w:num w:numId="7" w16cid:durableId="1040790021">
    <w:abstractNumId w:val="10"/>
  </w:num>
  <w:num w:numId="8" w16cid:durableId="967706987">
    <w:abstractNumId w:val="6"/>
  </w:num>
  <w:num w:numId="9" w16cid:durableId="1549412615">
    <w:abstractNumId w:val="7"/>
  </w:num>
  <w:num w:numId="10" w16cid:durableId="1268922909">
    <w:abstractNumId w:val="2"/>
  </w:num>
  <w:num w:numId="11" w16cid:durableId="1798527070">
    <w:abstractNumId w:val="22"/>
  </w:num>
  <w:num w:numId="12" w16cid:durableId="787745389">
    <w:abstractNumId w:val="25"/>
  </w:num>
  <w:num w:numId="13" w16cid:durableId="708072107">
    <w:abstractNumId w:val="8"/>
  </w:num>
  <w:num w:numId="14" w16cid:durableId="794568556">
    <w:abstractNumId w:val="0"/>
  </w:num>
  <w:num w:numId="15" w16cid:durableId="525797502">
    <w:abstractNumId w:val="4"/>
  </w:num>
  <w:num w:numId="16" w16cid:durableId="743603333">
    <w:abstractNumId w:val="19"/>
  </w:num>
  <w:num w:numId="17" w16cid:durableId="1004550444">
    <w:abstractNumId w:val="28"/>
  </w:num>
  <w:num w:numId="18" w16cid:durableId="1090467139">
    <w:abstractNumId w:val="31"/>
  </w:num>
  <w:num w:numId="19" w16cid:durableId="269241479">
    <w:abstractNumId w:val="13"/>
  </w:num>
  <w:num w:numId="20" w16cid:durableId="257954183">
    <w:abstractNumId w:val="27"/>
  </w:num>
  <w:num w:numId="21" w16cid:durableId="26758613">
    <w:abstractNumId w:val="14"/>
  </w:num>
  <w:num w:numId="22" w16cid:durableId="1293444615">
    <w:abstractNumId w:val="29"/>
  </w:num>
  <w:num w:numId="23" w16cid:durableId="1606960873">
    <w:abstractNumId w:val="1"/>
  </w:num>
  <w:num w:numId="24" w16cid:durableId="187332298">
    <w:abstractNumId w:val="24"/>
  </w:num>
  <w:num w:numId="25" w16cid:durableId="324669191">
    <w:abstractNumId w:val="12"/>
  </w:num>
  <w:num w:numId="26" w16cid:durableId="1160006047">
    <w:abstractNumId w:val="17"/>
  </w:num>
  <w:num w:numId="27" w16cid:durableId="1061947713">
    <w:abstractNumId w:val="3"/>
  </w:num>
  <w:num w:numId="28" w16cid:durableId="1401445036">
    <w:abstractNumId w:val="23"/>
  </w:num>
  <w:num w:numId="29" w16cid:durableId="1765765606">
    <w:abstractNumId w:val="15"/>
  </w:num>
  <w:num w:numId="30" w16cid:durableId="2111703052">
    <w:abstractNumId w:val="5"/>
  </w:num>
  <w:num w:numId="31" w16cid:durableId="2131701223">
    <w:abstractNumId w:val="16"/>
  </w:num>
  <w:num w:numId="32" w16cid:durableId="146396476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ctiveWritingStyle w:appName="MSWord" w:lang="ar-LB" w:vendorID="64" w:dllVersion="6" w:nlCheck="1" w:checkStyle="0"/>
  <w:activeWritingStyle w:appName="MSWord" w:lang="en-US" w:vendorID="64" w:dllVersion="6" w:nlCheck="1" w:checkStyle="1"/>
  <w:activeWritingStyle w:appName="MSWord" w:lang="ar-L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4F"/>
    <w:rsid w:val="00000201"/>
    <w:rsid w:val="00004393"/>
    <w:rsid w:val="000105E2"/>
    <w:rsid w:val="00010B67"/>
    <w:rsid w:val="0001166C"/>
    <w:rsid w:val="00012B92"/>
    <w:rsid w:val="00015266"/>
    <w:rsid w:val="00015CEF"/>
    <w:rsid w:val="00016180"/>
    <w:rsid w:val="000315FC"/>
    <w:rsid w:val="00043808"/>
    <w:rsid w:val="00046403"/>
    <w:rsid w:val="0005256E"/>
    <w:rsid w:val="00052AFC"/>
    <w:rsid w:val="00054757"/>
    <w:rsid w:val="0005574E"/>
    <w:rsid w:val="000574AD"/>
    <w:rsid w:val="00060A93"/>
    <w:rsid w:val="0007114F"/>
    <w:rsid w:val="00074339"/>
    <w:rsid w:val="00074719"/>
    <w:rsid w:val="0007486F"/>
    <w:rsid w:val="00077D20"/>
    <w:rsid w:val="00084DB2"/>
    <w:rsid w:val="00085F03"/>
    <w:rsid w:val="000867AC"/>
    <w:rsid w:val="00092E96"/>
    <w:rsid w:val="00094CB3"/>
    <w:rsid w:val="000950EB"/>
    <w:rsid w:val="00095565"/>
    <w:rsid w:val="00096938"/>
    <w:rsid w:val="000A28BB"/>
    <w:rsid w:val="000A2A5E"/>
    <w:rsid w:val="000A47BF"/>
    <w:rsid w:val="000A4FA1"/>
    <w:rsid w:val="000A6F01"/>
    <w:rsid w:val="000B1CB0"/>
    <w:rsid w:val="000B2003"/>
    <w:rsid w:val="000B322E"/>
    <w:rsid w:val="000B582E"/>
    <w:rsid w:val="000B628B"/>
    <w:rsid w:val="000C1592"/>
    <w:rsid w:val="000C2A54"/>
    <w:rsid w:val="000C4F06"/>
    <w:rsid w:val="000D6EBB"/>
    <w:rsid w:val="000E4DE1"/>
    <w:rsid w:val="000E7FE8"/>
    <w:rsid w:val="000F2391"/>
    <w:rsid w:val="00101864"/>
    <w:rsid w:val="001068A7"/>
    <w:rsid w:val="00113EE1"/>
    <w:rsid w:val="001213FE"/>
    <w:rsid w:val="00131E14"/>
    <w:rsid w:val="00134FE1"/>
    <w:rsid w:val="0013533E"/>
    <w:rsid w:val="00135AD5"/>
    <w:rsid w:val="00136D10"/>
    <w:rsid w:val="001378A7"/>
    <w:rsid w:val="00143CC3"/>
    <w:rsid w:val="001443EC"/>
    <w:rsid w:val="001572C2"/>
    <w:rsid w:val="00157FD1"/>
    <w:rsid w:val="00164C2B"/>
    <w:rsid w:val="00165958"/>
    <w:rsid w:val="00165FAA"/>
    <w:rsid w:val="001662EC"/>
    <w:rsid w:val="001719F5"/>
    <w:rsid w:val="00175AFC"/>
    <w:rsid w:val="00180FBF"/>
    <w:rsid w:val="00181CA9"/>
    <w:rsid w:val="00185B2C"/>
    <w:rsid w:val="00192393"/>
    <w:rsid w:val="00192AEA"/>
    <w:rsid w:val="00197BA6"/>
    <w:rsid w:val="001B1126"/>
    <w:rsid w:val="001B28C6"/>
    <w:rsid w:val="001B4ECA"/>
    <w:rsid w:val="001C0849"/>
    <w:rsid w:val="001C336E"/>
    <w:rsid w:val="001C5BE1"/>
    <w:rsid w:val="001D4CFB"/>
    <w:rsid w:val="001D63B2"/>
    <w:rsid w:val="001E0BC0"/>
    <w:rsid w:val="001E10E2"/>
    <w:rsid w:val="001E6DF0"/>
    <w:rsid w:val="001E7601"/>
    <w:rsid w:val="001E787E"/>
    <w:rsid w:val="001F0271"/>
    <w:rsid w:val="00203622"/>
    <w:rsid w:val="00214857"/>
    <w:rsid w:val="00217096"/>
    <w:rsid w:val="00217AE4"/>
    <w:rsid w:val="002221B7"/>
    <w:rsid w:val="00222F09"/>
    <w:rsid w:val="00230F01"/>
    <w:rsid w:val="00237297"/>
    <w:rsid w:val="0024130A"/>
    <w:rsid w:val="00244626"/>
    <w:rsid w:val="00253ABE"/>
    <w:rsid w:val="0025662B"/>
    <w:rsid w:val="00262D1B"/>
    <w:rsid w:val="00264939"/>
    <w:rsid w:val="0027153A"/>
    <w:rsid w:val="00272AC8"/>
    <w:rsid w:val="0027302B"/>
    <w:rsid w:val="002733E3"/>
    <w:rsid w:val="002737A7"/>
    <w:rsid w:val="00277155"/>
    <w:rsid w:val="0027784F"/>
    <w:rsid w:val="002816BC"/>
    <w:rsid w:val="00282A2C"/>
    <w:rsid w:val="0028319A"/>
    <w:rsid w:val="00292A73"/>
    <w:rsid w:val="00292FF5"/>
    <w:rsid w:val="002A107D"/>
    <w:rsid w:val="002A2C7D"/>
    <w:rsid w:val="002A36DD"/>
    <w:rsid w:val="002A64EF"/>
    <w:rsid w:val="002A663A"/>
    <w:rsid w:val="002A6CFC"/>
    <w:rsid w:val="002B0093"/>
    <w:rsid w:val="002B0FB7"/>
    <w:rsid w:val="002B10DE"/>
    <w:rsid w:val="002B2FB7"/>
    <w:rsid w:val="002B4D11"/>
    <w:rsid w:val="002B4D88"/>
    <w:rsid w:val="002B7B70"/>
    <w:rsid w:val="002C0AA4"/>
    <w:rsid w:val="002C3D09"/>
    <w:rsid w:val="002C6621"/>
    <w:rsid w:val="002D2798"/>
    <w:rsid w:val="002D59C6"/>
    <w:rsid w:val="002D7CDB"/>
    <w:rsid w:val="002E369A"/>
    <w:rsid w:val="002E6DFB"/>
    <w:rsid w:val="002F0261"/>
    <w:rsid w:val="002F1F59"/>
    <w:rsid w:val="002F2E63"/>
    <w:rsid w:val="002F55CB"/>
    <w:rsid w:val="0030084C"/>
    <w:rsid w:val="00301638"/>
    <w:rsid w:val="003030B6"/>
    <w:rsid w:val="00303960"/>
    <w:rsid w:val="00305F63"/>
    <w:rsid w:val="003106FE"/>
    <w:rsid w:val="00310C19"/>
    <w:rsid w:val="00316C64"/>
    <w:rsid w:val="00320EF9"/>
    <w:rsid w:val="00322F22"/>
    <w:rsid w:val="003327C5"/>
    <w:rsid w:val="00342FFD"/>
    <w:rsid w:val="003453C8"/>
    <w:rsid w:val="00350279"/>
    <w:rsid w:val="00355D47"/>
    <w:rsid w:val="0036435E"/>
    <w:rsid w:val="003650A0"/>
    <w:rsid w:val="003701CC"/>
    <w:rsid w:val="00370504"/>
    <w:rsid w:val="003705AF"/>
    <w:rsid w:val="00374C30"/>
    <w:rsid w:val="0037615B"/>
    <w:rsid w:val="00380C84"/>
    <w:rsid w:val="003948CE"/>
    <w:rsid w:val="003A0A3B"/>
    <w:rsid w:val="003A0E32"/>
    <w:rsid w:val="003A1590"/>
    <w:rsid w:val="003A3957"/>
    <w:rsid w:val="003A4751"/>
    <w:rsid w:val="003B2681"/>
    <w:rsid w:val="003B453C"/>
    <w:rsid w:val="003B651C"/>
    <w:rsid w:val="003C138D"/>
    <w:rsid w:val="003C37FE"/>
    <w:rsid w:val="003C666E"/>
    <w:rsid w:val="003D0BB2"/>
    <w:rsid w:val="003D4110"/>
    <w:rsid w:val="003D4FDA"/>
    <w:rsid w:val="003D5021"/>
    <w:rsid w:val="003D5558"/>
    <w:rsid w:val="003D5F4F"/>
    <w:rsid w:val="003D7AB9"/>
    <w:rsid w:val="003F30D7"/>
    <w:rsid w:val="00401428"/>
    <w:rsid w:val="00403B62"/>
    <w:rsid w:val="004061CF"/>
    <w:rsid w:val="00407164"/>
    <w:rsid w:val="004148E9"/>
    <w:rsid w:val="00417991"/>
    <w:rsid w:val="00420842"/>
    <w:rsid w:val="00420B04"/>
    <w:rsid w:val="004236D4"/>
    <w:rsid w:val="0042389E"/>
    <w:rsid w:val="0042788E"/>
    <w:rsid w:val="00427A8B"/>
    <w:rsid w:val="0043017B"/>
    <w:rsid w:val="00432114"/>
    <w:rsid w:val="00435475"/>
    <w:rsid w:val="0043679B"/>
    <w:rsid w:val="00436F62"/>
    <w:rsid w:val="00441709"/>
    <w:rsid w:val="00443A53"/>
    <w:rsid w:val="00447452"/>
    <w:rsid w:val="00450E21"/>
    <w:rsid w:val="00451565"/>
    <w:rsid w:val="00454C3E"/>
    <w:rsid w:val="004561AA"/>
    <w:rsid w:val="004562A9"/>
    <w:rsid w:val="00463411"/>
    <w:rsid w:val="00472722"/>
    <w:rsid w:val="00473F07"/>
    <w:rsid w:val="00474259"/>
    <w:rsid w:val="0048042D"/>
    <w:rsid w:val="0048172C"/>
    <w:rsid w:val="00485FC3"/>
    <w:rsid w:val="004869A5"/>
    <w:rsid w:val="0048715A"/>
    <w:rsid w:val="00494D61"/>
    <w:rsid w:val="004A1BF1"/>
    <w:rsid w:val="004A1D31"/>
    <w:rsid w:val="004A6DE1"/>
    <w:rsid w:val="004B2A13"/>
    <w:rsid w:val="004B7CE7"/>
    <w:rsid w:val="004D0BF3"/>
    <w:rsid w:val="004D1A39"/>
    <w:rsid w:val="004D2A25"/>
    <w:rsid w:val="004D423E"/>
    <w:rsid w:val="004D73C4"/>
    <w:rsid w:val="004E5A4F"/>
    <w:rsid w:val="004E62AF"/>
    <w:rsid w:val="004E7842"/>
    <w:rsid w:val="004F1CF8"/>
    <w:rsid w:val="00500E59"/>
    <w:rsid w:val="005022AC"/>
    <w:rsid w:val="00503C13"/>
    <w:rsid w:val="00504874"/>
    <w:rsid w:val="00515268"/>
    <w:rsid w:val="005227A2"/>
    <w:rsid w:val="00532B98"/>
    <w:rsid w:val="00545588"/>
    <w:rsid w:val="005511B1"/>
    <w:rsid w:val="00555549"/>
    <w:rsid w:val="005571AC"/>
    <w:rsid w:val="00562AC9"/>
    <w:rsid w:val="00565F77"/>
    <w:rsid w:val="00567862"/>
    <w:rsid w:val="00570FF7"/>
    <w:rsid w:val="005832F2"/>
    <w:rsid w:val="00587CA8"/>
    <w:rsid w:val="005902A8"/>
    <w:rsid w:val="00592CF0"/>
    <w:rsid w:val="005936DE"/>
    <w:rsid w:val="0059495B"/>
    <w:rsid w:val="005A2E45"/>
    <w:rsid w:val="005B2ABC"/>
    <w:rsid w:val="005B4D44"/>
    <w:rsid w:val="005B5D01"/>
    <w:rsid w:val="005B6B34"/>
    <w:rsid w:val="005B7C9C"/>
    <w:rsid w:val="005C25B5"/>
    <w:rsid w:val="005C5FA4"/>
    <w:rsid w:val="005D1816"/>
    <w:rsid w:val="005D1FD4"/>
    <w:rsid w:val="005D2820"/>
    <w:rsid w:val="005D3886"/>
    <w:rsid w:val="005D557C"/>
    <w:rsid w:val="005D7461"/>
    <w:rsid w:val="005E1E63"/>
    <w:rsid w:val="005E7E0B"/>
    <w:rsid w:val="005F0B36"/>
    <w:rsid w:val="005F11C3"/>
    <w:rsid w:val="005F153E"/>
    <w:rsid w:val="005F1650"/>
    <w:rsid w:val="005F35E9"/>
    <w:rsid w:val="005F485C"/>
    <w:rsid w:val="005F65F0"/>
    <w:rsid w:val="00601F72"/>
    <w:rsid w:val="00607262"/>
    <w:rsid w:val="0061764E"/>
    <w:rsid w:val="006203E5"/>
    <w:rsid w:val="00623870"/>
    <w:rsid w:val="006259C2"/>
    <w:rsid w:val="006341FD"/>
    <w:rsid w:val="00634642"/>
    <w:rsid w:val="006363CD"/>
    <w:rsid w:val="00637DA9"/>
    <w:rsid w:val="006418F2"/>
    <w:rsid w:val="00641A89"/>
    <w:rsid w:val="00647F80"/>
    <w:rsid w:val="00652375"/>
    <w:rsid w:val="006544EE"/>
    <w:rsid w:val="006550E0"/>
    <w:rsid w:val="00655109"/>
    <w:rsid w:val="006569C7"/>
    <w:rsid w:val="006647AE"/>
    <w:rsid w:val="00665BBB"/>
    <w:rsid w:val="00671797"/>
    <w:rsid w:val="006823DC"/>
    <w:rsid w:val="00685A46"/>
    <w:rsid w:val="00686181"/>
    <w:rsid w:val="0069187D"/>
    <w:rsid w:val="0069439C"/>
    <w:rsid w:val="00696FB5"/>
    <w:rsid w:val="006970DD"/>
    <w:rsid w:val="006A2619"/>
    <w:rsid w:val="006B49FF"/>
    <w:rsid w:val="006B71B4"/>
    <w:rsid w:val="006C101E"/>
    <w:rsid w:val="006C573F"/>
    <w:rsid w:val="006C78F8"/>
    <w:rsid w:val="006D6F32"/>
    <w:rsid w:val="006E5E5D"/>
    <w:rsid w:val="006F6073"/>
    <w:rsid w:val="00700371"/>
    <w:rsid w:val="00706E02"/>
    <w:rsid w:val="00707841"/>
    <w:rsid w:val="0071000D"/>
    <w:rsid w:val="00710049"/>
    <w:rsid w:val="007100C0"/>
    <w:rsid w:val="00714359"/>
    <w:rsid w:val="00716393"/>
    <w:rsid w:val="00721D89"/>
    <w:rsid w:val="00722D2D"/>
    <w:rsid w:val="00734537"/>
    <w:rsid w:val="007379F1"/>
    <w:rsid w:val="007427E7"/>
    <w:rsid w:val="00744A1D"/>
    <w:rsid w:val="007451D1"/>
    <w:rsid w:val="00746F4C"/>
    <w:rsid w:val="00751442"/>
    <w:rsid w:val="0075254F"/>
    <w:rsid w:val="007550A9"/>
    <w:rsid w:val="007567CC"/>
    <w:rsid w:val="0076131D"/>
    <w:rsid w:val="00763434"/>
    <w:rsid w:val="00764A12"/>
    <w:rsid w:val="00765CCF"/>
    <w:rsid w:val="007678C9"/>
    <w:rsid w:val="007712F9"/>
    <w:rsid w:val="007751A7"/>
    <w:rsid w:val="00775815"/>
    <w:rsid w:val="00776390"/>
    <w:rsid w:val="00781F9C"/>
    <w:rsid w:val="00786B9A"/>
    <w:rsid w:val="00791073"/>
    <w:rsid w:val="007A10ED"/>
    <w:rsid w:val="007A14FD"/>
    <w:rsid w:val="007A41DC"/>
    <w:rsid w:val="007A52D9"/>
    <w:rsid w:val="007A7AC9"/>
    <w:rsid w:val="007B6ED8"/>
    <w:rsid w:val="007C1C6F"/>
    <w:rsid w:val="007D16B6"/>
    <w:rsid w:val="007D4A79"/>
    <w:rsid w:val="007D4FED"/>
    <w:rsid w:val="007E289D"/>
    <w:rsid w:val="007E2ADC"/>
    <w:rsid w:val="007E5B76"/>
    <w:rsid w:val="007F08C3"/>
    <w:rsid w:val="007F1CAF"/>
    <w:rsid w:val="007F1E07"/>
    <w:rsid w:val="007F777F"/>
    <w:rsid w:val="007F7886"/>
    <w:rsid w:val="00800F73"/>
    <w:rsid w:val="00801680"/>
    <w:rsid w:val="00802370"/>
    <w:rsid w:val="0080460C"/>
    <w:rsid w:val="00805606"/>
    <w:rsid w:val="008061F5"/>
    <w:rsid w:val="0080643C"/>
    <w:rsid w:val="00810008"/>
    <w:rsid w:val="00810904"/>
    <w:rsid w:val="008124A9"/>
    <w:rsid w:val="00812FA8"/>
    <w:rsid w:val="00814178"/>
    <w:rsid w:val="00833968"/>
    <w:rsid w:val="00834E90"/>
    <w:rsid w:val="00836252"/>
    <w:rsid w:val="00836671"/>
    <w:rsid w:val="00845D86"/>
    <w:rsid w:val="008529A7"/>
    <w:rsid w:val="00852BB6"/>
    <w:rsid w:val="00855010"/>
    <w:rsid w:val="008558A0"/>
    <w:rsid w:val="008639B6"/>
    <w:rsid w:val="008743CF"/>
    <w:rsid w:val="0087471F"/>
    <w:rsid w:val="00875E9B"/>
    <w:rsid w:val="0088097A"/>
    <w:rsid w:val="00883004"/>
    <w:rsid w:val="00883050"/>
    <w:rsid w:val="00884282"/>
    <w:rsid w:val="00886687"/>
    <w:rsid w:val="00890118"/>
    <w:rsid w:val="00891625"/>
    <w:rsid w:val="008A4DD5"/>
    <w:rsid w:val="008B03B0"/>
    <w:rsid w:val="008B12AA"/>
    <w:rsid w:val="008B1C74"/>
    <w:rsid w:val="008B292E"/>
    <w:rsid w:val="008B6744"/>
    <w:rsid w:val="008B7BA6"/>
    <w:rsid w:val="008C32FC"/>
    <w:rsid w:val="008C60F6"/>
    <w:rsid w:val="008C63D8"/>
    <w:rsid w:val="008C7C6E"/>
    <w:rsid w:val="008D14C8"/>
    <w:rsid w:val="008D3EDB"/>
    <w:rsid w:val="008E1930"/>
    <w:rsid w:val="008E2522"/>
    <w:rsid w:val="008E436A"/>
    <w:rsid w:val="008E4B27"/>
    <w:rsid w:val="008E5C18"/>
    <w:rsid w:val="008E637F"/>
    <w:rsid w:val="008E7F02"/>
    <w:rsid w:val="008F46DC"/>
    <w:rsid w:val="008F5F30"/>
    <w:rsid w:val="008F6066"/>
    <w:rsid w:val="008F61A0"/>
    <w:rsid w:val="008F75EA"/>
    <w:rsid w:val="00900B39"/>
    <w:rsid w:val="00902EB0"/>
    <w:rsid w:val="009030B4"/>
    <w:rsid w:val="009051E2"/>
    <w:rsid w:val="00911BEA"/>
    <w:rsid w:val="00914594"/>
    <w:rsid w:val="009148FD"/>
    <w:rsid w:val="00914B0B"/>
    <w:rsid w:val="00923F4E"/>
    <w:rsid w:val="009243E9"/>
    <w:rsid w:val="00925B08"/>
    <w:rsid w:val="00927C77"/>
    <w:rsid w:val="00927D47"/>
    <w:rsid w:val="00934960"/>
    <w:rsid w:val="00936D79"/>
    <w:rsid w:val="00946C30"/>
    <w:rsid w:val="00946E33"/>
    <w:rsid w:val="0094764A"/>
    <w:rsid w:val="00954457"/>
    <w:rsid w:val="00954C36"/>
    <w:rsid w:val="00956DF8"/>
    <w:rsid w:val="00960B38"/>
    <w:rsid w:val="00962EEF"/>
    <w:rsid w:val="009631EA"/>
    <w:rsid w:val="00964674"/>
    <w:rsid w:val="00970730"/>
    <w:rsid w:val="00971A7C"/>
    <w:rsid w:val="00972081"/>
    <w:rsid w:val="00973190"/>
    <w:rsid w:val="009739DC"/>
    <w:rsid w:val="00976EE7"/>
    <w:rsid w:val="00983F1B"/>
    <w:rsid w:val="0098547E"/>
    <w:rsid w:val="00985526"/>
    <w:rsid w:val="00985DD3"/>
    <w:rsid w:val="00986753"/>
    <w:rsid w:val="009874A7"/>
    <w:rsid w:val="00990DA6"/>
    <w:rsid w:val="009946A7"/>
    <w:rsid w:val="00994CEF"/>
    <w:rsid w:val="009954B5"/>
    <w:rsid w:val="00995EFC"/>
    <w:rsid w:val="00996A73"/>
    <w:rsid w:val="009A0576"/>
    <w:rsid w:val="009B1BF3"/>
    <w:rsid w:val="009B2090"/>
    <w:rsid w:val="009B348E"/>
    <w:rsid w:val="009B4047"/>
    <w:rsid w:val="009B4EB7"/>
    <w:rsid w:val="009B5590"/>
    <w:rsid w:val="009B5B9D"/>
    <w:rsid w:val="009C0624"/>
    <w:rsid w:val="009C4680"/>
    <w:rsid w:val="009C5476"/>
    <w:rsid w:val="009D44DF"/>
    <w:rsid w:val="009D7B1C"/>
    <w:rsid w:val="009D7B41"/>
    <w:rsid w:val="009E167E"/>
    <w:rsid w:val="009E4C52"/>
    <w:rsid w:val="009E4E3B"/>
    <w:rsid w:val="009E7FA1"/>
    <w:rsid w:val="009E7FF4"/>
    <w:rsid w:val="009F1CBD"/>
    <w:rsid w:val="00A02802"/>
    <w:rsid w:val="00A05613"/>
    <w:rsid w:val="00A064F0"/>
    <w:rsid w:val="00A0712A"/>
    <w:rsid w:val="00A07283"/>
    <w:rsid w:val="00A07516"/>
    <w:rsid w:val="00A13D80"/>
    <w:rsid w:val="00A13F2F"/>
    <w:rsid w:val="00A14A7F"/>
    <w:rsid w:val="00A14C04"/>
    <w:rsid w:val="00A2279D"/>
    <w:rsid w:val="00A24EE8"/>
    <w:rsid w:val="00A2797C"/>
    <w:rsid w:val="00A3579B"/>
    <w:rsid w:val="00A358A7"/>
    <w:rsid w:val="00A35AA7"/>
    <w:rsid w:val="00A36828"/>
    <w:rsid w:val="00A4242B"/>
    <w:rsid w:val="00A43976"/>
    <w:rsid w:val="00A47499"/>
    <w:rsid w:val="00A5075B"/>
    <w:rsid w:val="00A52257"/>
    <w:rsid w:val="00A54826"/>
    <w:rsid w:val="00A552C6"/>
    <w:rsid w:val="00A60CDF"/>
    <w:rsid w:val="00A60EC2"/>
    <w:rsid w:val="00A645D1"/>
    <w:rsid w:val="00A651AD"/>
    <w:rsid w:val="00A67689"/>
    <w:rsid w:val="00A70886"/>
    <w:rsid w:val="00A73B1B"/>
    <w:rsid w:val="00A76FC4"/>
    <w:rsid w:val="00A854FA"/>
    <w:rsid w:val="00A915A6"/>
    <w:rsid w:val="00A95CC3"/>
    <w:rsid w:val="00A95EA3"/>
    <w:rsid w:val="00A9702C"/>
    <w:rsid w:val="00A9748F"/>
    <w:rsid w:val="00AA4524"/>
    <w:rsid w:val="00AB257F"/>
    <w:rsid w:val="00AB25F0"/>
    <w:rsid w:val="00AB33FE"/>
    <w:rsid w:val="00AB487B"/>
    <w:rsid w:val="00AC0291"/>
    <w:rsid w:val="00AC1367"/>
    <w:rsid w:val="00AC3056"/>
    <w:rsid w:val="00AC460E"/>
    <w:rsid w:val="00AC79D0"/>
    <w:rsid w:val="00AD28DA"/>
    <w:rsid w:val="00AD2EF2"/>
    <w:rsid w:val="00AD3B88"/>
    <w:rsid w:val="00AD5585"/>
    <w:rsid w:val="00AD7DA0"/>
    <w:rsid w:val="00AE1F1F"/>
    <w:rsid w:val="00AE24C9"/>
    <w:rsid w:val="00AE528A"/>
    <w:rsid w:val="00AE5B00"/>
    <w:rsid w:val="00AF0585"/>
    <w:rsid w:val="00AF0846"/>
    <w:rsid w:val="00AF2509"/>
    <w:rsid w:val="00AF5DC2"/>
    <w:rsid w:val="00AF72C2"/>
    <w:rsid w:val="00B04FD0"/>
    <w:rsid w:val="00B06568"/>
    <w:rsid w:val="00B103EF"/>
    <w:rsid w:val="00B2065A"/>
    <w:rsid w:val="00B21D48"/>
    <w:rsid w:val="00B271FA"/>
    <w:rsid w:val="00B40A11"/>
    <w:rsid w:val="00B43959"/>
    <w:rsid w:val="00B45FA1"/>
    <w:rsid w:val="00B46259"/>
    <w:rsid w:val="00B46E55"/>
    <w:rsid w:val="00B530F6"/>
    <w:rsid w:val="00B5457F"/>
    <w:rsid w:val="00B5757E"/>
    <w:rsid w:val="00B65495"/>
    <w:rsid w:val="00B672BE"/>
    <w:rsid w:val="00B72645"/>
    <w:rsid w:val="00B73113"/>
    <w:rsid w:val="00B74ED0"/>
    <w:rsid w:val="00B75617"/>
    <w:rsid w:val="00B85DDC"/>
    <w:rsid w:val="00BA359C"/>
    <w:rsid w:val="00BA473F"/>
    <w:rsid w:val="00BA7F55"/>
    <w:rsid w:val="00BB26C9"/>
    <w:rsid w:val="00BC4A2C"/>
    <w:rsid w:val="00BC5212"/>
    <w:rsid w:val="00BC6A5B"/>
    <w:rsid w:val="00BD0F35"/>
    <w:rsid w:val="00BD16C4"/>
    <w:rsid w:val="00BD16EB"/>
    <w:rsid w:val="00BD184F"/>
    <w:rsid w:val="00BD1917"/>
    <w:rsid w:val="00BD6CD4"/>
    <w:rsid w:val="00BE02CD"/>
    <w:rsid w:val="00BE05A5"/>
    <w:rsid w:val="00BE1412"/>
    <w:rsid w:val="00BE4D7E"/>
    <w:rsid w:val="00BE5EAE"/>
    <w:rsid w:val="00BF147F"/>
    <w:rsid w:val="00BF6673"/>
    <w:rsid w:val="00C00CD7"/>
    <w:rsid w:val="00C036DA"/>
    <w:rsid w:val="00C05A29"/>
    <w:rsid w:val="00C102C0"/>
    <w:rsid w:val="00C15376"/>
    <w:rsid w:val="00C162EF"/>
    <w:rsid w:val="00C207CF"/>
    <w:rsid w:val="00C23447"/>
    <w:rsid w:val="00C24C15"/>
    <w:rsid w:val="00C36D06"/>
    <w:rsid w:val="00C377CD"/>
    <w:rsid w:val="00C40A52"/>
    <w:rsid w:val="00C53A4A"/>
    <w:rsid w:val="00C54341"/>
    <w:rsid w:val="00C56BE0"/>
    <w:rsid w:val="00C6271E"/>
    <w:rsid w:val="00C648AB"/>
    <w:rsid w:val="00C655AC"/>
    <w:rsid w:val="00C65FB4"/>
    <w:rsid w:val="00C704E0"/>
    <w:rsid w:val="00C73D86"/>
    <w:rsid w:val="00C75ACD"/>
    <w:rsid w:val="00C76158"/>
    <w:rsid w:val="00C761A0"/>
    <w:rsid w:val="00C84D62"/>
    <w:rsid w:val="00C863A9"/>
    <w:rsid w:val="00C91C23"/>
    <w:rsid w:val="00C950A3"/>
    <w:rsid w:val="00C96FAE"/>
    <w:rsid w:val="00CA5847"/>
    <w:rsid w:val="00CA5985"/>
    <w:rsid w:val="00CB100C"/>
    <w:rsid w:val="00CB314C"/>
    <w:rsid w:val="00CB33CC"/>
    <w:rsid w:val="00CB382C"/>
    <w:rsid w:val="00CC3F2B"/>
    <w:rsid w:val="00CC66F9"/>
    <w:rsid w:val="00CC6E6D"/>
    <w:rsid w:val="00CC76C4"/>
    <w:rsid w:val="00CD12CA"/>
    <w:rsid w:val="00CD2AA7"/>
    <w:rsid w:val="00CD7005"/>
    <w:rsid w:val="00CE350C"/>
    <w:rsid w:val="00CE6A46"/>
    <w:rsid w:val="00CF2A35"/>
    <w:rsid w:val="00CF6D0D"/>
    <w:rsid w:val="00D00096"/>
    <w:rsid w:val="00D00493"/>
    <w:rsid w:val="00D00674"/>
    <w:rsid w:val="00D01B7C"/>
    <w:rsid w:val="00D034F0"/>
    <w:rsid w:val="00D03767"/>
    <w:rsid w:val="00D038E2"/>
    <w:rsid w:val="00D11464"/>
    <w:rsid w:val="00D11956"/>
    <w:rsid w:val="00D12593"/>
    <w:rsid w:val="00D160B0"/>
    <w:rsid w:val="00D214D4"/>
    <w:rsid w:val="00D23D66"/>
    <w:rsid w:val="00D25FC1"/>
    <w:rsid w:val="00D33F15"/>
    <w:rsid w:val="00D37027"/>
    <w:rsid w:val="00D432F1"/>
    <w:rsid w:val="00D55FDC"/>
    <w:rsid w:val="00D61EE4"/>
    <w:rsid w:val="00D63836"/>
    <w:rsid w:val="00D67DE5"/>
    <w:rsid w:val="00D70626"/>
    <w:rsid w:val="00D77589"/>
    <w:rsid w:val="00D7759C"/>
    <w:rsid w:val="00D77B03"/>
    <w:rsid w:val="00D80309"/>
    <w:rsid w:val="00D85824"/>
    <w:rsid w:val="00D8698B"/>
    <w:rsid w:val="00D879C1"/>
    <w:rsid w:val="00D94001"/>
    <w:rsid w:val="00D940C7"/>
    <w:rsid w:val="00D958D7"/>
    <w:rsid w:val="00D9692B"/>
    <w:rsid w:val="00DA1849"/>
    <w:rsid w:val="00DA45AD"/>
    <w:rsid w:val="00DA48A2"/>
    <w:rsid w:val="00DA7AEC"/>
    <w:rsid w:val="00DA7BD9"/>
    <w:rsid w:val="00DB00CD"/>
    <w:rsid w:val="00DB0A74"/>
    <w:rsid w:val="00DB4BA6"/>
    <w:rsid w:val="00DB77A4"/>
    <w:rsid w:val="00DB7D0F"/>
    <w:rsid w:val="00DC1FA2"/>
    <w:rsid w:val="00DC3997"/>
    <w:rsid w:val="00DC64A8"/>
    <w:rsid w:val="00DC6FE6"/>
    <w:rsid w:val="00DE03C3"/>
    <w:rsid w:val="00DE0CB4"/>
    <w:rsid w:val="00DE31EA"/>
    <w:rsid w:val="00DF3377"/>
    <w:rsid w:val="00DF4C4F"/>
    <w:rsid w:val="00DF6774"/>
    <w:rsid w:val="00E0261F"/>
    <w:rsid w:val="00E0271F"/>
    <w:rsid w:val="00E04658"/>
    <w:rsid w:val="00E0531B"/>
    <w:rsid w:val="00E05FB2"/>
    <w:rsid w:val="00E11638"/>
    <w:rsid w:val="00E116F4"/>
    <w:rsid w:val="00E13106"/>
    <w:rsid w:val="00E13314"/>
    <w:rsid w:val="00E134BF"/>
    <w:rsid w:val="00E14C6F"/>
    <w:rsid w:val="00E20041"/>
    <w:rsid w:val="00E24D61"/>
    <w:rsid w:val="00E307CF"/>
    <w:rsid w:val="00E42DB5"/>
    <w:rsid w:val="00E43DDE"/>
    <w:rsid w:val="00E44167"/>
    <w:rsid w:val="00E47E74"/>
    <w:rsid w:val="00E546A2"/>
    <w:rsid w:val="00E54D4A"/>
    <w:rsid w:val="00E55149"/>
    <w:rsid w:val="00E55BB9"/>
    <w:rsid w:val="00E642A2"/>
    <w:rsid w:val="00E6488F"/>
    <w:rsid w:val="00E70AD1"/>
    <w:rsid w:val="00E77A7B"/>
    <w:rsid w:val="00E80799"/>
    <w:rsid w:val="00E8253F"/>
    <w:rsid w:val="00E87C39"/>
    <w:rsid w:val="00E90452"/>
    <w:rsid w:val="00E95903"/>
    <w:rsid w:val="00EA12B7"/>
    <w:rsid w:val="00EA4D37"/>
    <w:rsid w:val="00EA7C0D"/>
    <w:rsid w:val="00EB046B"/>
    <w:rsid w:val="00EB2BA5"/>
    <w:rsid w:val="00EB305C"/>
    <w:rsid w:val="00EC12A4"/>
    <w:rsid w:val="00EC6117"/>
    <w:rsid w:val="00EC686E"/>
    <w:rsid w:val="00EC724D"/>
    <w:rsid w:val="00EC760C"/>
    <w:rsid w:val="00ED3C51"/>
    <w:rsid w:val="00ED6FC6"/>
    <w:rsid w:val="00EE0EF3"/>
    <w:rsid w:val="00EE1165"/>
    <w:rsid w:val="00EF244A"/>
    <w:rsid w:val="00EF41D7"/>
    <w:rsid w:val="00F01766"/>
    <w:rsid w:val="00F0216D"/>
    <w:rsid w:val="00F0528B"/>
    <w:rsid w:val="00F101DF"/>
    <w:rsid w:val="00F1534C"/>
    <w:rsid w:val="00F23AFA"/>
    <w:rsid w:val="00F32BE9"/>
    <w:rsid w:val="00F35AA8"/>
    <w:rsid w:val="00F365F5"/>
    <w:rsid w:val="00F51B14"/>
    <w:rsid w:val="00F52EBA"/>
    <w:rsid w:val="00F53147"/>
    <w:rsid w:val="00F541BE"/>
    <w:rsid w:val="00F63C2B"/>
    <w:rsid w:val="00F729D6"/>
    <w:rsid w:val="00F730CC"/>
    <w:rsid w:val="00F74593"/>
    <w:rsid w:val="00F81B1D"/>
    <w:rsid w:val="00F90312"/>
    <w:rsid w:val="00F91F69"/>
    <w:rsid w:val="00F96A4B"/>
    <w:rsid w:val="00FA1DE7"/>
    <w:rsid w:val="00FA4DD8"/>
    <w:rsid w:val="00FB1769"/>
    <w:rsid w:val="00FB2448"/>
    <w:rsid w:val="00FB2D79"/>
    <w:rsid w:val="00FB5EAA"/>
    <w:rsid w:val="00FC7220"/>
    <w:rsid w:val="00FD1A86"/>
    <w:rsid w:val="00FD30F5"/>
    <w:rsid w:val="00FD3A92"/>
    <w:rsid w:val="00FE1658"/>
    <w:rsid w:val="00FE1A51"/>
    <w:rsid w:val="00FE3390"/>
    <w:rsid w:val="00FE5B33"/>
    <w:rsid w:val="00FE7CB4"/>
    <w:rsid w:val="00FF1EB9"/>
    <w:rsid w:val="00FF30E9"/>
    <w:rsid w:val="00FF3D89"/>
    <w:rsid w:val="00FF40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AB8F68"/>
  <w15:docId w15:val="{65640CEE-23DB-416E-8B90-FCA1EC83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avid"/>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0B4"/>
    <w:pPr>
      <w:bidi/>
      <w:spacing w:after="200" w:line="276" w:lineRule="auto"/>
    </w:pPr>
    <w:rPr>
      <w:sz w:val="24"/>
      <w:szCs w:val="24"/>
    </w:rPr>
  </w:style>
  <w:style w:type="paragraph" w:styleId="1">
    <w:name w:val="heading 1"/>
    <w:basedOn w:val="a"/>
    <w:next w:val="a"/>
    <w:link w:val="10"/>
    <w:autoRedefine/>
    <w:uiPriority w:val="9"/>
    <w:qFormat/>
    <w:rsid w:val="007F7886"/>
    <w:pPr>
      <w:widowControl w:val="0"/>
      <w:shd w:val="clear" w:color="auto" w:fill="FFFFFF"/>
      <w:spacing w:after="120"/>
      <w:jc w:val="both"/>
      <w:outlineLvl w:val="0"/>
    </w:pPr>
    <w:rPr>
      <w:sz w:val="20"/>
      <w:szCs w:val="20"/>
    </w:rPr>
  </w:style>
  <w:style w:type="paragraph" w:styleId="2">
    <w:name w:val="heading 2"/>
    <w:basedOn w:val="a"/>
    <w:next w:val="a"/>
    <w:link w:val="20"/>
    <w:uiPriority w:val="9"/>
    <w:unhideWhenUsed/>
    <w:qFormat/>
    <w:rsid w:val="00623870"/>
    <w:pPr>
      <w:keepNext/>
      <w:keepLines/>
      <w:spacing w:before="240" w:after="240" w:line="360" w:lineRule="auto"/>
      <w:jc w:val="both"/>
      <w:outlineLvl w:val="1"/>
    </w:pPr>
    <w:rPr>
      <w:rFonts w:asciiTheme="majorHAnsi" w:eastAsiaTheme="majorEastAsia" w:hAnsiTheme="majorHAnsi"/>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14F"/>
    <w:pPr>
      <w:ind w:left="720"/>
      <w:contextualSpacing/>
    </w:pPr>
  </w:style>
  <w:style w:type="paragraph" w:styleId="a4">
    <w:name w:val="annotation text"/>
    <w:basedOn w:val="a"/>
    <w:link w:val="a5"/>
    <w:uiPriority w:val="99"/>
    <w:rsid w:val="00C6271E"/>
    <w:pPr>
      <w:widowControl w:val="0"/>
      <w:autoSpaceDE w:val="0"/>
      <w:autoSpaceDN w:val="0"/>
      <w:adjustRightInd w:val="0"/>
      <w:spacing w:before="102" w:after="0" w:line="240" w:lineRule="auto"/>
      <w:ind w:firstLine="340"/>
      <w:jc w:val="both"/>
      <w:textAlignment w:val="center"/>
    </w:pPr>
    <w:rPr>
      <w:rFonts w:ascii="Hadasa Roso SL" w:eastAsia="MS Mincho" w:hAnsi="Hadasa Roso SL" w:cs="Times New Roman"/>
      <w:color w:val="000000"/>
      <w:spacing w:val="1"/>
      <w:sz w:val="20"/>
      <w:szCs w:val="20"/>
      <w:lang w:eastAsia="ja-JP"/>
    </w:rPr>
  </w:style>
  <w:style w:type="character" w:customStyle="1" w:styleId="a5">
    <w:name w:val="טקסט הערה תו"/>
    <w:link w:val="a4"/>
    <w:uiPriority w:val="99"/>
    <w:rsid w:val="00C6271E"/>
    <w:rPr>
      <w:rFonts w:ascii="Hadasa Roso SL" w:eastAsia="MS Mincho" w:hAnsi="Hadasa Roso SL" w:cs="Times New Roman"/>
      <w:color w:val="000000"/>
      <w:spacing w:val="1"/>
      <w:sz w:val="20"/>
      <w:szCs w:val="20"/>
      <w:lang w:eastAsia="ja-JP"/>
    </w:rPr>
  </w:style>
  <w:style w:type="paragraph" w:customStyle="1" w:styleId="HeadMitparsemetBaze">
    <w:name w:val="Head MitparsemetBaze"/>
    <w:basedOn w:val="a"/>
    <w:rsid w:val="003C666E"/>
    <w:pPr>
      <w:keepNext/>
      <w:keepLines/>
      <w:pageBreakBefore/>
      <w:widowControl w:val="0"/>
      <w:autoSpaceDE w:val="0"/>
      <w:autoSpaceDN w:val="0"/>
      <w:adjustRightInd w:val="0"/>
      <w:snapToGrid w:val="0"/>
      <w:spacing w:before="480" w:after="0" w:line="360" w:lineRule="auto"/>
      <w:jc w:val="both"/>
      <w:textAlignment w:val="center"/>
    </w:pPr>
    <w:rPr>
      <w:rFonts w:ascii="Arial" w:eastAsia="Arial Unicode MS" w:hAnsi="Arial"/>
      <w:b/>
      <w:bCs/>
      <w:snapToGrid w:val="0"/>
      <w:color w:val="000000"/>
      <w:sz w:val="20"/>
      <w:szCs w:val="26"/>
      <w:lang w:eastAsia="ja-JP"/>
    </w:rPr>
  </w:style>
  <w:style w:type="paragraph" w:customStyle="1" w:styleId="HeadHatzaotHok">
    <w:name w:val="Head HatzaotHok"/>
    <w:basedOn w:val="a"/>
    <w:rsid w:val="00084DB2"/>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b/>
      <w:bCs/>
      <w:snapToGrid w:val="0"/>
      <w:color w:val="000000"/>
      <w:sz w:val="20"/>
      <w:szCs w:val="26"/>
      <w:lang w:eastAsia="ja-JP"/>
    </w:rPr>
  </w:style>
  <w:style w:type="paragraph" w:styleId="a6">
    <w:name w:val="Balloon Text"/>
    <w:basedOn w:val="a"/>
    <w:link w:val="a7"/>
    <w:uiPriority w:val="99"/>
    <w:semiHidden/>
    <w:unhideWhenUsed/>
    <w:rsid w:val="00420842"/>
    <w:pPr>
      <w:spacing w:after="0" w:line="240" w:lineRule="auto"/>
    </w:pPr>
    <w:rPr>
      <w:rFonts w:ascii="Tahoma" w:hAnsi="Tahoma" w:cs="Tahoma"/>
      <w:sz w:val="16"/>
      <w:szCs w:val="16"/>
    </w:rPr>
  </w:style>
  <w:style w:type="character" w:customStyle="1" w:styleId="a7">
    <w:name w:val="טקסט בלונים תו"/>
    <w:link w:val="a6"/>
    <w:uiPriority w:val="99"/>
    <w:semiHidden/>
    <w:rsid w:val="00420842"/>
    <w:rPr>
      <w:rFonts w:ascii="Tahoma" w:hAnsi="Tahoma" w:cs="Tahoma"/>
      <w:sz w:val="16"/>
      <w:szCs w:val="16"/>
    </w:rPr>
  </w:style>
  <w:style w:type="character" w:customStyle="1" w:styleId="10">
    <w:name w:val="כותרת 1 תו"/>
    <w:link w:val="1"/>
    <w:uiPriority w:val="9"/>
    <w:rsid w:val="007F7886"/>
    <w:rPr>
      <w:sz w:val="20"/>
      <w:szCs w:val="20"/>
      <w:shd w:val="clear" w:color="auto" w:fill="FFFFFF"/>
    </w:rPr>
  </w:style>
  <w:style w:type="paragraph" w:customStyle="1" w:styleId="NoSpacing1">
    <w:name w:val="No Spacing1"/>
    <w:qFormat/>
    <w:rsid w:val="006C78F8"/>
    <w:pPr>
      <w:bidi/>
    </w:pPr>
    <w:rPr>
      <w:rFonts w:cs="Arial"/>
      <w:sz w:val="24"/>
      <w:szCs w:val="24"/>
    </w:rPr>
  </w:style>
  <w:style w:type="paragraph" w:styleId="a8">
    <w:name w:val="header"/>
    <w:basedOn w:val="a"/>
    <w:link w:val="a9"/>
    <w:uiPriority w:val="99"/>
    <w:unhideWhenUsed/>
    <w:rsid w:val="006C78F8"/>
    <w:pPr>
      <w:tabs>
        <w:tab w:val="center" w:pos="4153"/>
        <w:tab w:val="right" w:pos="8306"/>
      </w:tabs>
      <w:spacing w:after="0" w:line="240" w:lineRule="auto"/>
    </w:pPr>
  </w:style>
  <w:style w:type="character" w:customStyle="1" w:styleId="a9">
    <w:name w:val="כותרת עליונה תו"/>
    <w:basedOn w:val="a0"/>
    <w:link w:val="a8"/>
    <w:uiPriority w:val="99"/>
    <w:rsid w:val="006C78F8"/>
  </w:style>
  <w:style w:type="paragraph" w:styleId="aa">
    <w:name w:val="footer"/>
    <w:basedOn w:val="a"/>
    <w:link w:val="ab"/>
    <w:unhideWhenUsed/>
    <w:rsid w:val="006C78F8"/>
    <w:pPr>
      <w:tabs>
        <w:tab w:val="center" w:pos="4153"/>
        <w:tab w:val="right" w:pos="8306"/>
      </w:tabs>
      <w:spacing w:after="0" w:line="240" w:lineRule="auto"/>
    </w:pPr>
  </w:style>
  <w:style w:type="character" w:customStyle="1" w:styleId="ab">
    <w:name w:val="כותרת תחתונה תו"/>
    <w:basedOn w:val="a0"/>
    <w:link w:val="aa"/>
    <w:rsid w:val="006C78F8"/>
  </w:style>
  <w:style w:type="paragraph" w:styleId="ac">
    <w:name w:val="No Spacing"/>
    <w:link w:val="ad"/>
    <w:uiPriority w:val="1"/>
    <w:qFormat/>
    <w:rsid w:val="006C78F8"/>
    <w:pPr>
      <w:bidi/>
    </w:pPr>
    <w:rPr>
      <w:rFonts w:eastAsia="Times New Roman" w:cs="Arial"/>
      <w:sz w:val="22"/>
      <w:szCs w:val="22"/>
    </w:rPr>
  </w:style>
  <w:style w:type="character" w:customStyle="1" w:styleId="ad">
    <w:name w:val="ללא מרווח תו"/>
    <w:link w:val="ac"/>
    <w:uiPriority w:val="1"/>
    <w:rsid w:val="006C78F8"/>
    <w:rPr>
      <w:rFonts w:ascii="Calibri" w:eastAsia="Times New Roman" w:hAnsi="Calibri" w:cs="Arial"/>
      <w:sz w:val="22"/>
      <w:szCs w:val="22"/>
    </w:rPr>
  </w:style>
  <w:style w:type="paragraph" w:styleId="ae">
    <w:name w:val="footnote text"/>
    <w:aliases w:val="טקסט הערות שוליים תו תו,Char,Char2 Char,Char2,Footnote Text Char Char,Char Char Char,Char2 Char Char Char,Footnote Text Char Char Char Char Char,Footnote Text Char1,Char Char,Char2 Char Char,Char2 Char1,Footnote Text Char Char Char Char"/>
    <w:basedOn w:val="a"/>
    <w:link w:val="af"/>
    <w:unhideWhenUsed/>
    <w:rsid w:val="001D4CFB"/>
    <w:pPr>
      <w:spacing w:after="0" w:line="240" w:lineRule="auto"/>
    </w:pPr>
    <w:rPr>
      <w:sz w:val="20"/>
      <w:szCs w:val="20"/>
    </w:rPr>
  </w:style>
  <w:style w:type="character" w:customStyle="1" w:styleId="af">
    <w:name w:val="טקסט הערת שוליים תו"/>
    <w:aliases w:val="טקסט הערות שוליים תו תו תו,Char תו,Char2 Char תו,Char2 תו,Footnote Text Char Char תו,Char Char Char תו,Char2 Char Char Char תו,Footnote Text Char Char Char Char Char תו,Footnote Text Char1 תו,Char Char תו,Char2 Char Char תו"/>
    <w:link w:val="ae"/>
    <w:rsid w:val="001D4CFB"/>
    <w:rPr>
      <w:sz w:val="20"/>
      <w:szCs w:val="20"/>
    </w:rPr>
  </w:style>
  <w:style w:type="character" w:styleId="af0">
    <w:name w:val="footnote reference"/>
    <w:aliases w:val="Footnote Reference"/>
    <w:unhideWhenUsed/>
    <w:rsid w:val="001D4CFB"/>
    <w:rPr>
      <w:vertAlign w:val="superscript"/>
    </w:rPr>
  </w:style>
  <w:style w:type="paragraph" w:customStyle="1" w:styleId="P00">
    <w:name w:val="P00"/>
    <w:link w:val="P000"/>
    <w:rsid w:val="008E436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default">
    <w:name w:val="default"/>
    <w:rsid w:val="008E436A"/>
    <w:rPr>
      <w:rFonts w:ascii="Times New Roman" w:hAnsi="Times New Roman" w:cs="Times New Roman"/>
      <w:sz w:val="26"/>
      <w:szCs w:val="26"/>
    </w:rPr>
  </w:style>
  <w:style w:type="character" w:customStyle="1" w:styleId="P000">
    <w:name w:val="P00 תו"/>
    <w:link w:val="P00"/>
    <w:rsid w:val="008E436A"/>
    <w:rPr>
      <w:rFonts w:ascii="Times New Roman" w:eastAsia="Times New Roman" w:hAnsi="Times New Roman" w:cs="Times New Roman"/>
      <w:noProof/>
      <w:sz w:val="20"/>
      <w:szCs w:val="26"/>
      <w:lang w:eastAsia="he-IL"/>
    </w:rPr>
  </w:style>
  <w:style w:type="character" w:styleId="Hyperlink">
    <w:name w:val="Hyperlink"/>
    <w:uiPriority w:val="99"/>
    <w:unhideWhenUsed/>
    <w:rsid w:val="00DB00CD"/>
    <w:rPr>
      <w:color w:val="0000FF"/>
      <w:u w:val="single"/>
    </w:rPr>
  </w:style>
  <w:style w:type="character" w:styleId="af1">
    <w:name w:val="annotation reference"/>
    <w:uiPriority w:val="99"/>
    <w:unhideWhenUsed/>
    <w:rsid w:val="00272AC8"/>
    <w:rPr>
      <w:sz w:val="16"/>
      <w:szCs w:val="16"/>
    </w:rPr>
  </w:style>
  <w:style w:type="paragraph" w:styleId="af2">
    <w:name w:val="annotation subject"/>
    <w:basedOn w:val="a4"/>
    <w:next w:val="a4"/>
    <w:link w:val="af3"/>
    <w:uiPriority w:val="99"/>
    <w:semiHidden/>
    <w:unhideWhenUsed/>
    <w:rsid w:val="00272AC8"/>
    <w:pPr>
      <w:widowControl/>
      <w:autoSpaceDE/>
      <w:autoSpaceDN/>
      <w:adjustRightInd/>
      <w:spacing w:before="0" w:after="200"/>
      <w:ind w:firstLine="0"/>
      <w:jc w:val="left"/>
      <w:textAlignment w:val="auto"/>
    </w:pPr>
    <w:rPr>
      <w:rFonts w:ascii="Calibri" w:eastAsia="Calibri" w:hAnsi="Calibri" w:cs="David"/>
      <w:b/>
      <w:bCs/>
      <w:color w:val="auto"/>
      <w:spacing w:val="0"/>
      <w:lang w:eastAsia="en-US"/>
    </w:rPr>
  </w:style>
  <w:style w:type="character" w:customStyle="1" w:styleId="af3">
    <w:name w:val="נושא הערה תו"/>
    <w:link w:val="af2"/>
    <w:uiPriority w:val="99"/>
    <w:semiHidden/>
    <w:rsid w:val="00272AC8"/>
    <w:rPr>
      <w:rFonts w:ascii="Hadasa Roso SL" w:eastAsia="MS Mincho" w:hAnsi="Hadasa Roso SL" w:cs="Times New Roman"/>
      <w:b/>
      <w:bCs/>
      <w:color w:val="000000"/>
      <w:spacing w:val="1"/>
      <w:sz w:val="20"/>
      <w:szCs w:val="20"/>
      <w:lang w:eastAsia="ja-JP"/>
    </w:rPr>
  </w:style>
  <w:style w:type="paragraph" w:customStyle="1" w:styleId="p001">
    <w:name w:val="p00"/>
    <w:basedOn w:val="a"/>
    <w:rsid w:val="008558A0"/>
    <w:pPr>
      <w:bidi w:val="0"/>
      <w:spacing w:before="100" w:beforeAutospacing="1" w:after="100" w:afterAutospacing="1" w:line="240" w:lineRule="auto"/>
    </w:pPr>
    <w:rPr>
      <w:rFonts w:ascii="Times New Roman" w:eastAsia="Times New Roman" w:hAnsi="Times New Roman" w:cs="Times New Roman"/>
    </w:rPr>
  </w:style>
  <w:style w:type="paragraph" w:styleId="af4">
    <w:name w:val="Revision"/>
    <w:hidden/>
    <w:uiPriority w:val="99"/>
    <w:semiHidden/>
    <w:rsid w:val="00355D47"/>
    <w:rPr>
      <w:sz w:val="24"/>
      <w:szCs w:val="24"/>
    </w:rPr>
  </w:style>
  <w:style w:type="character" w:customStyle="1" w:styleId="apple-converted-space">
    <w:name w:val="apple-converted-space"/>
    <w:basedOn w:val="a0"/>
    <w:rsid w:val="007F7886"/>
  </w:style>
  <w:style w:type="character" w:styleId="af5">
    <w:name w:val="Strong"/>
    <w:uiPriority w:val="22"/>
    <w:qFormat/>
    <w:rsid w:val="007F7886"/>
    <w:rPr>
      <w:b/>
      <w:bCs/>
    </w:rPr>
  </w:style>
  <w:style w:type="paragraph" w:customStyle="1" w:styleId="Hesber">
    <w:name w:val="Hesber"/>
    <w:basedOn w:val="a"/>
    <w:rsid w:val="00925B08"/>
    <w:pPr>
      <w:widowControl w:val="0"/>
      <w:autoSpaceDE w:val="0"/>
      <w:autoSpaceDN w:val="0"/>
      <w:adjustRightInd w:val="0"/>
      <w:snapToGrid w:val="0"/>
      <w:spacing w:after="0" w:line="360" w:lineRule="auto"/>
      <w:ind w:firstLine="340"/>
      <w:jc w:val="both"/>
      <w:textAlignment w:val="center"/>
    </w:pPr>
    <w:rPr>
      <w:rFonts w:ascii="Arial" w:eastAsia="Arial Unicode MS" w:hAnsi="Arial"/>
      <w:snapToGrid w:val="0"/>
      <w:color w:val="000000"/>
      <w:sz w:val="20"/>
      <w:szCs w:val="26"/>
      <w:lang w:eastAsia="ja-JP"/>
    </w:rPr>
  </w:style>
  <w:style w:type="table" w:styleId="af6">
    <w:name w:val="Table Grid"/>
    <w:basedOn w:val="a1"/>
    <w:uiPriority w:val="39"/>
    <w:rsid w:val="0060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060A93"/>
    <w:rPr>
      <w:color w:val="954F72" w:themeColor="followedHyperlink"/>
      <w:u w:val="single"/>
    </w:rPr>
  </w:style>
  <w:style w:type="character" w:styleId="af7">
    <w:name w:val="page number"/>
    <w:basedOn w:val="a0"/>
    <w:uiPriority w:val="99"/>
    <w:semiHidden/>
    <w:unhideWhenUsed/>
    <w:rsid w:val="00060A93"/>
  </w:style>
  <w:style w:type="character" w:customStyle="1" w:styleId="20">
    <w:name w:val="כותרת 2 תו"/>
    <w:basedOn w:val="a0"/>
    <w:link w:val="2"/>
    <w:uiPriority w:val="9"/>
    <w:rsid w:val="00623870"/>
    <w:rPr>
      <w:rFonts w:asciiTheme="majorHAnsi" w:eastAsiaTheme="majorEastAsia" w:hAnsiTheme="majorHAnsi"/>
      <w:bCs/>
      <w:sz w:val="26"/>
      <w:szCs w:val="28"/>
    </w:rPr>
  </w:style>
  <w:style w:type="paragraph" w:customStyle="1" w:styleId="af8">
    <w:name w:val="קרן"/>
    <w:basedOn w:val="a"/>
    <w:rsid w:val="00623870"/>
    <w:pPr>
      <w:spacing w:after="0" w:line="360" w:lineRule="auto"/>
      <w:jc w:val="both"/>
    </w:pPr>
    <w:rPr>
      <w:rFonts w:ascii="David" w:hAnsi="David" w:cs="Times New Roman"/>
    </w:rPr>
  </w:style>
  <w:style w:type="character" w:customStyle="1" w:styleId="big-number">
    <w:name w:val="big-number"/>
    <w:rsid w:val="00623870"/>
  </w:style>
  <w:style w:type="paragraph" w:customStyle="1" w:styleId="p22">
    <w:name w:val="p22"/>
    <w:basedOn w:val="a"/>
    <w:rsid w:val="00623870"/>
    <w:pPr>
      <w:bidi w:val="0"/>
      <w:spacing w:before="100" w:beforeAutospacing="1" w:after="100" w:afterAutospacing="1" w:line="240" w:lineRule="auto"/>
    </w:pPr>
    <w:rPr>
      <w:rFonts w:ascii="Times New Roman" w:eastAsia="Times New Roman" w:hAnsi="Times New Roman" w:cs="Times New Roman"/>
    </w:rPr>
  </w:style>
  <w:style w:type="paragraph" w:styleId="af9">
    <w:name w:val="TOC Heading"/>
    <w:basedOn w:val="1"/>
    <w:next w:val="a"/>
    <w:uiPriority w:val="39"/>
    <w:unhideWhenUsed/>
    <w:qFormat/>
    <w:rsid w:val="00623870"/>
    <w:pPr>
      <w:keepNext/>
      <w:keepLines/>
      <w:widowControl/>
      <w:shd w:val="clear" w:color="auto" w:fill="auto"/>
      <w:spacing w:before="240" w:after="0" w:line="259" w:lineRule="auto"/>
      <w:jc w:val="left"/>
      <w:outlineLvl w:val="9"/>
    </w:pPr>
    <w:rPr>
      <w:rFonts w:asciiTheme="majorHAnsi" w:eastAsiaTheme="majorEastAsia" w:hAnsiTheme="majorHAnsi" w:cstheme="majorBidi"/>
      <w:color w:val="2E74B5" w:themeColor="accent1" w:themeShade="BF"/>
      <w:sz w:val="32"/>
      <w:szCs w:val="32"/>
      <w:rtl/>
      <w:cs/>
    </w:rPr>
  </w:style>
  <w:style w:type="paragraph" w:styleId="TOC1">
    <w:name w:val="toc 1"/>
    <w:basedOn w:val="a"/>
    <w:next w:val="a"/>
    <w:autoRedefine/>
    <w:uiPriority w:val="39"/>
    <w:unhideWhenUsed/>
    <w:rsid w:val="00623870"/>
    <w:pPr>
      <w:spacing w:after="100" w:line="259" w:lineRule="auto"/>
      <w:jc w:val="both"/>
    </w:pPr>
    <w:rPr>
      <w:sz w:val="22"/>
    </w:rPr>
  </w:style>
  <w:style w:type="paragraph" w:styleId="TOC2">
    <w:name w:val="toc 2"/>
    <w:basedOn w:val="a"/>
    <w:next w:val="a"/>
    <w:autoRedefine/>
    <w:uiPriority w:val="39"/>
    <w:unhideWhenUsed/>
    <w:rsid w:val="00C863A9"/>
    <w:pPr>
      <w:tabs>
        <w:tab w:val="left" w:pos="1760"/>
        <w:tab w:val="right" w:leader="dot" w:pos="9060"/>
      </w:tabs>
      <w:spacing w:after="100" w:line="360" w:lineRule="auto"/>
      <w:ind w:left="221"/>
      <w:jc w:val="both"/>
    </w:pPr>
    <w:rPr>
      <w:sz w:val="22"/>
    </w:rPr>
  </w:style>
  <w:style w:type="paragraph" w:styleId="afa">
    <w:name w:val="Title"/>
    <w:basedOn w:val="a"/>
    <w:next w:val="a"/>
    <w:link w:val="afb"/>
    <w:uiPriority w:val="10"/>
    <w:qFormat/>
    <w:rsid w:val="002A10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כותרת טקסט תו"/>
    <w:basedOn w:val="a0"/>
    <w:link w:val="afa"/>
    <w:uiPriority w:val="10"/>
    <w:rsid w:val="002A107D"/>
    <w:rPr>
      <w:rFonts w:asciiTheme="majorHAnsi" w:eastAsiaTheme="majorEastAsia" w:hAnsiTheme="majorHAnsi" w:cstheme="majorBidi"/>
      <w:spacing w:val="-10"/>
      <w:kern w:val="28"/>
      <w:sz w:val="56"/>
      <w:szCs w:val="56"/>
    </w:rPr>
  </w:style>
  <w:style w:type="paragraph" w:customStyle="1" w:styleId="HeadDivreiHesber">
    <w:name w:val="Head DivreiHesber"/>
    <w:basedOn w:val="a"/>
    <w:rsid w:val="00E6488F"/>
    <w:pPr>
      <w:widowControl w:val="0"/>
      <w:snapToGrid w:val="0"/>
      <w:spacing w:before="360" w:after="120" w:line="360" w:lineRule="auto"/>
      <w:ind w:left="340"/>
      <w:contextualSpacing/>
      <w:jc w:val="center"/>
      <w:outlineLvl w:val="1"/>
    </w:pPr>
    <w:rPr>
      <w:rFonts w:ascii="Arial" w:eastAsia="Arial Unicode MS" w:hAnsi="Arial"/>
      <w:b/>
      <w:snapToGrid w:val="0"/>
      <w:spacing w:val="40"/>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4612">
      <w:bodyDiv w:val="1"/>
      <w:marLeft w:val="0"/>
      <w:marRight w:val="0"/>
      <w:marTop w:val="0"/>
      <w:marBottom w:val="0"/>
      <w:divBdr>
        <w:top w:val="none" w:sz="0" w:space="0" w:color="auto"/>
        <w:left w:val="none" w:sz="0" w:space="0" w:color="auto"/>
        <w:bottom w:val="none" w:sz="0" w:space="0" w:color="auto"/>
        <w:right w:val="none" w:sz="0" w:space="0" w:color="auto"/>
      </w:divBdr>
    </w:div>
    <w:div w:id="933321529">
      <w:bodyDiv w:val="1"/>
      <w:marLeft w:val="0"/>
      <w:marRight w:val="0"/>
      <w:marTop w:val="0"/>
      <w:marBottom w:val="0"/>
      <w:divBdr>
        <w:top w:val="none" w:sz="0" w:space="0" w:color="auto"/>
        <w:left w:val="none" w:sz="0" w:space="0" w:color="auto"/>
        <w:bottom w:val="none" w:sz="0" w:space="0" w:color="auto"/>
        <w:right w:val="none" w:sz="0" w:space="0" w:color="auto"/>
      </w:divBdr>
      <w:divsChild>
        <w:div w:id="655570834">
          <w:marLeft w:val="0"/>
          <w:marRight w:val="0"/>
          <w:marTop w:val="0"/>
          <w:marBottom w:val="0"/>
          <w:divBdr>
            <w:top w:val="none" w:sz="0" w:space="0" w:color="auto"/>
            <w:left w:val="none" w:sz="0" w:space="0" w:color="auto"/>
            <w:bottom w:val="none" w:sz="0" w:space="0" w:color="auto"/>
            <w:right w:val="none" w:sz="0" w:space="0" w:color="auto"/>
          </w:divBdr>
        </w:div>
        <w:div w:id="1474057753">
          <w:marLeft w:val="0"/>
          <w:marRight w:val="0"/>
          <w:marTop w:val="0"/>
          <w:marBottom w:val="0"/>
          <w:divBdr>
            <w:top w:val="none" w:sz="0" w:space="0" w:color="auto"/>
            <w:left w:val="none" w:sz="0" w:space="0" w:color="auto"/>
            <w:bottom w:val="none" w:sz="0" w:space="0" w:color="auto"/>
            <w:right w:val="none" w:sz="0" w:space="0" w:color="auto"/>
          </w:divBdr>
        </w:div>
      </w:divsChild>
    </w:div>
    <w:div w:id="1389455550">
      <w:bodyDiv w:val="1"/>
      <w:marLeft w:val="0"/>
      <w:marRight w:val="0"/>
      <w:marTop w:val="0"/>
      <w:marBottom w:val="0"/>
      <w:divBdr>
        <w:top w:val="none" w:sz="0" w:space="0" w:color="auto"/>
        <w:left w:val="none" w:sz="0" w:space="0" w:color="auto"/>
        <w:bottom w:val="none" w:sz="0" w:space="0" w:color="auto"/>
        <w:right w:val="none" w:sz="0" w:space="0" w:color="auto"/>
      </w:divBdr>
      <w:divsChild>
        <w:div w:id="75563634">
          <w:marLeft w:val="0"/>
          <w:marRight w:val="0"/>
          <w:marTop w:val="0"/>
          <w:marBottom w:val="0"/>
          <w:divBdr>
            <w:top w:val="none" w:sz="0" w:space="0" w:color="auto"/>
            <w:left w:val="none" w:sz="0" w:space="0" w:color="auto"/>
            <w:bottom w:val="none" w:sz="0" w:space="0" w:color="auto"/>
            <w:right w:val="none" w:sz="0" w:space="0" w:color="auto"/>
          </w:divBdr>
          <w:divsChild>
            <w:div w:id="790782876">
              <w:marLeft w:val="0"/>
              <w:marRight w:val="0"/>
              <w:marTop w:val="292"/>
              <w:marBottom w:val="0"/>
              <w:divBdr>
                <w:top w:val="none" w:sz="0" w:space="0" w:color="auto"/>
                <w:left w:val="none" w:sz="0" w:space="0" w:color="auto"/>
                <w:bottom w:val="none" w:sz="0" w:space="0" w:color="auto"/>
                <w:right w:val="none" w:sz="0" w:space="0" w:color="auto"/>
              </w:divBdr>
              <w:divsChild>
                <w:div w:id="60837818">
                  <w:marLeft w:val="0"/>
                  <w:marRight w:val="0"/>
                  <w:marTop w:val="0"/>
                  <w:marBottom w:val="0"/>
                  <w:divBdr>
                    <w:top w:val="none" w:sz="0" w:space="0" w:color="auto"/>
                    <w:left w:val="none" w:sz="0" w:space="0" w:color="auto"/>
                    <w:bottom w:val="single" w:sz="4" w:space="0" w:color="B9CFE0"/>
                    <w:right w:val="none" w:sz="0" w:space="0" w:color="auto"/>
                  </w:divBdr>
                  <w:divsChild>
                    <w:div w:id="71590345">
                      <w:marLeft w:val="0"/>
                      <w:marRight w:val="0"/>
                      <w:marTop w:val="0"/>
                      <w:marBottom w:val="0"/>
                      <w:divBdr>
                        <w:top w:val="none" w:sz="0" w:space="0" w:color="auto"/>
                        <w:left w:val="single" w:sz="4" w:space="4" w:color="B9CFE0"/>
                        <w:bottom w:val="none" w:sz="0" w:space="0" w:color="auto"/>
                        <w:right w:val="single" w:sz="4" w:space="4" w:color="B9CFE0"/>
                      </w:divBdr>
                      <w:divsChild>
                        <w:div w:id="670566124">
                          <w:marLeft w:val="0"/>
                          <w:marRight w:val="0"/>
                          <w:marTop w:val="0"/>
                          <w:marBottom w:val="0"/>
                          <w:divBdr>
                            <w:top w:val="none" w:sz="0" w:space="0" w:color="auto"/>
                            <w:left w:val="none" w:sz="0" w:space="0" w:color="auto"/>
                            <w:bottom w:val="none" w:sz="0" w:space="0" w:color="auto"/>
                            <w:right w:val="none" w:sz="0" w:space="0" w:color="auto"/>
                          </w:divBdr>
                          <w:divsChild>
                            <w:div w:id="1255823374">
                              <w:marLeft w:val="0"/>
                              <w:marRight w:val="0"/>
                              <w:marTop w:val="0"/>
                              <w:marBottom w:val="0"/>
                              <w:divBdr>
                                <w:top w:val="none" w:sz="0" w:space="0" w:color="auto"/>
                                <w:left w:val="none" w:sz="0" w:space="0" w:color="auto"/>
                                <w:bottom w:val="none" w:sz="0" w:space="0" w:color="auto"/>
                                <w:right w:val="none" w:sz="0" w:space="0" w:color="auto"/>
                              </w:divBdr>
                              <w:divsChild>
                                <w:div w:id="18219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452064">
          <w:marLeft w:val="0"/>
          <w:marRight w:val="0"/>
          <w:marTop w:val="0"/>
          <w:marBottom w:val="0"/>
          <w:divBdr>
            <w:top w:val="none" w:sz="0" w:space="0" w:color="auto"/>
            <w:left w:val="none" w:sz="0" w:space="0" w:color="auto"/>
            <w:bottom w:val="none" w:sz="0" w:space="0" w:color="auto"/>
            <w:right w:val="none" w:sz="0" w:space="0" w:color="auto"/>
          </w:divBdr>
        </w:div>
      </w:divsChild>
    </w:div>
    <w:div w:id="1581938059">
      <w:bodyDiv w:val="1"/>
      <w:marLeft w:val="0"/>
      <w:marRight w:val="0"/>
      <w:marTop w:val="0"/>
      <w:marBottom w:val="0"/>
      <w:divBdr>
        <w:top w:val="none" w:sz="0" w:space="0" w:color="auto"/>
        <w:left w:val="none" w:sz="0" w:space="0" w:color="auto"/>
        <w:bottom w:val="none" w:sz="0" w:space="0" w:color="auto"/>
        <w:right w:val="none" w:sz="0" w:space="0" w:color="auto"/>
      </w:divBdr>
    </w:div>
    <w:div w:id="1733768981">
      <w:bodyDiv w:val="1"/>
      <w:marLeft w:val="0"/>
      <w:marRight w:val="0"/>
      <w:marTop w:val="0"/>
      <w:marBottom w:val="0"/>
      <w:divBdr>
        <w:top w:val="none" w:sz="0" w:space="0" w:color="auto"/>
        <w:left w:val="none" w:sz="0" w:space="0" w:color="auto"/>
        <w:bottom w:val="none" w:sz="0" w:space="0" w:color="auto"/>
        <w:right w:val="none" w:sz="0" w:space="0" w:color="auto"/>
      </w:divBdr>
    </w:div>
    <w:div w:id="20985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vo.co.il/law/7163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vo.co.il/law/71631/17f.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o.co.il/law/90696"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nevo.co.il/law/9069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vo.co.il/case/5676283" TargetMode="Externa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mqg.org.il" TargetMode="External"/><Relationship Id="rId1" Type="http://schemas.openxmlformats.org/officeDocument/2006/relationships/hyperlink" Target="mailto:office@mqg.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5B7EE-D645-489D-BE62-B8C907C1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6494</Words>
  <Characters>32472</Characters>
  <Application>Microsoft Office Word</Application>
  <DocSecurity>0</DocSecurity>
  <Lines>270</Lines>
  <Paragraphs>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חוות דעת מסרונים - סופית</vt:lpstr>
      <vt:lpstr>חוות דעת מסרונים - סופית</vt:lpstr>
    </vt:vector>
  </TitlesOfParts>
  <Company>Hewlett-Packard Company</Company>
  <LinksUpToDate>false</LinksUpToDate>
  <CharactersWithSpaces>38889</CharactersWithSpaces>
  <SharedDoc>false</SharedDoc>
  <HLinks>
    <vt:vector size="12" baseType="variant">
      <vt:variant>
        <vt:i4>7274559</vt:i4>
      </vt:variant>
      <vt:variant>
        <vt:i4>3</vt:i4>
      </vt:variant>
      <vt:variant>
        <vt:i4>0</vt:i4>
      </vt:variant>
      <vt:variant>
        <vt:i4>5</vt:i4>
      </vt:variant>
      <vt:variant>
        <vt:lpwstr>http://www.mqg.org.il/</vt:lpwstr>
      </vt:variant>
      <vt:variant>
        <vt:lpwstr/>
      </vt:variant>
      <vt:variant>
        <vt:i4>196728</vt:i4>
      </vt:variant>
      <vt:variant>
        <vt:i4>0</vt:i4>
      </vt:variant>
      <vt:variant>
        <vt:i4>0</vt:i4>
      </vt:variant>
      <vt:variant>
        <vt:i4>5</vt:i4>
      </vt:variant>
      <vt:variant>
        <vt:lpwstr>mailto:mqg@mqg.org.il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חוות דעת מסרונים - סופית</dc:title>
  <dc:subject>יובל</dc:subject>
  <dc:creator>Daniel</dc:creator>
  <cp:keywords>20033\200040\96</cp:keywords>
  <dc:description>20033\200040\96</dc:description>
  <cp:lastModifiedBy>Hiddai Negev</cp:lastModifiedBy>
  <cp:revision>5</cp:revision>
  <cp:lastPrinted>2021-02-07T08:38:00Z</cp:lastPrinted>
  <dcterms:created xsi:type="dcterms:W3CDTF">2022-09-13T15:47:00Z</dcterms:created>
  <dcterms:modified xsi:type="dcterms:W3CDTF">2022-09-13T16:36:00Z</dcterms:modified>
</cp:coreProperties>
</file>