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2"/>
        <w:tblpPr w:leftFromText="180" w:rightFromText="180" w:vertAnchor="text" w:horzAnchor="margin" w:tblpY="186"/>
        <w:bidiVisual/>
        <w:tblW w:w="9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550"/>
        <w:gridCol w:w="2268"/>
        <w:gridCol w:w="4678"/>
        <w:gridCol w:w="286"/>
      </w:tblGrid>
      <w:tr w:rsidR="00232BAB" w:rsidRPr="009A1140" w14:paraId="329DBC68" w14:textId="77777777" w:rsidTr="006B2621">
        <w:trPr>
          <w:trHeight w:val="314"/>
        </w:trPr>
        <w:tc>
          <w:tcPr>
            <w:tcW w:w="2550" w:type="dxa"/>
          </w:tcPr>
          <w:p w14:paraId="15322332" w14:textId="77777777" w:rsidR="00232BAB" w:rsidRPr="009A1140" w:rsidRDefault="00232BAB" w:rsidP="007E1054">
            <w:pPr>
              <w:widowControl w:val="0"/>
              <w:bidi/>
              <w:spacing w:before="240" w:after="120" w:line="360" w:lineRule="auto"/>
              <w:rPr>
                <w:rFonts w:ascii="David" w:hAnsi="David" w:cs="David"/>
                <w:b/>
                <w:bCs/>
                <w:color w:val="000000"/>
                <w:sz w:val="24"/>
                <w:szCs w:val="24"/>
                <w:rtl/>
              </w:rPr>
            </w:pPr>
            <w:r w:rsidRPr="009A1140">
              <w:rPr>
                <w:rFonts w:ascii="David" w:hAnsi="David" w:cs="David" w:hint="cs"/>
                <w:color w:val="000000"/>
                <w:sz w:val="24"/>
                <w:szCs w:val="24"/>
                <w:rtl/>
              </w:rPr>
              <w:t>לכבוד</w:t>
            </w:r>
          </w:p>
        </w:tc>
        <w:tc>
          <w:tcPr>
            <w:tcW w:w="2268" w:type="dxa"/>
          </w:tcPr>
          <w:p w14:paraId="3F7CE7C7" w14:textId="77777777" w:rsidR="00232BAB" w:rsidRPr="009A1140" w:rsidRDefault="00232BAB" w:rsidP="009A1140">
            <w:pPr>
              <w:widowControl w:val="0"/>
              <w:bidi/>
              <w:spacing w:after="0" w:line="240" w:lineRule="auto"/>
              <w:jc w:val="right"/>
              <w:rPr>
                <w:rFonts w:ascii="David" w:hAnsi="David" w:cs="David"/>
                <w:b/>
                <w:bCs/>
                <w:color w:val="000000"/>
                <w:sz w:val="24"/>
                <w:szCs w:val="24"/>
                <w:rtl/>
              </w:rPr>
            </w:pPr>
          </w:p>
        </w:tc>
        <w:tc>
          <w:tcPr>
            <w:tcW w:w="4964" w:type="dxa"/>
            <w:gridSpan w:val="2"/>
          </w:tcPr>
          <w:p w14:paraId="38DA87EF" w14:textId="0C21D8C0" w:rsidR="00232BAB" w:rsidRPr="009A1140" w:rsidRDefault="00232BAB" w:rsidP="007E1054">
            <w:pPr>
              <w:widowControl w:val="0"/>
              <w:bidi/>
              <w:spacing w:before="120" w:after="0" w:line="240" w:lineRule="auto"/>
              <w:jc w:val="right"/>
              <w:rPr>
                <w:rFonts w:ascii="David" w:hAnsi="David" w:cs="David"/>
                <w:color w:val="000000"/>
                <w:sz w:val="24"/>
                <w:szCs w:val="24"/>
                <w:rtl/>
              </w:rPr>
            </w:pPr>
            <w:r w:rsidRPr="009A1140">
              <w:rPr>
                <w:rFonts w:ascii="David" w:hAnsi="David" w:cs="David"/>
                <w:color w:val="000000"/>
                <w:sz w:val="24"/>
                <w:szCs w:val="24"/>
                <w:rtl/>
              </w:rPr>
              <w:fldChar w:fldCharType="begin"/>
            </w:r>
            <w:r w:rsidRPr="009A1140">
              <w:rPr>
                <w:rFonts w:ascii="David" w:hAnsi="David" w:cs="David"/>
                <w:color w:val="000000"/>
                <w:sz w:val="24"/>
                <w:szCs w:val="24"/>
                <w:rtl/>
              </w:rPr>
              <w:instrText xml:space="preserve"> </w:instrText>
            </w:r>
            <w:r w:rsidRPr="009A1140">
              <w:rPr>
                <w:rFonts w:ascii="David" w:hAnsi="David" w:cs="David" w:hint="cs"/>
                <w:color w:val="000000"/>
                <w:sz w:val="24"/>
                <w:szCs w:val="24"/>
              </w:rPr>
              <w:instrText>DATE</w:instrText>
            </w:r>
            <w:r w:rsidRPr="009A1140">
              <w:rPr>
                <w:rFonts w:ascii="David" w:hAnsi="David" w:cs="David" w:hint="cs"/>
                <w:color w:val="000000"/>
                <w:sz w:val="24"/>
                <w:szCs w:val="24"/>
                <w:rtl/>
              </w:rPr>
              <w:instrText xml:space="preserve"> \@ "</w:instrText>
            </w:r>
            <w:r w:rsidRPr="009A1140">
              <w:rPr>
                <w:rFonts w:ascii="David" w:hAnsi="David" w:cs="David" w:hint="cs"/>
                <w:color w:val="000000"/>
                <w:sz w:val="24"/>
                <w:szCs w:val="24"/>
              </w:rPr>
              <w:instrText>dd MMMM yyyy</w:instrText>
            </w:r>
            <w:r w:rsidRPr="009A1140">
              <w:rPr>
                <w:rFonts w:ascii="David" w:hAnsi="David" w:cs="David" w:hint="cs"/>
                <w:color w:val="000000"/>
                <w:sz w:val="24"/>
                <w:szCs w:val="24"/>
                <w:rtl/>
              </w:rPr>
              <w:instrText>"</w:instrText>
            </w:r>
            <w:r w:rsidRPr="009A1140">
              <w:rPr>
                <w:rFonts w:ascii="David" w:hAnsi="David" w:cs="David"/>
                <w:color w:val="000000"/>
                <w:sz w:val="24"/>
                <w:szCs w:val="24"/>
                <w:rtl/>
              </w:rPr>
              <w:instrText xml:space="preserve"> </w:instrText>
            </w:r>
            <w:r w:rsidRPr="009A1140">
              <w:rPr>
                <w:rFonts w:ascii="David" w:hAnsi="David" w:cs="David"/>
                <w:color w:val="000000"/>
                <w:sz w:val="24"/>
                <w:szCs w:val="24"/>
                <w:rtl/>
              </w:rPr>
              <w:fldChar w:fldCharType="separate"/>
            </w:r>
            <w:r w:rsidR="006B2621">
              <w:rPr>
                <w:rFonts w:ascii="David" w:hAnsi="David" w:cs="David"/>
                <w:noProof/>
                <w:color w:val="000000"/>
                <w:sz w:val="24"/>
                <w:szCs w:val="24"/>
                <w:rtl/>
              </w:rPr>
              <w:t>‏20 אוגוסט 2026</w:t>
            </w:r>
            <w:r w:rsidRPr="009A1140">
              <w:rPr>
                <w:rFonts w:ascii="David" w:hAnsi="David" w:cs="David"/>
                <w:color w:val="000000"/>
                <w:sz w:val="24"/>
                <w:szCs w:val="24"/>
                <w:rtl/>
              </w:rPr>
              <w:fldChar w:fldCharType="end"/>
            </w:r>
            <w:r w:rsidRPr="009A1140">
              <w:rPr>
                <w:rFonts w:ascii="David" w:hAnsi="David" w:cs="David" w:hint="cs"/>
                <w:color w:val="000000"/>
                <w:sz w:val="24"/>
                <w:szCs w:val="24"/>
                <w:rtl/>
              </w:rPr>
              <w:t xml:space="preserve">; </w:t>
            </w:r>
            <w:r w:rsidRPr="009A1140">
              <w:rPr>
                <w:rFonts w:ascii="David" w:hAnsi="David" w:cs="David" w:hint="eastAsia"/>
                <w:color w:val="000000"/>
                <w:sz w:val="24"/>
                <w:szCs w:val="24"/>
                <w:rtl/>
              </w:rPr>
              <w:t>‏</w:t>
            </w:r>
            <w:r w:rsidRPr="009A1140">
              <w:rPr>
                <w:rFonts w:ascii="David" w:hAnsi="David" w:cs="David"/>
                <w:color w:val="000000"/>
                <w:sz w:val="24"/>
                <w:szCs w:val="24"/>
                <w:rtl/>
              </w:rPr>
              <w:fldChar w:fldCharType="begin"/>
            </w:r>
            <w:r w:rsidRPr="009A1140">
              <w:rPr>
                <w:rFonts w:ascii="David" w:hAnsi="David" w:cs="David"/>
                <w:color w:val="000000"/>
                <w:sz w:val="24"/>
                <w:szCs w:val="24"/>
                <w:rtl/>
              </w:rPr>
              <w:instrText xml:space="preserve"> </w:instrText>
            </w:r>
            <w:r w:rsidRPr="009A1140">
              <w:rPr>
                <w:rFonts w:ascii="David" w:hAnsi="David" w:cs="David" w:hint="cs"/>
                <w:color w:val="000000"/>
                <w:sz w:val="24"/>
                <w:szCs w:val="24"/>
              </w:rPr>
              <w:instrText>DATE</w:instrText>
            </w:r>
            <w:r w:rsidRPr="009A1140">
              <w:rPr>
                <w:rFonts w:ascii="David" w:hAnsi="David" w:cs="David" w:hint="cs"/>
                <w:color w:val="000000"/>
                <w:sz w:val="24"/>
                <w:szCs w:val="24"/>
                <w:rtl/>
              </w:rPr>
              <w:instrText xml:space="preserve"> \@ "</w:instrText>
            </w:r>
            <w:r w:rsidRPr="009A1140">
              <w:rPr>
                <w:rFonts w:ascii="David" w:hAnsi="David" w:cs="David" w:hint="cs"/>
                <w:color w:val="000000"/>
                <w:sz w:val="24"/>
                <w:szCs w:val="24"/>
              </w:rPr>
              <w:instrText>dd MMMM yyyy" \h</w:instrText>
            </w:r>
            <w:r w:rsidRPr="009A1140">
              <w:rPr>
                <w:rFonts w:ascii="David" w:hAnsi="David" w:cs="David"/>
                <w:color w:val="000000"/>
                <w:sz w:val="24"/>
                <w:szCs w:val="24"/>
                <w:rtl/>
              </w:rPr>
              <w:instrText xml:space="preserve"> </w:instrText>
            </w:r>
            <w:r w:rsidRPr="009A1140">
              <w:rPr>
                <w:rFonts w:ascii="David" w:hAnsi="David" w:cs="David"/>
                <w:color w:val="000000"/>
                <w:sz w:val="24"/>
                <w:szCs w:val="24"/>
                <w:rtl/>
              </w:rPr>
              <w:fldChar w:fldCharType="separate"/>
            </w:r>
            <w:r w:rsidR="006B2621">
              <w:rPr>
                <w:rFonts w:ascii="David" w:hAnsi="David" w:cs="David"/>
                <w:noProof/>
                <w:color w:val="000000"/>
                <w:sz w:val="24"/>
                <w:szCs w:val="24"/>
                <w:rtl/>
              </w:rPr>
              <w:t>‏ז' אלול תשפ"ו</w:t>
            </w:r>
            <w:r w:rsidRPr="009A1140">
              <w:rPr>
                <w:rFonts w:ascii="David" w:hAnsi="David" w:cs="David"/>
                <w:color w:val="000000"/>
                <w:sz w:val="24"/>
                <w:szCs w:val="24"/>
                <w:rtl/>
              </w:rPr>
              <w:fldChar w:fldCharType="end"/>
            </w:r>
          </w:p>
        </w:tc>
      </w:tr>
      <w:tr w:rsidR="00232BAB" w:rsidRPr="009A1140" w14:paraId="224580F8" w14:textId="77777777" w:rsidTr="006B2621">
        <w:trPr>
          <w:trHeight w:val="314"/>
        </w:trPr>
        <w:tc>
          <w:tcPr>
            <w:tcW w:w="2550" w:type="dxa"/>
          </w:tcPr>
          <w:p w14:paraId="6851C0CA" w14:textId="35A59DB8" w:rsidR="00232BAB" w:rsidRPr="009A1140" w:rsidRDefault="00232BAB" w:rsidP="00232BAB">
            <w:pPr>
              <w:widowControl w:val="0"/>
              <w:bidi/>
              <w:spacing w:after="0" w:line="240" w:lineRule="auto"/>
              <w:jc w:val="both"/>
              <w:rPr>
                <w:rFonts w:ascii="David" w:hAnsi="David" w:cs="David"/>
                <w:b/>
                <w:bCs/>
                <w:color w:val="000000"/>
                <w:sz w:val="24"/>
                <w:szCs w:val="24"/>
                <w:rtl/>
              </w:rPr>
            </w:pPr>
            <w:r>
              <w:rPr>
                <w:rFonts w:ascii="David" w:hAnsi="David" w:cs="David" w:hint="cs"/>
                <w:b/>
                <w:bCs/>
                <w:color w:val="000000"/>
                <w:sz w:val="24"/>
                <w:szCs w:val="24"/>
                <w:rtl/>
              </w:rPr>
              <w:t>ח"כ איתמר בן גביר</w:t>
            </w:r>
          </w:p>
        </w:tc>
        <w:tc>
          <w:tcPr>
            <w:tcW w:w="2268" w:type="dxa"/>
          </w:tcPr>
          <w:p w14:paraId="235DEB83" w14:textId="2C0B5901" w:rsidR="00232BAB" w:rsidRPr="009A1140" w:rsidRDefault="00232BAB" w:rsidP="00232BAB">
            <w:pPr>
              <w:widowControl w:val="0"/>
              <w:bidi/>
              <w:spacing w:after="0" w:line="240" w:lineRule="auto"/>
              <w:jc w:val="both"/>
              <w:rPr>
                <w:rFonts w:ascii="David" w:hAnsi="David" w:cs="David"/>
                <w:b/>
                <w:bCs/>
                <w:color w:val="000000"/>
                <w:sz w:val="24"/>
                <w:szCs w:val="24"/>
                <w:rtl/>
              </w:rPr>
            </w:pPr>
            <w:r w:rsidRPr="009A1140">
              <w:rPr>
                <w:rFonts w:ascii="David" w:hAnsi="David" w:cs="David" w:hint="cs"/>
                <w:b/>
                <w:bCs/>
                <w:color w:val="000000"/>
                <w:sz w:val="24"/>
                <w:szCs w:val="24"/>
                <w:rtl/>
              </w:rPr>
              <w:t>רב ניצב דני לוי</w:t>
            </w:r>
          </w:p>
        </w:tc>
        <w:tc>
          <w:tcPr>
            <w:tcW w:w="4678" w:type="dxa"/>
          </w:tcPr>
          <w:p w14:paraId="6520CA2B" w14:textId="4EADA029" w:rsidR="00232BAB" w:rsidRPr="009A1140" w:rsidRDefault="00E05FCB" w:rsidP="00232BAB">
            <w:pPr>
              <w:widowControl w:val="0"/>
              <w:bidi/>
              <w:spacing w:after="0" w:line="240" w:lineRule="auto"/>
              <w:jc w:val="both"/>
              <w:rPr>
                <w:rFonts w:ascii="David" w:hAnsi="David" w:cs="David"/>
                <w:b/>
                <w:bCs/>
                <w:color w:val="000000"/>
                <w:sz w:val="24"/>
                <w:szCs w:val="24"/>
                <w:rtl/>
              </w:rPr>
            </w:pPr>
            <w:r>
              <w:rPr>
                <w:rFonts w:ascii="David" w:hAnsi="David" w:cs="David" w:hint="cs"/>
                <w:b/>
                <w:bCs/>
                <w:color w:val="000000"/>
                <w:sz w:val="24"/>
                <w:szCs w:val="24"/>
                <w:rtl/>
              </w:rPr>
              <w:t>עו"ד אריאל סיזל</w:t>
            </w:r>
          </w:p>
        </w:tc>
        <w:tc>
          <w:tcPr>
            <w:tcW w:w="286" w:type="dxa"/>
          </w:tcPr>
          <w:p w14:paraId="35F8BBB3" w14:textId="2B964E75" w:rsidR="00232BAB" w:rsidRPr="00B47ECC" w:rsidRDefault="00232BAB" w:rsidP="00232BAB">
            <w:pPr>
              <w:widowControl w:val="0"/>
              <w:bidi/>
              <w:spacing w:after="0" w:line="240" w:lineRule="auto"/>
              <w:rPr>
                <w:rFonts w:ascii="David" w:hAnsi="David" w:cs="David"/>
                <w:color w:val="000000"/>
                <w:sz w:val="24"/>
                <w:szCs w:val="24"/>
                <w:rtl/>
              </w:rPr>
            </w:pPr>
          </w:p>
        </w:tc>
      </w:tr>
      <w:tr w:rsidR="00232BAB" w:rsidRPr="009A1140" w14:paraId="7DC0761D" w14:textId="77777777" w:rsidTr="006B2621">
        <w:trPr>
          <w:trHeight w:val="304"/>
        </w:trPr>
        <w:tc>
          <w:tcPr>
            <w:tcW w:w="2550" w:type="dxa"/>
          </w:tcPr>
          <w:p w14:paraId="5F7173BF" w14:textId="4B179104" w:rsidR="00232BAB" w:rsidRPr="009A1140" w:rsidRDefault="00232BAB" w:rsidP="00232BAB">
            <w:pPr>
              <w:widowControl w:val="0"/>
              <w:bidi/>
              <w:spacing w:after="0" w:line="240" w:lineRule="auto"/>
              <w:rPr>
                <w:rFonts w:ascii="David" w:hAnsi="David" w:cs="David"/>
                <w:color w:val="000000"/>
                <w:sz w:val="24"/>
                <w:szCs w:val="24"/>
                <w:rtl/>
              </w:rPr>
            </w:pPr>
            <w:r>
              <w:rPr>
                <w:rFonts w:ascii="David" w:hAnsi="David" w:cs="David" w:hint="cs"/>
                <w:color w:val="000000"/>
                <w:sz w:val="24"/>
                <w:szCs w:val="24"/>
                <w:rtl/>
              </w:rPr>
              <w:t>השר לביטחון לאומי</w:t>
            </w:r>
          </w:p>
        </w:tc>
        <w:tc>
          <w:tcPr>
            <w:tcW w:w="2268" w:type="dxa"/>
          </w:tcPr>
          <w:p w14:paraId="1E72556F" w14:textId="4A623BBA" w:rsidR="00232BAB" w:rsidRPr="009A1140" w:rsidRDefault="00232BAB" w:rsidP="00232BAB">
            <w:pPr>
              <w:widowControl w:val="0"/>
              <w:bidi/>
              <w:spacing w:after="0" w:line="240" w:lineRule="auto"/>
              <w:rPr>
                <w:rFonts w:ascii="David" w:hAnsi="David" w:cs="David"/>
                <w:color w:val="000000"/>
                <w:sz w:val="24"/>
                <w:szCs w:val="24"/>
                <w:rtl/>
              </w:rPr>
            </w:pPr>
            <w:r w:rsidRPr="009A1140">
              <w:rPr>
                <w:rFonts w:ascii="David" w:hAnsi="David" w:cs="David" w:hint="cs"/>
                <w:color w:val="000000"/>
                <w:sz w:val="24"/>
                <w:szCs w:val="24"/>
                <w:rtl/>
              </w:rPr>
              <w:t>מפכ״ל המשטרה</w:t>
            </w:r>
          </w:p>
        </w:tc>
        <w:tc>
          <w:tcPr>
            <w:tcW w:w="4678" w:type="dxa"/>
          </w:tcPr>
          <w:p w14:paraId="23443E25" w14:textId="3C474336" w:rsidR="00232BAB" w:rsidRPr="009A1140" w:rsidRDefault="00232BAB" w:rsidP="00232BAB">
            <w:pPr>
              <w:widowControl w:val="0"/>
              <w:bidi/>
              <w:spacing w:after="0" w:line="240" w:lineRule="auto"/>
              <w:rPr>
                <w:rFonts w:ascii="David" w:hAnsi="David" w:cs="David"/>
                <w:color w:val="000000"/>
                <w:sz w:val="24"/>
                <w:szCs w:val="24"/>
                <w:rtl/>
              </w:rPr>
            </w:pPr>
            <w:r w:rsidRPr="009A1140">
              <w:rPr>
                <w:rFonts w:ascii="David" w:hAnsi="David" w:cs="David" w:hint="cs"/>
                <w:color w:val="000000"/>
                <w:sz w:val="24"/>
                <w:szCs w:val="24"/>
                <w:rtl/>
              </w:rPr>
              <w:t>היוע</w:t>
            </w:r>
            <w:r w:rsidR="00E05FCB">
              <w:rPr>
                <w:rFonts w:ascii="David" w:hAnsi="David" w:cs="David" w:hint="cs"/>
                <w:color w:val="000000"/>
                <w:sz w:val="24"/>
                <w:szCs w:val="24"/>
                <w:rtl/>
              </w:rPr>
              <w:t>ץ</w:t>
            </w:r>
            <w:r w:rsidRPr="009A1140">
              <w:rPr>
                <w:rFonts w:ascii="David" w:hAnsi="David" w:cs="David" w:hint="cs"/>
                <w:color w:val="000000"/>
                <w:sz w:val="24"/>
                <w:szCs w:val="24"/>
                <w:rtl/>
              </w:rPr>
              <w:t xml:space="preserve"> המשפטי ל</w:t>
            </w:r>
            <w:r w:rsidR="00E05FCB">
              <w:rPr>
                <w:rFonts w:ascii="David" w:hAnsi="David" w:cs="David" w:hint="cs"/>
                <w:color w:val="000000"/>
                <w:sz w:val="24"/>
                <w:szCs w:val="24"/>
                <w:rtl/>
              </w:rPr>
              <w:t>משרד לביטחון לאומי</w:t>
            </w:r>
          </w:p>
        </w:tc>
        <w:tc>
          <w:tcPr>
            <w:tcW w:w="286" w:type="dxa"/>
          </w:tcPr>
          <w:p w14:paraId="0C10DB79" w14:textId="404CA78F" w:rsidR="00232BAB" w:rsidRPr="009A1140" w:rsidRDefault="00232BAB" w:rsidP="00232BAB">
            <w:pPr>
              <w:widowControl w:val="0"/>
              <w:bidi/>
              <w:spacing w:after="0" w:line="240" w:lineRule="auto"/>
              <w:rPr>
                <w:rFonts w:ascii="David" w:hAnsi="David" w:cs="David"/>
                <w:color w:val="000000"/>
                <w:sz w:val="24"/>
                <w:szCs w:val="24"/>
                <w:rtl/>
              </w:rPr>
            </w:pPr>
          </w:p>
        </w:tc>
      </w:tr>
      <w:tr w:rsidR="00232BAB" w:rsidRPr="009A1140" w14:paraId="42F221B0" w14:textId="77777777" w:rsidTr="006B2621">
        <w:trPr>
          <w:trHeight w:val="80"/>
        </w:trPr>
        <w:tc>
          <w:tcPr>
            <w:tcW w:w="2550" w:type="dxa"/>
          </w:tcPr>
          <w:p w14:paraId="5B802979" w14:textId="0F823F07" w:rsidR="00232BAB" w:rsidRPr="009A1140" w:rsidRDefault="00232BAB" w:rsidP="00232BAB">
            <w:pPr>
              <w:widowControl w:val="0"/>
              <w:bidi/>
              <w:spacing w:after="0" w:line="240" w:lineRule="auto"/>
              <w:rPr>
                <w:rFonts w:ascii="David" w:hAnsi="David" w:cs="David"/>
                <w:color w:val="000000"/>
                <w:sz w:val="24"/>
                <w:szCs w:val="24"/>
                <w:rtl/>
              </w:rPr>
            </w:pPr>
            <w:r>
              <w:rPr>
                <w:rFonts w:ascii="David" w:hAnsi="David" w:cs="David" w:hint="cs"/>
                <w:color w:val="000000"/>
                <w:sz w:val="24"/>
                <w:szCs w:val="24"/>
                <w:rtl/>
              </w:rPr>
              <w:t>המשרד לביטחון לאומי</w:t>
            </w:r>
          </w:p>
        </w:tc>
        <w:tc>
          <w:tcPr>
            <w:tcW w:w="2268" w:type="dxa"/>
          </w:tcPr>
          <w:p w14:paraId="5EC3F939" w14:textId="359A2989" w:rsidR="00232BAB" w:rsidRPr="009A1140" w:rsidRDefault="00232BAB" w:rsidP="00232BAB">
            <w:pPr>
              <w:widowControl w:val="0"/>
              <w:bidi/>
              <w:spacing w:after="0" w:line="240" w:lineRule="auto"/>
              <w:rPr>
                <w:rFonts w:ascii="David" w:hAnsi="David" w:cs="David"/>
                <w:color w:val="000000"/>
                <w:sz w:val="24"/>
                <w:szCs w:val="24"/>
                <w:rtl/>
              </w:rPr>
            </w:pPr>
            <w:r w:rsidRPr="009A1140">
              <w:rPr>
                <w:rFonts w:ascii="David" w:hAnsi="David" w:cs="David" w:hint="cs"/>
                <w:color w:val="000000"/>
                <w:sz w:val="24"/>
                <w:szCs w:val="24"/>
                <w:rtl/>
              </w:rPr>
              <w:t>משטרת ישראל</w:t>
            </w:r>
          </w:p>
        </w:tc>
        <w:tc>
          <w:tcPr>
            <w:tcW w:w="4678" w:type="dxa"/>
          </w:tcPr>
          <w:p w14:paraId="1F3CD9A0" w14:textId="0AF47C5B" w:rsidR="00232BAB" w:rsidRPr="009A1140" w:rsidRDefault="00E05FCB" w:rsidP="00232BAB">
            <w:pPr>
              <w:widowControl w:val="0"/>
              <w:bidi/>
              <w:spacing w:after="0" w:line="240" w:lineRule="auto"/>
              <w:rPr>
                <w:rFonts w:ascii="David" w:hAnsi="David" w:cs="David"/>
                <w:color w:val="000000"/>
                <w:sz w:val="24"/>
                <w:szCs w:val="24"/>
                <w:rtl/>
              </w:rPr>
            </w:pPr>
            <w:r>
              <w:rPr>
                <w:rFonts w:ascii="David" w:hAnsi="David" w:cs="David" w:hint="cs"/>
                <w:color w:val="000000"/>
                <w:sz w:val="24"/>
                <w:szCs w:val="24"/>
                <w:rtl/>
              </w:rPr>
              <w:t>המשרד לביטחון לאומי</w:t>
            </w:r>
          </w:p>
        </w:tc>
        <w:tc>
          <w:tcPr>
            <w:tcW w:w="286" w:type="dxa"/>
          </w:tcPr>
          <w:p w14:paraId="7C758166" w14:textId="57C4F69C" w:rsidR="00232BAB" w:rsidRPr="009A1140" w:rsidRDefault="00232BAB" w:rsidP="00232BAB">
            <w:pPr>
              <w:widowControl w:val="0"/>
              <w:bidi/>
              <w:spacing w:after="0" w:line="240" w:lineRule="auto"/>
              <w:rPr>
                <w:rFonts w:ascii="David" w:hAnsi="David" w:cs="David"/>
                <w:color w:val="000000"/>
                <w:sz w:val="24"/>
                <w:szCs w:val="24"/>
                <w:rtl/>
              </w:rPr>
            </w:pPr>
          </w:p>
        </w:tc>
      </w:tr>
      <w:tr w:rsidR="00232BAB" w:rsidRPr="009A1140" w14:paraId="2E1FE6D1" w14:textId="77777777" w:rsidTr="006B2621">
        <w:trPr>
          <w:trHeight w:val="336"/>
        </w:trPr>
        <w:tc>
          <w:tcPr>
            <w:tcW w:w="2550" w:type="dxa"/>
          </w:tcPr>
          <w:p w14:paraId="5E032B89" w14:textId="77777777" w:rsidR="00232BAB" w:rsidRPr="009A1140" w:rsidRDefault="00232BAB" w:rsidP="00232BAB">
            <w:pPr>
              <w:widowControl w:val="0"/>
              <w:bidi/>
              <w:spacing w:before="120" w:after="0" w:line="240" w:lineRule="auto"/>
              <w:jc w:val="both"/>
              <w:rPr>
                <w:rFonts w:ascii="David" w:hAnsi="David" w:cs="David"/>
                <w:color w:val="000000"/>
                <w:sz w:val="24"/>
                <w:szCs w:val="24"/>
                <w:u w:val="single"/>
                <w:rtl/>
              </w:rPr>
            </w:pPr>
            <w:r w:rsidRPr="009A1140">
              <w:rPr>
                <w:rFonts w:ascii="David" w:hAnsi="David" w:cs="David" w:hint="cs"/>
                <w:color w:val="000000"/>
                <w:sz w:val="24"/>
                <w:szCs w:val="24"/>
                <w:u w:val="single"/>
                <w:rtl/>
              </w:rPr>
              <w:t>ירושלים</w:t>
            </w:r>
          </w:p>
        </w:tc>
        <w:tc>
          <w:tcPr>
            <w:tcW w:w="2268" w:type="dxa"/>
          </w:tcPr>
          <w:p w14:paraId="3AAA155D" w14:textId="652B00AC" w:rsidR="00232BAB" w:rsidRPr="009A1140" w:rsidRDefault="00232BAB" w:rsidP="00DC6F1F">
            <w:pPr>
              <w:widowControl w:val="0"/>
              <w:bidi/>
              <w:spacing w:before="120" w:after="240" w:line="240" w:lineRule="auto"/>
              <w:jc w:val="both"/>
              <w:rPr>
                <w:rFonts w:ascii="David" w:hAnsi="David" w:cs="David"/>
                <w:color w:val="000000"/>
                <w:sz w:val="24"/>
                <w:szCs w:val="24"/>
                <w:u w:val="single"/>
                <w:rtl/>
              </w:rPr>
            </w:pPr>
            <w:r w:rsidRPr="009A1140">
              <w:rPr>
                <w:rFonts w:ascii="David" w:hAnsi="David" w:cs="David" w:hint="cs"/>
                <w:color w:val="000000"/>
                <w:sz w:val="24"/>
                <w:szCs w:val="24"/>
                <w:u w:val="single"/>
                <w:rtl/>
              </w:rPr>
              <w:t>ירושלים</w:t>
            </w:r>
          </w:p>
        </w:tc>
        <w:tc>
          <w:tcPr>
            <w:tcW w:w="4678" w:type="dxa"/>
          </w:tcPr>
          <w:p w14:paraId="2A026E86" w14:textId="77777777" w:rsidR="00232BAB" w:rsidRPr="009A1140" w:rsidRDefault="00232BAB" w:rsidP="00232BAB">
            <w:pPr>
              <w:widowControl w:val="0"/>
              <w:bidi/>
              <w:spacing w:before="120" w:after="0" w:line="240" w:lineRule="auto"/>
              <w:jc w:val="both"/>
              <w:rPr>
                <w:rFonts w:ascii="David" w:hAnsi="David" w:cs="David"/>
                <w:color w:val="000000"/>
                <w:sz w:val="24"/>
                <w:szCs w:val="24"/>
                <w:rtl/>
              </w:rPr>
            </w:pPr>
            <w:r w:rsidRPr="009A1140">
              <w:rPr>
                <w:rFonts w:ascii="David" w:hAnsi="David" w:cs="David" w:hint="cs"/>
                <w:color w:val="000000"/>
                <w:sz w:val="24"/>
                <w:szCs w:val="24"/>
                <w:u w:val="single"/>
                <w:rtl/>
              </w:rPr>
              <w:t>ירושלים</w:t>
            </w:r>
          </w:p>
        </w:tc>
        <w:tc>
          <w:tcPr>
            <w:tcW w:w="286" w:type="dxa"/>
          </w:tcPr>
          <w:p w14:paraId="3A56C713" w14:textId="3A359A76" w:rsidR="00232BAB" w:rsidRPr="009A1140" w:rsidRDefault="00232BAB" w:rsidP="00232BAB">
            <w:pPr>
              <w:widowControl w:val="0"/>
              <w:bidi/>
              <w:spacing w:before="120" w:after="0" w:line="240" w:lineRule="auto"/>
              <w:rPr>
                <w:rFonts w:ascii="David" w:hAnsi="David" w:cs="David"/>
                <w:color w:val="000000"/>
                <w:sz w:val="24"/>
                <w:szCs w:val="24"/>
                <w:u w:val="single"/>
                <w:rtl/>
              </w:rPr>
            </w:pPr>
          </w:p>
        </w:tc>
      </w:tr>
    </w:tbl>
    <w:p w14:paraId="18E69B46" w14:textId="1071F856" w:rsidR="009A1140" w:rsidRPr="00C900E1" w:rsidRDefault="009A1140" w:rsidP="007E1054">
      <w:pPr>
        <w:widowControl w:val="0"/>
        <w:spacing w:before="240" w:after="120" w:line="360" w:lineRule="auto"/>
        <w:jc w:val="center"/>
        <w:rPr>
          <w:rFonts w:ascii="David" w:hAnsi="David" w:cs="David"/>
          <w:b/>
          <w:bCs/>
          <w:color w:val="000000"/>
          <w:sz w:val="36"/>
          <w:szCs w:val="36"/>
          <w:u w:val="single"/>
          <w:rtl/>
        </w:rPr>
      </w:pPr>
      <w:r w:rsidRPr="00457884">
        <w:rPr>
          <w:rFonts w:ascii="David" w:hAnsi="David" w:cs="David"/>
          <w:color w:val="000000"/>
          <w:sz w:val="28"/>
          <w:szCs w:val="28"/>
          <w:rtl/>
        </w:rPr>
        <w:t xml:space="preserve"> </w:t>
      </w:r>
      <w:r w:rsidRPr="008C74B5">
        <w:rPr>
          <w:rFonts w:ascii="David" w:hAnsi="David" w:cs="David" w:hint="cs"/>
          <w:b/>
          <w:bCs/>
          <w:color w:val="000000"/>
          <w:sz w:val="36"/>
          <w:szCs w:val="36"/>
          <w:rtl/>
        </w:rPr>
        <w:t>הנדון</w:t>
      </w:r>
      <w:r w:rsidRPr="008C74B5">
        <w:rPr>
          <w:rFonts w:ascii="David" w:hAnsi="David" w:cs="David" w:hint="cs"/>
          <w:color w:val="000000"/>
          <w:sz w:val="36"/>
          <w:szCs w:val="36"/>
          <w:rtl/>
        </w:rPr>
        <w:t>:</w:t>
      </w:r>
      <w:r w:rsidRPr="008C74B5">
        <w:rPr>
          <w:rFonts w:ascii="David" w:hAnsi="David" w:cs="David" w:hint="cs"/>
          <w:b/>
          <w:bCs/>
          <w:color w:val="000000"/>
          <w:sz w:val="36"/>
          <w:szCs w:val="36"/>
          <w:rtl/>
        </w:rPr>
        <w:t xml:space="preserve"> </w:t>
      </w:r>
      <w:r w:rsidR="00D7766A">
        <w:rPr>
          <w:rFonts w:ascii="David" w:hAnsi="David" w:cs="David" w:hint="cs"/>
          <w:b/>
          <w:bCs/>
          <w:color w:val="000000"/>
          <w:sz w:val="36"/>
          <w:szCs w:val="36"/>
          <w:u w:val="single"/>
          <w:rtl/>
        </w:rPr>
        <w:t xml:space="preserve">העלאות בדרגה </w:t>
      </w:r>
      <w:r w:rsidR="00A54BDD">
        <w:rPr>
          <w:rFonts w:ascii="David" w:hAnsi="David" w:cs="David" w:hint="cs"/>
          <w:b/>
          <w:bCs/>
          <w:color w:val="000000"/>
          <w:sz w:val="36"/>
          <w:szCs w:val="36"/>
          <w:u w:val="single"/>
          <w:rtl/>
        </w:rPr>
        <w:t>לדרגת תת-ניצב במשטרת ישראל</w:t>
      </w:r>
      <w:r w:rsidR="00BC25D2" w:rsidRPr="0026001E">
        <w:rPr>
          <w:rFonts w:ascii="David" w:hAnsi="David" w:cs="David" w:hint="cs"/>
          <w:b/>
          <w:bCs/>
          <w:color w:val="000000"/>
          <w:sz w:val="36"/>
          <w:szCs w:val="36"/>
          <w:u w:val="single"/>
          <w:rtl/>
        </w:rPr>
        <w:t xml:space="preserve"> </w:t>
      </w:r>
    </w:p>
    <w:p w14:paraId="61DF7A82" w14:textId="2F7AB714" w:rsidR="009A1140" w:rsidRPr="00A54BDD" w:rsidRDefault="009A1140" w:rsidP="00631BF0">
      <w:pPr>
        <w:spacing w:after="120" w:line="360" w:lineRule="auto"/>
        <w:jc w:val="both"/>
        <w:rPr>
          <w:rFonts w:ascii="David" w:hAnsi="David" w:cs="David"/>
          <w:b/>
          <w:bCs/>
          <w:sz w:val="24"/>
          <w:szCs w:val="24"/>
          <w:rtl/>
        </w:rPr>
      </w:pPr>
      <w:r w:rsidRPr="00A54BDD">
        <w:rPr>
          <w:rFonts w:ascii="David" w:hAnsi="David" w:cs="David"/>
          <w:b/>
          <w:bCs/>
          <w:sz w:val="24"/>
          <w:szCs w:val="24"/>
          <w:rtl/>
        </w:rPr>
        <w:t xml:space="preserve">בשם התנועה למען איכות השלטון בישראל, ע"ר (להלן: "התנועה"), </w:t>
      </w:r>
      <w:r w:rsidR="00195E11">
        <w:rPr>
          <w:rFonts w:ascii="David" w:hAnsi="David" w:cs="David" w:hint="cs"/>
          <w:b/>
          <w:bCs/>
          <w:sz w:val="24"/>
          <w:szCs w:val="24"/>
          <w:rtl/>
        </w:rPr>
        <w:t>הרינו</w:t>
      </w:r>
      <w:r w:rsidR="00195E11" w:rsidRPr="00A54BDD">
        <w:rPr>
          <w:rFonts w:ascii="David" w:hAnsi="David" w:cs="David"/>
          <w:b/>
          <w:bCs/>
          <w:sz w:val="24"/>
          <w:szCs w:val="24"/>
          <w:rtl/>
        </w:rPr>
        <w:t xml:space="preserve"> </w:t>
      </w:r>
      <w:r w:rsidRPr="00A54BDD">
        <w:rPr>
          <w:rFonts w:ascii="David" w:hAnsi="David" w:cs="David"/>
          <w:b/>
          <w:bCs/>
          <w:sz w:val="24"/>
          <w:szCs w:val="24"/>
          <w:rtl/>
        </w:rPr>
        <w:t>מתכבד</w:t>
      </w:r>
      <w:r w:rsidRPr="00A54BDD">
        <w:rPr>
          <w:rFonts w:ascii="David" w:hAnsi="David" w:cs="David" w:hint="cs"/>
          <w:b/>
          <w:bCs/>
          <w:sz w:val="24"/>
          <w:szCs w:val="24"/>
          <w:rtl/>
        </w:rPr>
        <w:t>ות</w:t>
      </w:r>
      <w:r w:rsidRPr="00A54BDD">
        <w:rPr>
          <w:rFonts w:ascii="David" w:hAnsi="David" w:cs="David"/>
          <w:b/>
          <w:bCs/>
          <w:sz w:val="24"/>
          <w:szCs w:val="24"/>
          <w:rtl/>
        </w:rPr>
        <w:t xml:space="preserve"> לפנות אלי</w:t>
      </w:r>
      <w:r w:rsidRPr="00A54BDD">
        <w:rPr>
          <w:rFonts w:ascii="David" w:hAnsi="David" w:cs="David" w:hint="cs"/>
          <w:b/>
          <w:bCs/>
          <w:sz w:val="24"/>
          <w:szCs w:val="24"/>
          <w:rtl/>
        </w:rPr>
        <w:t>כם</w:t>
      </w:r>
      <w:r w:rsidRPr="00A54BDD">
        <w:rPr>
          <w:rFonts w:ascii="David" w:hAnsi="David" w:cs="David"/>
          <w:b/>
          <w:bCs/>
          <w:sz w:val="24"/>
          <w:szCs w:val="24"/>
          <w:rtl/>
        </w:rPr>
        <w:t xml:space="preserve"> </w:t>
      </w:r>
      <w:r w:rsidR="002E6B12" w:rsidRPr="00A54BDD">
        <w:rPr>
          <w:rFonts w:ascii="David" w:hAnsi="David" w:cs="David" w:hint="cs"/>
          <w:b/>
          <w:bCs/>
          <w:sz w:val="24"/>
          <w:szCs w:val="24"/>
          <w:rtl/>
        </w:rPr>
        <w:t xml:space="preserve">בעניין </w:t>
      </w:r>
      <w:r w:rsidR="00195E11">
        <w:rPr>
          <w:rFonts w:ascii="David" w:hAnsi="David" w:cs="David" w:hint="cs"/>
          <w:b/>
          <w:bCs/>
          <w:sz w:val="24"/>
          <w:szCs w:val="24"/>
          <w:rtl/>
        </w:rPr>
        <w:t>העלאות דרגה</w:t>
      </w:r>
      <w:r w:rsidR="00195E11" w:rsidRPr="00A54BDD">
        <w:rPr>
          <w:rFonts w:ascii="David" w:hAnsi="David" w:cs="David" w:hint="cs"/>
          <w:b/>
          <w:bCs/>
          <w:sz w:val="24"/>
          <w:szCs w:val="24"/>
          <w:rtl/>
        </w:rPr>
        <w:t xml:space="preserve"> </w:t>
      </w:r>
      <w:r w:rsidR="002E6B12" w:rsidRPr="00A54BDD">
        <w:rPr>
          <w:rFonts w:ascii="David" w:hAnsi="David" w:cs="David" w:hint="cs"/>
          <w:b/>
          <w:bCs/>
          <w:sz w:val="24"/>
          <w:szCs w:val="24"/>
          <w:rtl/>
        </w:rPr>
        <w:t xml:space="preserve">במשטרת ישראל לדרגת תת-ניצב, </w:t>
      </w:r>
      <w:r w:rsidR="00152342" w:rsidRPr="00A54BDD">
        <w:rPr>
          <w:rFonts w:ascii="David" w:hAnsi="David" w:cs="David" w:hint="cs"/>
          <w:b/>
          <w:bCs/>
          <w:sz w:val="24"/>
          <w:szCs w:val="24"/>
          <w:rtl/>
        </w:rPr>
        <w:t xml:space="preserve">אשר </w:t>
      </w:r>
      <w:r w:rsidR="00195E11">
        <w:rPr>
          <w:rFonts w:ascii="David" w:hAnsi="David" w:cs="David" w:hint="cs"/>
          <w:b/>
          <w:bCs/>
          <w:sz w:val="24"/>
          <w:szCs w:val="24"/>
          <w:rtl/>
        </w:rPr>
        <w:t xml:space="preserve">נדרש כי </w:t>
      </w:r>
      <w:r w:rsidR="00434113" w:rsidRPr="00A54BDD">
        <w:rPr>
          <w:rFonts w:ascii="David" w:hAnsi="David" w:cs="David" w:hint="cs"/>
          <w:b/>
          <w:bCs/>
          <w:sz w:val="24"/>
          <w:szCs w:val="24"/>
          <w:rtl/>
        </w:rPr>
        <w:t xml:space="preserve">ייעשו </w:t>
      </w:r>
      <w:r w:rsidR="00195E11">
        <w:rPr>
          <w:rFonts w:ascii="David" w:hAnsi="David" w:cs="David" w:hint="cs"/>
          <w:b/>
          <w:bCs/>
          <w:sz w:val="24"/>
          <w:szCs w:val="24"/>
          <w:rtl/>
        </w:rPr>
        <w:t xml:space="preserve">על בסיס </w:t>
      </w:r>
      <w:r w:rsidR="00434113" w:rsidRPr="00A54BDD">
        <w:rPr>
          <w:rFonts w:ascii="David" w:hAnsi="David" w:cs="David" w:hint="cs"/>
          <w:b/>
          <w:bCs/>
          <w:sz w:val="24"/>
          <w:szCs w:val="24"/>
          <w:rtl/>
        </w:rPr>
        <w:t>שיקולים עניינ</w:t>
      </w:r>
      <w:r w:rsidR="00195E11">
        <w:rPr>
          <w:rFonts w:ascii="David" w:hAnsi="David" w:cs="David" w:hint="cs"/>
          <w:b/>
          <w:bCs/>
          <w:sz w:val="24"/>
          <w:szCs w:val="24"/>
          <w:rtl/>
        </w:rPr>
        <w:t>י</w:t>
      </w:r>
      <w:r w:rsidR="00434113" w:rsidRPr="00A54BDD">
        <w:rPr>
          <w:rFonts w:ascii="David" w:hAnsi="David" w:cs="David" w:hint="cs"/>
          <w:b/>
          <w:bCs/>
          <w:sz w:val="24"/>
          <w:szCs w:val="24"/>
          <w:rtl/>
        </w:rPr>
        <w:t xml:space="preserve">ים </w:t>
      </w:r>
      <w:r w:rsidR="00195E11">
        <w:rPr>
          <w:rFonts w:ascii="David" w:hAnsi="David" w:cs="David" w:hint="cs"/>
          <w:b/>
          <w:bCs/>
          <w:sz w:val="24"/>
          <w:szCs w:val="24"/>
          <w:rtl/>
        </w:rPr>
        <w:t xml:space="preserve">ובראשם </w:t>
      </w:r>
      <w:r w:rsidR="00434113" w:rsidRPr="00A54BDD">
        <w:rPr>
          <w:rFonts w:ascii="David" w:hAnsi="David" w:cs="David" w:hint="cs"/>
          <w:b/>
          <w:bCs/>
          <w:sz w:val="24"/>
          <w:szCs w:val="24"/>
          <w:rtl/>
        </w:rPr>
        <w:t>מקצועי</w:t>
      </w:r>
      <w:r w:rsidR="00195E11">
        <w:rPr>
          <w:rFonts w:ascii="David" w:hAnsi="David" w:cs="David" w:hint="cs"/>
          <w:b/>
          <w:bCs/>
          <w:sz w:val="24"/>
          <w:szCs w:val="24"/>
          <w:rtl/>
        </w:rPr>
        <w:t>ות</w:t>
      </w:r>
      <w:r w:rsidR="00434113" w:rsidRPr="00A54BDD">
        <w:rPr>
          <w:rFonts w:ascii="David" w:hAnsi="David" w:cs="David" w:hint="cs"/>
          <w:b/>
          <w:bCs/>
          <w:sz w:val="24"/>
          <w:szCs w:val="24"/>
          <w:rtl/>
        </w:rPr>
        <w:t>, ו</w:t>
      </w:r>
      <w:r w:rsidR="00195E11">
        <w:rPr>
          <w:rFonts w:ascii="David" w:hAnsi="David" w:cs="David" w:hint="cs"/>
          <w:b/>
          <w:bCs/>
          <w:sz w:val="24"/>
          <w:szCs w:val="24"/>
          <w:rtl/>
        </w:rPr>
        <w:t xml:space="preserve">כן </w:t>
      </w:r>
      <w:r w:rsidR="00434113" w:rsidRPr="00A54BDD">
        <w:rPr>
          <w:rFonts w:ascii="David" w:hAnsi="David" w:cs="David" w:hint="cs"/>
          <w:b/>
          <w:bCs/>
          <w:sz w:val="24"/>
          <w:szCs w:val="24"/>
          <w:rtl/>
        </w:rPr>
        <w:t>בהתחשב בריסון ובאיפוק הנדרש</w:t>
      </w:r>
      <w:r w:rsidR="00D7766A">
        <w:rPr>
          <w:rFonts w:ascii="David" w:hAnsi="David" w:cs="David" w:hint="cs"/>
          <w:b/>
          <w:bCs/>
          <w:sz w:val="24"/>
          <w:szCs w:val="24"/>
          <w:rtl/>
        </w:rPr>
        <w:t xml:space="preserve">ים באופן כללי בפעולות השר לביטחון לאומי </w:t>
      </w:r>
      <w:r w:rsidR="00434113" w:rsidRPr="00A54BDD">
        <w:rPr>
          <w:rFonts w:ascii="David" w:hAnsi="David" w:cs="David" w:hint="cs"/>
          <w:b/>
          <w:bCs/>
          <w:sz w:val="24"/>
          <w:szCs w:val="24"/>
          <w:rtl/>
        </w:rPr>
        <w:t>בתקופת בחירות</w:t>
      </w:r>
      <w:r w:rsidR="00195E11">
        <w:rPr>
          <w:rFonts w:ascii="David" w:hAnsi="David" w:cs="David" w:hint="cs"/>
          <w:b/>
          <w:bCs/>
          <w:sz w:val="24"/>
          <w:szCs w:val="24"/>
          <w:rtl/>
        </w:rPr>
        <w:t xml:space="preserve">. </w:t>
      </w:r>
    </w:p>
    <w:p w14:paraId="3A396C88" w14:textId="3ED8693D" w:rsidR="009A1140" w:rsidRDefault="009A1140" w:rsidP="00A9612E">
      <w:pPr>
        <w:numPr>
          <w:ilvl w:val="0"/>
          <w:numId w:val="1"/>
        </w:numPr>
        <w:spacing w:after="120" w:line="360" w:lineRule="auto"/>
        <w:jc w:val="both"/>
        <w:rPr>
          <w:rFonts w:ascii="Times New Roman" w:eastAsia="Times New Roman" w:hAnsi="Times New Roman" w:cs="David"/>
          <w:sz w:val="24"/>
          <w:szCs w:val="24"/>
        </w:rPr>
      </w:pPr>
      <w:r w:rsidRPr="009A1140">
        <w:rPr>
          <w:rFonts w:ascii="Times New Roman" w:eastAsia="Times New Roman" w:hAnsi="Times New Roman" w:cs="David" w:hint="cs"/>
          <w:sz w:val="24"/>
          <w:szCs w:val="24"/>
          <w:rtl/>
        </w:rPr>
        <w:t xml:space="preserve">ביום </w:t>
      </w:r>
      <w:r w:rsidR="00737B56">
        <w:rPr>
          <w:rFonts w:ascii="Times New Roman" w:eastAsia="Times New Roman" w:hAnsi="Times New Roman" w:cs="David" w:hint="cs"/>
          <w:sz w:val="24"/>
          <w:szCs w:val="24"/>
          <w:rtl/>
        </w:rPr>
        <w:t>19.8.2026 פורסם כי נצ"מ דביר תמים, המפקד כיום על הר הבית, יקודם בקרוב ל</w:t>
      </w:r>
      <w:r w:rsidR="00D22B76">
        <w:rPr>
          <w:rFonts w:ascii="Times New Roman" w:eastAsia="Times New Roman" w:hAnsi="Times New Roman" w:cs="David" w:hint="cs"/>
          <w:sz w:val="24"/>
          <w:szCs w:val="24"/>
          <w:rtl/>
        </w:rPr>
        <w:t>דרגת</w:t>
      </w:r>
      <w:r w:rsidR="00737B56">
        <w:rPr>
          <w:rFonts w:ascii="Times New Roman" w:eastAsia="Times New Roman" w:hAnsi="Times New Roman" w:cs="David" w:hint="cs"/>
          <w:sz w:val="24"/>
          <w:szCs w:val="24"/>
          <w:rtl/>
        </w:rPr>
        <w:t xml:space="preserve"> תת-ניצב</w:t>
      </w:r>
      <w:r w:rsidR="005D33C9">
        <w:rPr>
          <w:rFonts w:ascii="Times New Roman" w:eastAsia="Times New Roman" w:hAnsi="Times New Roman" w:cs="David" w:hint="cs"/>
          <w:sz w:val="24"/>
          <w:szCs w:val="24"/>
          <w:rtl/>
        </w:rPr>
        <w:t xml:space="preserve"> במשטרה באישור השר לביטחון לאומי, איתמר בן גביר</w:t>
      </w:r>
      <w:r w:rsidR="00737B56">
        <w:rPr>
          <w:rFonts w:ascii="Times New Roman" w:eastAsia="Times New Roman" w:hAnsi="Times New Roman" w:cs="David" w:hint="cs"/>
          <w:sz w:val="24"/>
          <w:szCs w:val="24"/>
          <w:rtl/>
        </w:rPr>
        <w:t>.</w:t>
      </w:r>
      <w:r w:rsidR="00D22B76">
        <w:rPr>
          <w:rFonts w:ascii="Times New Roman" w:eastAsia="Times New Roman" w:hAnsi="Times New Roman" w:cs="David" w:hint="cs"/>
          <w:sz w:val="24"/>
          <w:szCs w:val="24"/>
          <w:rtl/>
        </w:rPr>
        <w:t xml:space="preserve"> </w:t>
      </w:r>
      <w:r w:rsidR="00195E11">
        <w:rPr>
          <w:rFonts w:ascii="Times New Roman" w:eastAsia="Times New Roman" w:hAnsi="Times New Roman" w:cs="David" w:hint="cs"/>
          <w:sz w:val="24"/>
          <w:szCs w:val="24"/>
          <w:rtl/>
        </w:rPr>
        <w:t xml:space="preserve">זאת, כך לפי הפרסום, בעקבות שביעות הרצון של השר ואשתו מפעילותו של נצ"מ דביר תמים, וכחלק מהסכמה שהתקבלה בין השר למפכ"ל המשטרה. </w:t>
      </w:r>
      <w:r w:rsidR="00D22B76">
        <w:rPr>
          <w:rFonts w:ascii="Times New Roman" w:eastAsia="Times New Roman" w:hAnsi="Times New Roman" w:cs="David" w:hint="cs"/>
          <w:sz w:val="24"/>
          <w:szCs w:val="24"/>
          <w:rtl/>
        </w:rPr>
        <w:t xml:space="preserve">עוד פורסם כי </w:t>
      </w:r>
      <w:r w:rsidR="005D33C9">
        <w:rPr>
          <w:rFonts w:ascii="Times New Roman" w:eastAsia="Times New Roman" w:hAnsi="Times New Roman" w:cs="David" w:hint="cs"/>
          <w:sz w:val="24"/>
          <w:szCs w:val="24"/>
          <w:rtl/>
        </w:rPr>
        <w:t>"</w:t>
      </w:r>
      <w:r w:rsidR="00D22B76">
        <w:rPr>
          <w:rFonts w:ascii="Times New Roman" w:eastAsia="Times New Roman" w:hAnsi="Times New Roman" w:cs="David" w:hint="cs"/>
          <w:sz w:val="24"/>
          <w:szCs w:val="24"/>
          <w:rtl/>
        </w:rPr>
        <w:t>בתמורה</w:t>
      </w:r>
      <w:r w:rsidR="005D33C9">
        <w:rPr>
          <w:rFonts w:ascii="Times New Roman" w:eastAsia="Times New Roman" w:hAnsi="Times New Roman" w:cs="David" w:hint="cs"/>
          <w:sz w:val="24"/>
          <w:szCs w:val="24"/>
          <w:rtl/>
        </w:rPr>
        <w:t>"</w:t>
      </w:r>
      <w:r w:rsidR="00D22B76">
        <w:rPr>
          <w:rFonts w:ascii="Times New Roman" w:eastAsia="Times New Roman" w:hAnsi="Times New Roman" w:cs="David" w:hint="cs"/>
          <w:sz w:val="24"/>
          <w:szCs w:val="24"/>
          <w:rtl/>
        </w:rPr>
        <w:t xml:space="preserve"> לקידום זה, יקודם גם נצ"מ ארז קעטבי, כיום עוזר המפכ"ל, לדרגת תת-ניצב.</w:t>
      </w:r>
      <w:r w:rsidR="00AA3551">
        <w:rPr>
          <w:rFonts w:ascii="Times New Roman" w:eastAsia="Times New Roman" w:hAnsi="Times New Roman" w:cs="David" w:hint="cs"/>
          <w:sz w:val="24"/>
          <w:szCs w:val="24"/>
          <w:rtl/>
        </w:rPr>
        <w:t xml:space="preserve"> זאת, אף על פי </w:t>
      </w:r>
      <w:r w:rsidR="00AA3551" w:rsidRPr="004016D1">
        <w:rPr>
          <w:rFonts w:ascii="Times New Roman" w:eastAsia="Times New Roman" w:hAnsi="Times New Roman" w:cs="David" w:hint="eastAsia"/>
          <w:b/>
          <w:bCs/>
          <w:sz w:val="24"/>
          <w:szCs w:val="24"/>
          <w:rtl/>
        </w:rPr>
        <w:t>שאך</w:t>
      </w:r>
      <w:r w:rsidR="00AA3551" w:rsidRPr="004016D1">
        <w:rPr>
          <w:rFonts w:ascii="Times New Roman" w:eastAsia="Times New Roman" w:hAnsi="Times New Roman" w:cs="David"/>
          <w:b/>
          <w:bCs/>
          <w:sz w:val="24"/>
          <w:szCs w:val="24"/>
          <w:rtl/>
        </w:rPr>
        <w:t xml:space="preserve"> לפני כשנה</w:t>
      </w:r>
      <w:r w:rsidR="00AA3551">
        <w:rPr>
          <w:rFonts w:ascii="Times New Roman" w:eastAsia="Times New Roman" w:hAnsi="Times New Roman" w:cs="David" w:hint="cs"/>
          <w:sz w:val="24"/>
          <w:szCs w:val="24"/>
          <w:rtl/>
        </w:rPr>
        <w:t xml:space="preserve"> קודם</w:t>
      </w:r>
      <w:r w:rsidR="00195E11">
        <w:rPr>
          <w:rFonts w:ascii="Times New Roman" w:eastAsia="Times New Roman" w:hAnsi="Times New Roman" w:cs="David" w:hint="cs"/>
          <w:sz w:val="24"/>
          <w:szCs w:val="24"/>
          <w:rtl/>
        </w:rPr>
        <w:t xml:space="preserve"> הוא</w:t>
      </w:r>
      <w:r w:rsidR="00AA3551">
        <w:rPr>
          <w:rFonts w:ascii="Times New Roman" w:eastAsia="Times New Roman" w:hAnsi="Times New Roman" w:cs="David" w:hint="cs"/>
          <w:sz w:val="24"/>
          <w:szCs w:val="24"/>
          <w:rtl/>
        </w:rPr>
        <w:t xml:space="preserve"> </w:t>
      </w:r>
      <w:r w:rsidR="00BB0D56">
        <w:rPr>
          <w:rFonts w:ascii="Times New Roman" w:eastAsia="Times New Roman" w:hAnsi="Times New Roman" w:cs="David" w:hint="cs"/>
          <w:sz w:val="24"/>
          <w:szCs w:val="24"/>
          <w:rtl/>
        </w:rPr>
        <w:t>לדרגת נצ"מ.</w:t>
      </w:r>
      <w:r w:rsidR="00195E11" w:rsidRPr="00195E11">
        <w:rPr>
          <w:rStyle w:val="FootnoteReference"/>
          <w:rFonts w:ascii="Times New Roman" w:eastAsia="Times New Roman" w:hAnsi="Times New Roman" w:cs="David"/>
          <w:sz w:val="24"/>
          <w:szCs w:val="24"/>
          <w:rtl/>
        </w:rPr>
        <w:t xml:space="preserve"> </w:t>
      </w:r>
      <w:r w:rsidR="00195E11">
        <w:rPr>
          <w:rStyle w:val="FootnoteReference"/>
          <w:rFonts w:ascii="Times New Roman" w:eastAsia="Times New Roman" w:hAnsi="Times New Roman" w:cs="David"/>
          <w:sz w:val="24"/>
          <w:szCs w:val="24"/>
          <w:rtl/>
        </w:rPr>
        <w:footnoteReference w:id="1"/>
      </w:r>
    </w:p>
    <w:p w14:paraId="3224723A" w14:textId="06B01683" w:rsidR="002D5939" w:rsidRPr="009A1140" w:rsidRDefault="002D5939" w:rsidP="00A9612E">
      <w:pPr>
        <w:numPr>
          <w:ilvl w:val="0"/>
          <w:numId w:val="1"/>
        </w:numPr>
        <w:spacing w:after="120" w:line="36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ברקע </w:t>
      </w:r>
      <w:r w:rsidR="00375C9D">
        <w:rPr>
          <w:rFonts w:ascii="Times New Roman" w:eastAsia="Times New Roman" w:hAnsi="Times New Roman" w:cs="David" w:hint="cs"/>
          <w:sz w:val="24"/>
          <w:szCs w:val="24"/>
          <w:rtl/>
        </w:rPr>
        <w:t>הדברים יצוי</w:t>
      </w:r>
      <w:r w:rsidR="004C6A40">
        <w:rPr>
          <w:rFonts w:ascii="Times New Roman" w:eastAsia="Times New Roman" w:hAnsi="Times New Roman" w:cs="David" w:hint="cs"/>
          <w:sz w:val="24"/>
          <w:szCs w:val="24"/>
          <w:rtl/>
        </w:rPr>
        <w:t>ן</w:t>
      </w:r>
      <w:r w:rsidR="00195E11">
        <w:rPr>
          <w:rFonts w:ascii="Times New Roman" w:eastAsia="Times New Roman" w:hAnsi="Times New Roman" w:cs="David" w:hint="cs"/>
          <w:sz w:val="24"/>
          <w:szCs w:val="24"/>
          <w:rtl/>
        </w:rPr>
        <w:t>,</w:t>
      </w:r>
      <w:r w:rsidR="004C6A40">
        <w:rPr>
          <w:rFonts w:ascii="Times New Roman" w:eastAsia="Times New Roman" w:hAnsi="Times New Roman" w:cs="David" w:hint="cs"/>
          <w:sz w:val="24"/>
          <w:szCs w:val="24"/>
          <w:rtl/>
        </w:rPr>
        <w:t xml:space="preserve"> כי על פי פרסומים, </w:t>
      </w:r>
      <w:r w:rsidR="00E3769A">
        <w:rPr>
          <w:rFonts w:ascii="Times New Roman" w:eastAsia="Times New Roman" w:hAnsi="Times New Roman" w:cs="David" w:hint="cs"/>
          <w:sz w:val="24"/>
          <w:szCs w:val="24"/>
          <w:rtl/>
        </w:rPr>
        <w:t>ביום 16.8.2</w:t>
      </w:r>
      <w:r w:rsidR="002D67BB">
        <w:rPr>
          <w:rFonts w:ascii="Times New Roman" w:eastAsia="Times New Roman" w:hAnsi="Times New Roman" w:cs="David" w:hint="cs"/>
          <w:sz w:val="24"/>
          <w:szCs w:val="24"/>
          <w:rtl/>
        </w:rPr>
        <w:t xml:space="preserve">026, שלושה ימים עובר לפרסום </w:t>
      </w:r>
      <w:r w:rsidR="0010510C">
        <w:rPr>
          <w:rFonts w:ascii="Times New Roman" w:eastAsia="Times New Roman" w:hAnsi="Times New Roman" w:cs="David" w:hint="cs"/>
          <w:sz w:val="24"/>
          <w:szCs w:val="24"/>
          <w:rtl/>
        </w:rPr>
        <w:t>אודות הקידומים הצפויים,</w:t>
      </w:r>
      <w:r w:rsidR="00E3769A">
        <w:rPr>
          <w:rFonts w:ascii="Times New Roman" w:eastAsia="Times New Roman" w:hAnsi="Times New Roman" w:cs="David" w:hint="cs"/>
          <w:sz w:val="24"/>
          <w:szCs w:val="24"/>
          <w:rtl/>
        </w:rPr>
        <w:t xml:space="preserve"> </w:t>
      </w:r>
      <w:r w:rsidR="00195E11">
        <w:rPr>
          <w:rFonts w:ascii="Times New Roman" w:eastAsia="Times New Roman" w:hAnsi="Times New Roman" w:cs="David" w:hint="cs"/>
          <w:sz w:val="24"/>
          <w:szCs w:val="24"/>
          <w:rtl/>
        </w:rPr>
        <w:t xml:space="preserve">לראשונה </w:t>
      </w:r>
      <w:r w:rsidR="00E3769A">
        <w:rPr>
          <w:rFonts w:ascii="Times New Roman" w:eastAsia="Times New Roman" w:hAnsi="Times New Roman" w:cs="David" w:hint="cs"/>
          <w:sz w:val="24"/>
          <w:szCs w:val="24"/>
          <w:rtl/>
        </w:rPr>
        <w:t xml:space="preserve">אישרה המשטרה </w:t>
      </w:r>
      <w:r w:rsidR="0010510C">
        <w:rPr>
          <w:rFonts w:ascii="Times New Roman" w:eastAsia="Times New Roman" w:hAnsi="Times New Roman" w:cs="David" w:hint="cs"/>
          <w:sz w:val="24"/>
          <w:szCs w:val="24"/>
          <w:rtl/>
        </w:rPr>
        <w:t>ליהודים להתפלל בהר הבית עם סידורי תפיל</w:t>
      </w:r>
      <w:r w:rsidR="000604F6">
        <w:rPr>
          <w:rFonts w:ascii="Times New Roman" w:eastAsia="Times New Roman" w:hAnsi="Times New Roman" w:cs="David" w:hint="cs"/>
          <w:sz w:val="24"/>
          <w:szCs w:val="24"/>
          <w:rtl/>
        </w:rPr>
        <w:t>ה</w:t>
      </w:r>
      <w:r w:rsidR="00195E11">
        <w:rPr>
          <w:rFonts w:ascii="Times New Roman" w:eastAsia="Times New Roman" w:hAnsi="Times New Roman" w:cs="David" w:hint="cs"/>
          <w:sz w:val="24"/>
          <w:szCs w:val="24"/>
          <w:rtl/>
        </w:rPr>
        <w:t>. זאת</w:t>
      </w:r>
      <w:r w:rsidR="000604F6">
        <w:rPr>
          <w:rFonts w:ascii="Times New Roman" w:eastAsia="Times New Roman" w:hAnsi="Times New Roman" w:cs="David" w:hint="cs"/>
          <w:sz w:val="24"/>
          <w:szCs w:val="24"/>
          <w:rtl/>
        </w:rPr>
        <w:t>, בניגוד לסטטוס קוו הנהוג בהר הבית</w:t>
      </w:r>
      <w:r w:rsidR="00887094">
        <w:rPr>
          <w:rFonts w:ascii="Times New Roman" w:eastAsia="Times New Roman" w:hAnsi="Times New Roman" w:cs="David" w:hint="cs"/>
          <w:sz w:val="24"/>
          <w:szCs w:val="24"/>
          <w:rtl/>
        </w:rPr>
        <w:t xml:space="preserve"> מאז שנת 1967</w:t>
      </w:r>
      <w:r w:rsidR="00195E11">
        <w:rPr>
          <w:rFonts w:ascii="Times New Roman" w:eastAsia="Times New Roman" w:hAnsi="Times New Roman" w:cs="David" w:hint="cs"/>
          <w:sz w:val="24"/>
          <w:szCs w:val="24"/>
          <w:rtl/>
        </w:rPr>
        <w:t>,</w:t>
      </w:r>
      <w:r w:rsidR="00195E11" w:rsidRPr="00195E11">
        <w:rPr>
          <w:rStyle w:val="FootnoteReference"/>
          <w:rFonts w:ascii="Times New Roman" w:eastAsia="Times New Roman" w:hAnsi="Times New Roman" w:cs="David"/>
          <w:sz w:val="24"/>
          <w:szCs w:val="24"/>
          <w:rtl/>
        </w:rPr>
        <w:t xml:space="preserve"> </w:t>
      </w:r>
      <w:r w:rsidR="00195E11">
        <w:rPr>
          <w:rStyle w:val="FootnoteReference"/>
          <w:rFonts w:ascii="Times New Roman" w:eastAsia="Times New Roman" w:hAnsi="Times New Roman" w:cs="David"/>
          <w:sz w:val="24"/>
          <w:szCs w:val="24"/>
          <w:rtl/>
        </w:rPr>
        <w:footnoteReference w:id="2"/>
      </w:r>
      <w:r w:rsidR="00195E11">
        <w:rPr>
          <w:rFonts w:ascii="Times New Roman" w:eastAsia="Times New Roman" w:hAnsi="Times New Roman" w:cs="David" w:hint="cs"/>
          <w:sz w:val="24"/>
          <w:szCs w:val="24"/>
          <w:rtl/>
        </w:rPr>
        <w:t xml:space="preserve"> ובהתאם לעמדתו של השר לביטחון לאומי כפי שהובעה לא אחת</w:t>
      </w:r>
      <w:r w:rsidR="0010510C">
        <w:rPr>
          <w:rFonts w:ascii="Times New Roman" w:eastAsia="Times New Roman" w:hAnsi="Times New Roman" w:cs="David" w:hint="cs"/>
          <w:sz w:val="24"/>
          <w:szCs w:val="24"/>
          <w:rtl/>
        </w:rPr>
        <w:t>.</w:t>
      </w:r>
      <w:r w:rsidR="00195E11">
        <w:rPr>
          <w:rStyle w:val="FootnoteReference"/>
          <w:rFonts w:ascii="Times New Roman" w:eastAsia="Times New Roman" w:hAnsi="Times New Roman" w:cs="David"/>
          <w:sz w:val="24"/>
          <w:szCs w:val="24"/>
          <w:rtl/>
        </w:rPr>
        <w:footnoteReference w:id="3"/>
      </w:r>
      <w:r w:rsidR="00195E11" w:rsidDel="00195E11">
        <w:rPr>
          <w:rStyle w:val="FootnoteReference"/>
          <w:rFonts w:ascii="Times New Roman" w:eastAsia="Times New Roman" w:hAnsi="Times New Roman" w:cs="David"/>
          <w:sz w:val="24"/>
          <w:szCs w:val="24"/>
          <w:rtl/>
        </w:rPr>
        <w:t xml:space="preserve"> </w:t>
      </w:r>
    </w:p>
    <w:p w14:paraId="17AEB332" w14:textId="1508005F" w:rsidR="00212CD1" w:rsidRPr="0028607E" w:rsidRDefault="00407F3F" w:rsidP="0028607E">
      <w:pPr>
        <w:numPr>
          <w:ilvl w:val="0"/>
          <w:numId w:val="1"/>
        </w:numPr>
        <w:spacing w:after="120" w:line="360" w:lineRule="auto"/>
        <w:jc w:val="both"/>
        <w:rPr>
          <w:rFonts w:ascii="David" w:eastAsia="Times New Roman" w:hAnsi="David" w:cs="David"/>
          <w:sz w:val="24"/>
          <w:szCs w:val="24"/>
          <w:rtl/>
        </w:rPr>
      </w:pPr>
      <w:r w:rsidRPr="00ED7C74">
        <w:rPr>
          <w:rFonts w:ascii="Times New Roman" w:eastAsia="Times New Roman" w:hAnsi="Times New Roman" w:cs="David" w:hint="cs"/>
          <w:sz w:val="24"/>
          <w:szCs w:val="24"/>
          <w:rtl/>
        </w:rPr>
        <w:t xml:space="preserve">סעיף </w:t>
      </w:r>
      <w:r w:rsidR="00F84D9A" w:rsidRPr="00ED7C74">
        <w:rPr>
          <w:rFonts w:ascii="Times New Roman" w:eastAsia="Times New Roman" w:hAnsi="Times New Roman" w:cs="David" w:hint="cs"/>
          <w:sz w:val="24"/>
          <w:szCs w:val="24"/>
          <w:rtl/>
        </w:rPr>
        <w:t>7 ל</w:t>
      </w:r>
      <w:r w:rsidR="00F84D9A" w:rsidRPr="00ED7C74">
        <w:rPr>
          <w:rFonts w:ascii="Times New Roman" w:eastAsia="Times New Roman" w:hAnsi="Times New Roman" w:cs="David"/>
          <w:sz w:val="24"/>
          <w:szCs w:val="24"/>
          <w:rtl/>
        </w:rPr>
        <w:t xml:space="preserve">פקודת המשטרה [נוסח חדש], </w:t>
      </w:r>
      <w:r w:rsidR="00D80E3C">
        <w:rPr>
          <w:rFonts w:ascii="Times New Roman" w:eastAsia="Times New Roman" w:hAnsi="Times New Roman" w:cs="David" w:hint="cs"/>
          <w:sz w:val="24"/>
          <w:szCs w:val="24"/>
          <w:rtl/>
        </w:rPr>
        <w:t>ה</w:t>
      </w:r>
      <w:r w:rsidR="00F84D9A" w:rsidRPr="00ED7C74">
        <w:rPr>
          <w:rFonts w:ascii="Times New Roman" w:eastAsia="Times New Roman" w:hAnsi="Times New Roman" w:cs="David"/>
          <w:sz w:val="24"/>
          <w:szCs w:val="24"/>
          <w:rtl/>
        </w:rPr>
        <w:t>תשל"א-1971</w:t>
      </w:r>
      <w:r w:rsidR="00F84D9A" w:rsidRPr="00ED7C74">
        <w:rPr>
          <w:rFonts w:ascii="Times New Roman" w:eastAsia="Times New Roman" w:hAnsi="Times New Roman" w:cs="David" w:hint="cs"/>
          <w:sz w:val="24"/>
          <w:szCs w:val="24"/>
          <w:rtl/>
        </w:rPr>
        <w:t xml:space="preserve"> </w:t>
      </w:r>
      <w:r w:rsidR="00BA1FBB" w:rsidRPr="00ED7C74">
        <w:rPr>
          <w:rFonts w:ascii="Times New Roman" w:eastAsia="Times New Roman" w:hAnsi="Times New Roman" w:cs="David" w:hint="cs"/>
          <w:sz w:val="24"/>
          <w:szCs w:val="24"/>
          <w:rtl/>
        </w:rPr>
        <w:t>(להלן: "</w:t>
      </w:r>
      <w:r w:rsidR="00BA1FBB" w:rsidRPr="0065705E">
        <w:rPr>
          <w:rFonts w:ascii="Times New Roman" w:eastAsia="Times New Roman" w:hAnsi="Times New Roman" w:cs="David" w:hint="eastAsia"/>
          <w:b/>
          <w:bCs/>
          <w:sz w:val="24"/>
          <w:szCs w:val="24"/>
          <w:rtl/>
        </w:rPr>
        <w:t>הפקודה</w:t>
      </w:r>
      <w:r w:rsidR="00BA1FBB" w:rsidRPr="00ED7C74">
        <w:rPr>
          <w:rFonts w:ascii="Times New Roman" w:eastAsia="Times New Roman" w:hAnsi="Times New Roman" w:cs="David" w:hint="cs"/>
          <w:sz w:val="24"/>
          <w:szCs w:val="24"/>
          <w:rtl/>
        </w:rPr>
        <w:t xml:space="preserve">") </w:t>
      </w:r>
      <w:r w:rsidR="00F84D9A" w:rsidRPr="00ED7C74">
        <w:rPr>
          <w:rFonts w:ascii="Times New Roman" w:eastAsia="Times New Roman" w:hAnsi="Times New Roman" w:cs="David" w:hint="cs"/>
          <w:sz w:val="24"/>
          <w:szCs w:val="24"/>
          <w:rtl/>
        </w:rPr>
        <w:t>קובע כי "</w:t>
      </w:r>
      <w:r w:rsidR="00F84D9A" w:rsidRPr="0065705E">
        <w:rPr>
          <w:rFonts w:ascii="Narkisim" w:eastAsia="Times New Roman" w:hAnsi="Narkisim" w:cs="Narkisim"/>
          <w:sz w:val="24"/>
          <w:szCs w:val="24"/>
          <w:rtl/>
        </w:rPr>
        <w:t>השר רשאי למנות שוטר או אדם אחר למלא כל תפקיד מתפקידיו של קצין משטרה בכיר או להשתמש בכל סמכות מסמכויותיו, הכל בכפוף לתנאים שנקבעו</w:t>
      </w:r>
      <w:r w:rsidR="00F84D9A" w:rsidRPr="00ED7C74">
        <w:rPr>
          <w:rFonts w:ascii="Times New Roman" w:eastAsia="Times New Roman" w:hAnsi="Times New Roman" w:cs="David" w:hint="cs"/>
          <w:sz w:val="24"/>
          <w:szCs w:val="24"/>
          <w:rtl/>
        </w:rPr>
        <w:t>"</w:t>
      </w:r>
      <w:r w:rsidR="00BA1FBB" w:rsidRPr="00ED7C74">
        <w:rPr>
          <w:rFonts w:ascii="Times New Roman" w:eastAsia="Times New Roman" w:hAnsi="Times New Roman" w:cs="David" w:hint="cs"/>
          <w:sz w:val="24"/>
          <w:szCs w:val="24"/>
          <w:rtl/>
        </w:rPr>
        <w:t>, כאשר קצין משטרה בכיר מוגדר בסעיף 1 לפקודה כשוטר בדרגת סגן ניצב ומעלה.</w:t>
      </w:r>
      <w:r w:rsidR="00ED7C74" w:rsidRPr="00ED7C74">
        <w:rPr>
          <w:rFonts w:ascii="Times New Roman" w:eastAsia="Times New Roman" w:hAnsi="Times New Roman" w:cs="David" w:hint="cs"/>
          <w:sz w:val="24"/>
          <w:szCs w:val="24"/>
          <w:rtl/>
        </w:rPr>
        <w:t xml:space="preserve"> </w:t>
      </w:r>
      <w:r w:rsidR="003B2A05">
        <w:rPr>
          <w:rFonts w:ascii="Times New Roman" w:eastAsia="Times New Roman" w:hAnsi="Times New Roman" w:cs="David" w:hint="cs"/>
          <w:sz w:val="24"/>
          <w:szCs w:val="24"/>
          <w:rtl/>
        </w:rPr>
        <w:t xml:space="preserve">אם כן, </w:t>
      </w:r>
      <w:r w:rsidR="003B2A05" w:rsidRPr="0028607E">
        <w:rPr>
          <w:rFonts w:ascii="Times New Roman" w:eastAsia="Times New Roman" w:hAnsi="Times New Roman" w:cs="David" w:hint="cs"/>
          <w:sz w:val="24"/>
          <w:szCs w:val="24"/>
          <w:rtl/>
        </w:rPr>
        <w:t>הסמכות למנות</w:t>
      </w:r>
      <w:r w:rsidR="00F42DC6" w:rsidRPr="0028607E">
        <w:rPr>
          <w:rFonts w:ascii="Times New Roman" w:eastAsia="Times New Roman" w:hAnsi="Times New Roman" w:cs="David" w:hint="cs"/>
          <w:sz w:val="24"/>
          <w:szCs w:val="24"/>
          <w:rtl/>
        </w:rPr>
        <w:t xml:space="preserve"> קצין משטרה בכיר</w:t>
      </w:r>
      <w:r w:rsidR="003B2A05" w:rsidRPr="0028607E">
        <w:rPr>
          <w:rFonts w:ascii="Times New Roman" w:eastAsia="Times New Roman" w:hAnsi="Times New Roman" w:cs="David" w:hint="cs"/>
          <w:sz w:val="24"/>
          <w:szCs w:val="24"/>
          <w:rtl/>
        </w:rPr>
        <w:t xml:space="preserve"> בדרגת תת-ניצב</w:t>
      </w:r>
      <w:r w:rsidR="00921691" w:rsidRPr="0028607E">
        <w:rPr>
          <w:rFonts w:ascii="David" w:eastAsia="Times New Roman" w:hAnsi="David" w:cs="David" w:hint="cs"/>
          <w:sz w:val="24"/>
          <w:szCs w:val="24"/>
          <w:rtl/>
        </w:rPr>
        <w:t xml:space="preserve"> </w:t>
      </w:r>
      <w:r w:rsidR="003B2A05" w:rsidRPr="00CD1959">
        <w:rPr>
          <w:rFonts w:ascii="Times New Roman" w:eastAsia="Times New Roman" w:hAnsi="Times New Roman" w:cs="David" w:hint="cs"/>
          <w:b/>
          <w:bCs/>
          <w:sz w:val="24"/>
          <w:szCs w:val="24"/>
          <w:rtl/>
        </w:rPr>
        <w:t>נתונה לשר לביטחון לאומי.</w:t>
      </w:r>
    </w:p>
    <w:p w14:paraId="07CF14FD" w14:textId="5D8332AC" w:rsidR="008A035E" w:rsidRPr="00195E11" w:rsidRDefault="00CD1959" w:rsidP="00195E11">
      <w:pPr>
        <w:numPr>
          <w:ilvl w:val="0"/>
          <w:numId w:val="1"/>
        </w:numPr>
        <w:spacing w:after="120" w:line="360" w:lineRule="auto"/>
        <w:jc w:val="both"/>
        <w:rPr>
          <w:rFonts w:ascii="David" w:eastAsia="Times New Roman" w:hAnsi="David" w:cs="David"/>
          <w:sz w:val="24"/>
          <w:szCs w:val="24"/>
        </w:rPr>
      </w:pPr>
      <w:r w:rsidRPr="00195E11">
        <w:rPr>
          <w:rFonts w:ascii="Times New Roman" w:eastAsia="Times New Roman" w:hAnsi="Times New Roman" w:cs="David" w:hint="cs"/>
          <w:sz w:val="24"/>
          <w:szCs w:val="24"/>
          <w:rtl/>
        </w:rPr>
        <w:t xml:space="preserve">כמו כן, </w:t>
      </w:r>
      <w:r w:rsidR="00177461" w:rsidRPr="00195E11">
        <w:rPr>
          <w:rFonts w:ascii="Times New Roman" w:eastAsia="Times New Roman" w:hAnsi="Times New Roman" w:cs="David" w:hint="eastAsia"/>
          <w:sz w:val="24"/>
          <w:szCs w:val="24"/>
          <w:rtl/>
        </w:rPr>
        <w:t>הדין</w:t>
      </w:r>
      <w:r w:rsidR="00177461" w:rsidRPr="00195E11">
        <w:rPr>
          <w:rFonts w:ascii="Times New Roman" w:eastAsia="Times New Roman" w:hAnsi="Times New Roman" w:cs="David"/>
          <w:sz w:val="24"/>
          <w:szCs w:val="24"/>
          <w:rtl/>
        </w:rPr>
        <w:t xml:space="preserve"> קובע כי לצורך החלטת השר על </w:t>
      </w:r>
      <w:r w:rsidR="004241A2">
        <w:rPr>
          <w:rFonts w:ascii="Times New Roman" w:eastAsia="Times New Roman" w:hAnsi="Times New Roman" w:cs="David" w:hint="cs"/>
          <w:sz w:val="24"/>
          <w:szCs w:val="24"/>
          <w:rtl/>
        </w:rPr>
        <w:t xml:space="preserve">העלאת שוטר בדרגה לדרגה </w:t>
      </w:r>
      <w:r w:rsidR="00195E11">
        <w:rPr>
          <w:rFonts w:ascii="Times New Roman" w:eastAsia="Times New Roman" w:hAnsi="Times New Roman" w:cs="David" w:hint="cs"/>
          <w:sz w:val="24"/>
          <w:szCs w:val="24"/>
          <w:rtl/>
        </w:rPr>
        <w:t>ל</w:t>
      </w:r>
      <w:r w:rsidR="00102469" w:rsidRPr="00195E11">
        <w:rPr>
          <w:rFonts w:ascii="Times New Roman" w:eastAsia="Times New Roman" w:hAnsi="Times New Roman" w:cs="David" w:hint="cs"/>
          <w:sz w:val="24"/>
          <w:szCs w:val="24"/>
          <w:rtl/>
        </w:rPr>
        <w:t>תת</w:t>
      </w:r>
      <w:r w:rsidR="00617167" w:rsidRPr="00195E11">
        <w:rPr>
          <w:rFonts w:ascii="Times New Roman" w:eastAsia="Times New Roman" w:hAnsi="Times New Roman" w:cs="David" w:hint="cs"/>
          <w:sz w:val="24"/>
          <w:szCs w:val="24"/>
          <w:rtl/>
        </w:rPr>
        <w:t>-</w:t>
      </w:r>
      <w:r w:rsidR="00102469" w:rsidRPr="00195E11">
        <w:rPr>
          <w:rFonts w:ascii="Times New Roman" w:eastAsia="Times New Roman" w:hAnsi="Times New Roman" w:cs="David" w:hint="cs"/>
          <w:sz w:val="24"/>
          <w:szCs w:val="24"/>
          <w:rtl/>
        </w:rPr>
        <w:t>ניצב</w:t>
      </w:r>
      <w:r w:rsidR="004241A2">
        <w:rPr>
          <w:rFonts w:ascii="Times New Roman" w:eastAsia="Times New Roman" w:hAnsi="Times New Roman" w:cs="David" w:hint="cs"/>
          <w:sz w:val="24"/>
          <w:szCs w:val="24"/>
          <w:rtl/>
        </w:rPr>
        <w:t>,</w:t>
      </w:r>
      <w:r w:rsidR="00102469" w:rsidRPr="00195E11">
        <w:rPr>
          <w:rFonts w:ascii="Times New Roman" w:eastAsia="Times New Roman" w:hAnsi="Times New Roman" w:cs="David" w:hint="cs"/>
          <w:sz w:val="24"/>
          <w:szCs w:val="24"/>
          <w:rtl/>
        </w:rPr>
        <w:t xml:space="preserve"> </w:t>
      </w:r>
      <w:r w:rsidR="00177461" w:rsidRPr="00195E11">
        <w:rPr>
          <w:rFonts w:ascii="Times New Roman" w:eastAsia="Times New Roman" w:hAnsi="Times New Roman" w:cs="David"/>
          <w:sz w:val="24"/>
          <w:szCs w:val="24"/>
          <w:rtl/>
        </w:rPr>
        <w:t xml:space="preserve">נדרשת </w:t>
      </w:r>
      <w:r w:rsidR="00177461" w:rsidRPr="00195E11">
        <w:rPr>
          <w:rFonts w:ascii="Times New Roman" w:eastAsia="Times New Roman" w:hAnsi="Times New Roman" w:cs="David" w:hint="cs"/>
          <w:sz w:val="24"/>
          <w:szCs w:val="24"/>
          <w:rtl/>
        </w:rPr>
        <w:t>בשלב ראשון</w:t>
      </w:r>
      <w:r w:rsidR="00177461" w:rsidRPr="00195E11">
        <w:rPr>
          <w:rFonts w:ascii="Times New Roman" w:eastAsia="Times New Roman" w:hAnsi="Times New Roman" w:cs="David"/>
          <w:sz w:val="24"/>
          <w:szCs w:val="24"/>
          <w:rtl/>
        </w:rPr>
        <w:t xml:space="preserve"> </w:t>
      </w:r>
      <w:r w:rsidR="00177461" w:rsidRPr="00195E11">
        <w:rPr>
          <w:rFonts w:ascii="Times New Roman" w:eastAsia="Times New Roman" w:hAnsi="Times New Roman" w:cs="David"/>
          <w:b/>
          <w:bCs/>
          <w:sz w:val="24"/>
          <w:szCs w:val="24"/>
          <w:rtl/>
        </w:rPr>
        <w:t>קבלת המלצת מפכ"ל המשטרה בעניין</w:t>
      </w:r>
      <w:r w:rsidR="00416973" w:rsidRPr="00195E11">
        <w:rPr>
          <w:rFonts w:ascii="Times New Roman" w:eastAsia="Times New Roman" w:hAnsi="Times New Roman" w:cs="David"/>
          <w:b/>
          <w:bCs/>
          <w:sz w:val="24"/>
          <w:szCs w:val="24"/>
          <w:rtl/>
        </w:rPr>
        <w:t>,</w:t>
      </w:r>
      <w:r w:rsidR="00416973" w:rsidRPr="00195E11">
        <w:rPr>
          <w:rFonts w:ascii="Times New Roman" w:eastAsia="Times New Roman" w:hAnsi="Times New Roman" w:cs="David" w:hint="cs"/>
          <w:b/>
          <w:bCs/>
          <w:sz w:val="24"/>
          <w:szCs w:val="24"/>
          <w:rtl/>
        </w:rPr>
        <w:t xml:space="preserve"> </w:t>
      </w:r>
      <w:r w:rsidR="00416973" w:rsidRPr="00195E11">
        <w:rPr>
          <w:rFonts w:ascii="Times New Roman" w:eastAsia="Times New Roman" w:hAnsi="Times New Roman" w:cs="David" w:hint="eastAsia"/>
          <w:b/>
          <w:bCs/>
          <w:sz w:val="24"/>
          <w:szCs w:val="24"/>
          <w:rtl/>
        </w:rPr>
        <w:t>אשר</w:t>
      </w:r>
      <w:r w:rsidR="00416973" w:rsidRPr="00195E11">
        <w:rPr>
          <w:rFonts w:ascii="Times New Roman" w:eastAsia="Times New Roman" w:hAnsi="Times New Roman" w:cs="David"/>
          <w:b/>
          <w:bCs/>
          <w:sz w:val="24"/>
          <w:szCs w:val="24"/>
          <w:rtl/>
        </w:rPr>
        <w:t xml:space="preserve"> תתבסס על </w:t>
      </w:r>
      <w:r w:rsidR="00416973" w:rsidRPr="004016D1">
        <w:rPr>
          <w:rFonts w:ascii="Times New Roman" w:eastAsia="Times New Roman" w:hAnsi="Times New Roman" w:cs="David"/>
          <w:b/>
          <w:bCs/>
          <w:sz w:val="24"/>
          <w:szCs w:val="24"/>
          <w:u w:val="single"/>
          <w:rtl/>
        </w:rPr>
        <w:t>מכלול נתוני המועמד</w:t>
      </w:r>
      <w:r w:rsidR="00177461" w:rsidRPr="00195E11">
        <w:rPr>
          <w:rFonts w:ascii="Times New Roman" w:eastAsia="Times New Roman" w:hAnsi="Times New Roman" w:cs="David" w:hint="cs"/>
          <w:sz w:val="24"/>
          <w:szCs w:val="24"/>
          <w:rtl/>
        </w:rPr>
        <w:t xml:space="preserve">. </w:t>
      </w:r>
      <w:r w:rsidR="004463A1" w:rsidRPr="00195E11">
        <w:rPr>
          <w:rFonts w:ascii="Times New Roman" w:eastAsia="Times New Roman" w:hAnsi="Times New Roman" w:cs="David" w:hint="cs"/>
          <w:sz w:val="24"/>
          <w:szCs w:val="24"/>
          <w:rtl/>
        </w:rPr>
        <w:t>חובה זו קבועה</w:t>
      </w:r>
      <w:r w:rsidR="003B7464" w:rsidRPr="00195E11">
        <w:rPr>
          <w:rFonts w:ascii="Times New Roman" w:eastAsia="Times New Roman" w:hAnsi="Times New Roman" w:cs="David" w:hint="cs"/>
          <w:sz w:val="24"/>
          <w:szCs w:val="24"/>
          <w:rtl/>
        </w:rPr>
        <w:t xml:space="preserve"> בסעיף 4</w:t>
      </w:r>
      <w:r w:rsidR="00E05FCB">
        <w:rPr>
          <w:rFonts w:ascii="Times New Roman" w:eastAsia="Times New Roman" w:hAnsi="Times New Roman" w:cs="David" w:hint="cs"/>
          <w:sz w:val="24"/>
          <w:szCs w:val="24"/>
          <w:rtl/>
        </w:rPr>
        <w:t>(</w:t>
      </w:r>
      <w:r w:rsidR="00B12E49" w:rsidRPr="00195E11">
        <w:rPr>
          <w:rFonts w:ascii="Times New Roman" w:eastAsia="Times New Roman" w:hAnsi="Times New Roman" w:cs="David" w:hint="cs"/>
          <w:sz w:val="24"/>
          <w:szCs w:val="24"/>
          <w:rtl/>
        </w:rPr>
        <w:t>ב</w:t>
      </w:r>
      <w:r w:rsidR="00E05FCB">
        <w:rPr>
          <w:rFonts w:ascii="Times New Roman" w:eastAsia="Times New Roman" w:hAnsi="Times New Roman" w:cs="David" w:hint="cs"/>
          <w:sz w:val="24"/>
          <w:szCs w:val="24"/>
          <w:rtl/>
        </w:rPr>
        <w:t xml:space="preserve">) </w:t>
      </w:r>
      <w:r w:rsidR="00B12E49" w:rsidRPr="00195E11">
        <w:rPr>
          <w:rFonts w:ascii="Times New Roman" w:eastAsia="Times New Roman" w:hAnsi="Times New Roman" w:cs="David" w:hint="cs"/>
          <w:sz w:val="24"/>
          <w:szCs w:val="24"/>
          <w:rtl/>
        </w:rPr>
        <w:t>ל</w:t>
      </w:r>
      <w:r w:rsidR="00C916C5" w:rsidRPr="00195E11">
        <w:rPr>
          <w:rFonts w:ascii="Times New Roman" w:eastAsia="Times New Roman" w:hAnsi="Times New Roman" w:cs="David" w:hint="cs"/>
          <w:sz w:val="24"/>
          <w:szCs w:val="24"/>
          <w:rtl/>
        </w:rPr>
        <w:t>נוהל 02.</w:t>
      </w:r>
      <w:r w:rsidR="00C916C5" w:rsidRPr="00195E11">
        <w:rPr>
          <w:rFonts w:ascii="David" w:eastAsia="Times New Roman" w:hAnsi="David" w:cs="David" w:hint="cs"/>
          <w:sz w:val="24"/>
          <w:szCs w:val="24"/>
          <w:rtl/>
        </w:rPr>
        <w:t xml:space="preserve">01.02 </w:t>
      </w:r>
      <w:r w:rsidR="00C826BC" w:rsidRPr="00195E11">
        <w:rPr>
          <w:rFonts w:ascii="David" w:eastAsia="Times New Roman" w:hAnsi="David" w:cs="David" w:hint="cs"/>
          <w:sz w:val="24"/>
          <w:szCs w:val="24"/>
          <w:rtl/>
        </w:rPr>
        <w:t xml:space="preserve">של המשרד לביטחון </w:t>
      </w:r>
      <w:r w:rsidR="000D5D0D" w:rsidRPr="00195E11">
        <w:rPr>
          <w:rFonts w:ascii="David" w:eastAsia="Times New Roman" w:hAnsi="David" w:cs="David" w:hint="cs"/>
          <w:sz w:val="24"/>
          <w:szCs w:val="24"/>
          <w:rtl/>
        </w:rPr>
        <w:t>לאומי</w:t>
      </w:r>
      <w:r w:rsidR="00C826BC" w:rsidRPr="00195E11">
        <w:rPr>
          <w:rFonts w:ascii="David" w:eastAsia="Times New Roman" w:hAnsi="David" w:cs="David" w:hint="cs"/>
          <w:sz w:val="24"/>
          <w:szCs w:val="24"/>
          <w:rtl/>
        </w:rPr>
        <w:t xml:space="preserve"> </w:t>
      </w:r>
      <w:r w:rsidR="00E2067A" w:rsidRPr="00195E11">
        <w:rPr>
          <w:rFonts w:ascii="David" w:eastAsia="Times New Roman" w:hAnsi="David" w:cs="David" w:hint="cs"/>
          <w:sz w:val="24"/>
          <w:szCs w:val="24"/>
          <w:rtl/>
        </w:rPr>
        <w:t xml:space="preserve">בנושא </w:t>
      </w:r>
      <w:r w:rsidR="00C916C5" w:rsidRPr="00195E11">
        <w:rPr>
          <w:rFonts w:ascii="David" w:eastAsia="Times New Roman" w:hAnsi="David" w:cs="David" w:hint="cs"/>
          <w:sz w:val="24"/>
          <w:szCs w:val="24"/>
          <w:rtl/>
        </w:rPr>
        <w:t xml:space="preserve">״גיוס, מינוי, העלאה בדרגה ופרישה של קצונה בכירה במשטרת ישראל ובשירות בתי הסוהר״ </w:t>
      </w:r>
      <w:r w:rsidR="001C246D" w:rsidRPr="00195E11">
        <w:rPr>
          <w:rFonts w:ascii="David" w:eastAsia="Times New Roman" w:hAnsi="David" w:cs="David" w:hint="cs"/>
          <w:sz w:val="24"/>
          <w:szCs w:val="24"/>
          <w:rtl/>
        </w:rPr>
        <w:t xml:space="preserve">(להלן: </w:t>
      </w:r>
      <w:r w:rsidR="005C4A6E" w:rsidRPr="00195E11">
        <w:rPr>
          <w:rFonts w:ascii="David" w:eastAsia="Times New Roman" w:hAnsi="David" w:cs="David" w:hint="cs"/>
          <w:sz w:val="24"/>
          <w:szCs w:val="24"/>
          <w:rtl/>
        </w:rPr>
        <w:t>״</w:t>
      </w:r>
      <w:r w:rsidR="005C4A6E" w:rsidRPr="00195E11">
        <w:rPr>
          <w:rFonts w:ascii="David" w:eastAsia="Times New Roman" w:hAnsi="David" w:cs="David" w:hint="eastAsia"/>
          <w:b/>
          <w:bCs/>
          <w:sz w:val="24"/>
          <w:szCs w:val="24"/>
          <w:rtl/>
        </w:rPr>
        <w:t>הנוהל</w:t>
      </w:r>
      <w:r w:rsidR="005C4A6E" w:rsidRPr="00195E11">
        <w:rPr>
          <w:rFonts w:ascii="David" w:eastAsia="Times New Roman" w:hAnsi="David" w:cs="David" w:hint="cs"/>
          <w:sz w:val="24"/>
          <w:szCs w:val="24"/>
          <w:rtl/>
        </w:rPr>
        <w:t>״</w:t>
      </w:r>
      <w:r w:rsidR="001C246D" w:rsidRPr="00195E11">
        <w:rPr>
          <w:rFonts w:ascii="David" w:eastAsia="Times New Roman" w:hAnsi="David" w:cs="David" w:hint="cs"/>
          <w:sz w:val="24"/>
          <w:szCs w:val="24"/>
          <w:rtl/>
        </w:rPr>
        <w:t>)</w:t>
      </w:r>
      <w:r w:rsidR="003330B0" w:rsidRPr="00195E11">
        <w:rPr>
          <w:rFonts w:ascii="David" w:eastAsia="Times New Roman" w:hAnsi="David" w:cs="David" w:hint="cs"/>
          <w:sz w:val="24"/>
          <w:szCs w:val="24"/>
          <w:rtl/>
        </w:rPr>
        <w:t>,</w:t>
      </w:r>
      <w:r w:rsidR="00FF38BB" w:rsidRPr="00195E11">
        <w:rPr>
          <w:rFonts w:ascii="David" w:eastAsia="Times New Roman" w:hAnsi="David" w:cs="David" w:hint="cs"/>
          <w:sz w:val="24"/>
          <w:szCs w:val="24"/>
          <w:rtl/>
        </w:rPr>
        <w:t xml:space="preserve"> </w:t>
      </w:r>
      <w:r w:rsidR="004463A1" w:rsidRPr="00195E11">
        <w:rPr>
          <w:rFonts w:ascii="David" w:eastAsia="Times New Roman" w:hAnsi="David" w:cs="David" w:hint="cs"/>
          <w:sz w:val="24"/>
          <w:szCs w:val="24"/>
          <w:rtl/>
        </w:rPr>
        <w:t>ה</w:t>
      </w:r>
      <w:r w:rsidR="002E73F6" w:rsidRPr="00195E11">
        <w:rPr>
          <w:rFonts w:ascii="David" w:eastAsia="Times New Roman" w:hAnsi="David" w:cs="David" w:hint="cs"/>
          <w:sz w:val="24"/>
          <w:szCs w:val="24"/>
          <w:rtl/>
        </w:rPr>
        <w:t>עוסק בדרכי המינוי</w:t>
      </w:r>
      <w:r w:rsidR="000E7648" w:rsidRPr="00195E11">
        <w:rPr>
          <w:rFonts w:ascii="David" w:eastAsia="Times New Roman" w:hAnsi="David" w:cs="David" w:hint="cs"/>
          <w:sz w:val="24"/>
          <w:szCs w:val="24"/>
          <w:rtl/>
        </w:rPr>
        <w:t xml:space="preserve"> של קצינים בכירים </w:t>
      </w:r>
      <w:r w:rsidR="00F348C4" w:rsidRPr="00195E11">
        <w:rPr>
          <w:rFonts w:ascii="David" w:eastAsia="Times New Roman" w:hAnsi="David" w:cs="David" w:hint="cs"/>
          <w:sz w:val="24"/>
          <w:szCs w:val="24"/>
          <w:rtl/>
        </w:rPr>
        <w:t>(</w:t>
      </w:r>
      <w:r w:rsidR="00F348C4" w:rsidRPr="00195E11">
        <w:rPr>
          <w:rFonts w:ascii="David" w:eastAsia="Times New Roman" w:hAnsi="David" w:cs="David" w:hint="eastAsia"/>
          <w:sz w:val="24"/>
          <w:szCs w:val="24"/>
          <w:rtl/>
        </w:rPr>
        <w:t>בדרגה</w:t>
      </w:r>
      <w:r w:rsidR="00F348C4" w:rsidRPr="00195E11">
        <w:rPr>
          <w:rFonts w:ascii="David" w:eastAsia="Times New Roman" w:hAnsi="David" w:cs="David" w:hint="cs"/>
          <w:sz w:val="24"/>
          <w:szCs w:val="24"/>
          <w:rtl/>
        </w:rPr>
        <w:t xml:space="preserve"> בכירה</w:t>
      </w:r>
      <w:r w:rsidR="00591289" w:rsidRPr="00195E11">
        <w:rPr>
          <w:rFonts w:ascii="David" w:eastAsia="Times New Roman" w:hAnsi="David" w:cs="David" w:hint="cs"/>
          <w:sz w:val="24"/>
          <w:szCs w:val="24"/>
          <w:rtl/>
        </w:rPr>
        <w:t xml:space="preserve"> </w:t>
      </w:r>
      <w:r w:rsidR="00591289" w:rsidRPr="00195E11">
        <w:rPr>
          <w:rFonts w:ascii="David" w:eastAsia="Times New Roman" w:hAnsi="David" w:cs="David"/>
          <w:sz w:val="24"/>
          <w:szCs w:val="24"/>
          <w:rtl/>
        </w:rPr>
        <w:t>–</w:t>
      </w:r>
      <w:r w:rsidR="00591289" w:rsidRPr="00195E11">
        <w:rPr>
          <w:rFonts w:ascii="David" w:eastAsia="Times New Roman" w:hAnsi="David" w:cs="David" w:hint="cs"/>
          <w:sz w:val="24"/>
          <w:szCs w:val="24"/>
          <w:rtl/>
        </w:rPr>
        <w:t xml:space="preserve"> </w:t>
      </w:r>
      <w:r w:rsidR="001C4D36" w:rsidRPr="00195E11">
        <w:rPr>
          <w:rFonts w:ascii="David" w:eastAsia="Times New Roman" w:hAnsi="David" w:cs="David" w:hint="cs"/>
          <w:sz w:val="24"/>
          <w:szCs w:val="24"/>
          <w:rtl/>
        </w:rPr>
        <w:t xml:space="preserve">דרגת סנ"צ ומעלה, לפי </w:t>
      </w:r>
      <w:r w:rsidR="00DB4A18" w:rsidRPr="00195E11">
        <w:rPr>
          <w:rFonts w:ascii="David" w:eastAsia="Times New Roman" w:hAnsi="David" w:cs="David" w:hint="cs"/>
          <w:sz w:val="24"/>
          <w:szCs w:val="24"/>
          <w:rtl/>
        </w:rPr>
        <w:t>ס</w:t>
      </w:r>
      <w:r w:rsidR="005A1F9B" w:rsidRPr="00195E11">
        <w:rPr>
          <w:rFonts w:ascii="David" w:eastAsia="Times New Roman" w:hAnsi="David" w:cs="David" w:hint="cs"/>
          <w:sz w:val="24"/>
          <w:szCs w:val="24"/>
          <w:rtl/>
        </w:rPr>
        <w:t>עיף 2</w:t>
      </w:r>
      <w:r w:rsidR="00DB4A18" w:rsidRPr="00195E11">
        <w:rPr>
          <w:rFonts w:ascii="David" w:eastAsia="Times New Roman" w:hAnsi="David" w:cs="David" w:hint="cs"/>
          <w:sz w:val="24"/>
          <w:szCs w:val="24"/>
          <w:rtl/>
        </w:rPr>
        <w:t>(א)</w:t>
      </w:r>
      <w:r w:rsidR="005A1F9B" w:rsidRPr="00195E11">
        <w:rPr>
          <w:rFonts w:ascii="David" w:eastAsia="Times New Roman" w:hAnsi="David" w:cs="David" w:hint="cs"/>
          <w:sz w:val="24"/>
          <w:szCs w:val="24"/>
          <w:rtl/>
        </w:rPr>
        <w:t xml:space="preserve"> לנוהל</w:t>
      </w:r>
      <w:r w:rsidR="00F348C4" w:rsidRPr="00195E11">
        <w:rPr>
          <w:rFonts w:ascii="David" w:eastAsia="Times New Roman" w:hAnsi="David" w:cs="David" w:hint="cs"/>
          <w:sz w:val="24"/>
          <w:szCs w:val="24"/>
          <w:rtl/>
        </w:rPr>
        <w:t>)</w:t>
      </w:r>
      <w:r w:rsidR="000E7648" w:rsidRPr="00195E11">
        <w:rPr>
          <w:rFonts w:ascii="David" w:eastAsia="Times New Roman" w:hAnsi="David" w:cs="David" w:hint="cs"/>
          <w:sz w:val="24"/>
          <w:szCs w:val="24"/>
          <w:rtl/>
        </w:rPr>
        <w:t>.</w:t>
      </w:r>
      <w:r w:rsidR="007E7C7C">
        <w:rPr>
          <w:rStyle w:val="FootnoteReference"/>
          <w:rFonts w:ascii="David" w:eastAsia="Times New Roman" w:hAnsi="David" w:cs="David"/>
          <w:sz w:val="24"/>
          <w:szCs w:val="24"/>
          <w:rtl/>
        </w:rPr>
        <w:footnoteReference w:id="4"/>
      </w:r>
      <w:r w:rsidR="000E7648" w:rsidRPr="00195E11">
        <w:rPr>
          <w:rFonts w:ascii="David" w:eastAsia="Times New Roman" w:hAnsi="David" w:cs="David" w:hint="cs"/>
          <w:sz w:val="24"/>
          <w:szCs w:val="24"/>
          <w:rtl/>
        </w:rPr>
        <w:t xml:space="preserve"> </w:t>
      </w:r>
      <w:r w:rsidR="00543AE0" w:rsidRPr="00195E11">
        <w:rPr>
          <w:rFonts w:ascii="David" w:eastAsia="Times New Roman" w:hAnsi="David" w:cs="David" w:hint="cs"/>
          <w:sz w:val="24"/>
          <w:szCs w:val="24"/>
          <w:rtl/>
        </w:rPr>
        <w:t>על-פי ה</w:t>
      </w:r>
      <w:r w:rsidR="00033AC1" w:rsidRPr="00195E11">
        <w:rPr>
          <w:rFonts w:ascii="David" w:eastAsia="Times New Roman" w:hAnsi="David" w:cs="David" w:hint="cs"/>
          <w:sz w:val="24"/>
          <w:szCs w:val="24"/>
          <w:rtl/>
        </w:rPr>
        <w:t>נוהל</w:t>
      </w:r>
      <w:r w:rsidR="00B43BF1" w:rsidRPr="00195E11">
        <w:rPr>
          <w:rFonts w:ascii="David" w:eastAsia="Times New Roman" w:hAnsi="David" w:cs="David" w:hint="cs"/>
          <w:sz w:val="24"/>
          <w:szCs w:val="24"/>
          <w:rtl/>
        </w:rPr>
        <w:t xml:space="preserve">, </w:t>
      </w:r>
      <w:r w:rsidR="009829F2" w:rsidRPr="00195E11">
        <w:rPr>
          <w:rFonts w:ascii="David" w:eastAsia="Times New Roman" w:hAnsi="David" w:cs="David" w:hint="eastAsia"/>
          <w:b/>
          <w:bCs/>
          <w:sz w:val="24"/>
          <w:szCs w:val="24"/>
          <w:rtl/>
        </w:rPr>
        <w:t>המלצ</w:t>
      </w:r>
      <w:r w:rsidR="00B43BF1" w:rsidRPr="00195E11">
        <w:rPr>
          <w:rFonts w:ascii="David" w:eastAsia="Times New Roman" w:hAnsi="David" w:cs="David" w:hint="eastAsia"/>
          <w:b/>
          <w:bCs/>
          <w:sz w:val="24"/>
          <w:szCs w:val="24"/>
          <w:rtl/>
        </w:rPr>
        <w:t>ת</w:t>
      </w:r>
      <w:r w:rsidR="00B43BF1" w:rsidRPr="00195E11">
        <w:rPr>
          <w:rFonts w:ascii="David" w:eastAsia="Times New Roman" w:hAnsi="David" w:cs="David"/>
          <w:b/>
          <w:bCs/>
          <w:sz w:val="24"/>
          <w:szCs w:val="24"/>
          <w:rtl/>
        </w:rPr>
        <w:t xml:space="preserve"> המפכ"ל </w:t>
      </w:r>
      <w:r w:rsidR="009829F2" w:rsidRPr="00195E11">
        <w:rPr>
          <w:rFonts w:ascii="David" w:eastAsia="Times New Roman" w:hAnsi="David" w:cs="David" w:hint="eastAsia"/>
          <w:b/>
          <w:bCs/>
          <w:sz w:val="24"/>
          <w:szCs w:val="24"/>
          <w:rtl/>
        </w:rPr>
        <w:t>צריכה</w:t>
      </w:r>
      <w:r w:rsidR="009829F2" w:rsidRPr="00195E11">
        <w:rPr>
          <w:rFonts w:ascii="David" w:eastAsia="Times New Roman" w:hAnsi="David" w:cs="David"/>
          <w:b/>
          <w:bCs/>
          <w:sz w:val="24"/>
          <w:szCs w:val="24"/>
          <w:rtl/>
        </w:rPr>
        <w:t xml:space="preserve"> </w:t>
      </w:r>
      <w:r w:rsidR="009655FC" w:rsidRPr="00195E11">
        <w:rPr>
          <w:rFonts w:ascii="David" w:eastAsia="Times New Roman" w:hAnsi="David" w:cs="David" w:hint="eastAsia"/>
          <w:b/>
          <w:bCs/>
          <w:sz w:val="24"/>
          <w:szCs w:val="24"/>
          <w:rtl/>
        </w:rPr>
        <w:t>להיות</w:t>
      </w:r>
      <w:r w:rsidR="009655FC" w:rsidRPr="00195E11">
        <w:rPr>
          <w:rFonts w:ascii="David" w:eastAsia="Times New Roman" w:hAnsi="David" w:cs="David"/>
          <w:b/>
          <w:bCs/>
          <w:sz w:val="24"/>
          <w:szCs w:val="24"/>
          <w:rtl/>
        </w:rPr>
        <w:t xml:space="preserve"> מנומקת, ו</w:t>
      </w:r>
      <w:r w:rsidR="009829F2" w:rsidRPr="00195E11">
        <w:rPr>
          <w:rFonts w:ascii="David" w:eastAsia="Times New Roman" w:hAnsi="David" w:cs="David" w:hint="eastAsia"/>
          <w:b/>
          <w:bCs/>
          <w:sz w:val="24"/>
          <w:szCs w:val="24"/>
          <w:rtl/>
        </w:rPr>
        <w:t>לכלול</w:t>
      </w:r>
      <w:r w:rsidR="009829F2" w:rsidRPr="00195E11">
        <w:rPr>
          <w:rFonts w:ascii="David" w:eastAsia="Times New Roman" w:hAnsi="David" w:cs="David"/>
          <w:b/>
          <w:bCs/>
          <w:sz w:val="24"/>
          <w:szCs w:val="24"/>
          <w:rtl/>
        </w:rPr>
        <w:t xml:space="preserve"> את </w:t>
      </w:r>
      <w:r w:rsidR="009655FC" w:rsidRPr="00195E11">
        <w:rPr>
          <w:rFonts w:ascii="David" w:eastAsia="Times New Roman" w:hAnsi="David" w:cs="David" w:hint="eastAsia"/>
          <w:b/>
          <w:bCs/>
          <w:sz w:val="24"/>
          <w:szCs w:val="24"/>
          <w:rtl/>
        </w:rPr>
        <w:t>כלל</w:t>
      </w:r>
      <w:r w:rsidR="009655FC" w:rsidRPr="00195E11">
        <w:rPr>
          <w:rFonts w:ascii="David" w:eastAsia="Times New Roman" w:hAnsi="David" w:cs="David"/>
          <w:b/>
          <w:bCs/>
          <w:sz w:val="24"/>
          <w:szCs w:val="24"/>
          <w:rtl/>
        </w:rPr>
        <w:t xml:space="preserve"> </w:t>
      </w:r>
      <w:r w:rsidR="009655FC" w:rsidRPr="00195E11">
        <w:rPr>
          <w:rFonts w:ascii="David" w:eastAsia="Times New Roman" w:hAnsi="David" w:cs="David"/>
          <w:b/>
          <w:bCs/>
          <w:sz w:val="24"/>
          <w:szCs w:val="24"/>
          <w:rtl/>
        </w:rPr>
        <w:lastRenderedPageBreak/>
        <w:t>הנתונים הנוגעים למועמד</w:t>
      </w:r>
      <w:r w:rsidR="009655FC" w:rsidRPr="00195E11">
        <w:rPr>
          <w:rFonts w:ascii="David" w:eastAsia="Times New Roman" w:hAnsi="David" w:cs="David" w:hint="cs"/>
          <w:sz w:val="24"/>
          <w:szCs w:val="24"/>
          <w:rtl/>
        </w:rPr>
        <w:t xml:space="preserve">, לרבות </w:t>
      </w:r>
      <w:r w:rsidR="008A035E" w:rsidRPr="00195E11">
        <w:rPr>
          <w:rFonts w:ascii="David" w:eastAsia="Times New Roman" w:hAnsi="David" w:cs="David" w:hint="cs"/>
          <w:sz w:val="24"/>
          <w:szCs w:val="24"/>
          <w:rtl/>
        </w:rPr>
        <w:t>השכלת המועמד והכשרתו; תפקידים קודמים שביצע המועמד; משרת התקן אליה מתבקש גיוס המועמד; דרגת התקן של המשרה אליה מתבקש גיוס המועמד; דרגת הגיוס המבוקשת של המועמד</w:t>
      </w:r>
      <w:r w:rsidR="005C49B0" w:rsidRPr="00195E11">
        <w:rPr>
          <w:rFonts w:ascii="David" w:eastAsia="Times New Roman" w:hAnsi="David" w:cs="David" w:hint="cs"/>
          <w:sz w:val="24"/>
          <w:szCs w:val="24"/>
          <w:rtl/>
        </w:rPr>
        <w:t xml:space="preserve">; תיקו האישי; </w:t>
      </w:r>
      <w:r w:rsidR="0074702E" w:rsidRPr="00195E11">
        <w:rPr>
          <w:rFonts w:ascii="David" w:eastAsia="Times New Roman" w:hAnsi="David" w:cs="David" w:hint="cs"/>
          <w:sz w:val="24"/>
          <w:szCs w:val="24"/>
          <w:rtl/>
        </w:rPr>
        <w:t>ו</w:t>
      </w:r>
      <w:r w:rsidR="005C49B0" w:rsidRPr="00195E11">
        <w:rPr>
          <w:rFonts w:ascii="David" w:eastAsia="Times New Roman" w:hAnsi="David" w:cs="David" w:hint="cs"/>
          <w:sz w:val="24"/>
          <w:szCs w:val="24"/>
          <w:rtl/>
        </w:rPr>
        <w:t>נתוני המשמעת הנוגעים למועמד</w:t>
      </w:r>
      <w:r w:rsidR="00B43BF1" w:rsidRPr="00195E11">
        <w:rPr>
          <w:rFonts w:ascii="David" w:eastAsia="Times New Roman" w:hAnsi="David" w:cs="David" w:hint="cs"/>
          <w:sz w:val="24"/>
          <w:szCs w:val="24"/>
          <w:rtl/>
        </w:rPr>
        <w:t xml:space="preserve"> (</w:t>
      </w:r>
      <w:r w:rsidR="0074702E" w:rsidRPr="00195E11">
        <w:rPr>
          <w:rFonts w:ascii="David" w:eastAsia="Times New Roman" w:hAnsi="David" w:cs="David" w:hint="cs"/>
          <w:sz w:val="24"/>
          <w:szCs w:val="24"/>
          <w:rtl/>
        </w:rPr>
        <w:t>סעיף 4</w:t>
      </w:r>
      <w:r w:rsidR="0057631D" w:rsidRPr="00195E11">
        <w:rPr>
          <w:rFonts w:ascii="David" w:eastAsia="Times New Roman" w:hAnsi="David" w:cs="David" w:hint="cs"/>
          <w:sz w:val="24"/>
          <w:szCs w:val="24"/>
          <w:rtl/>
        </w:rPr>
        <w:t>(</w:t>
      </w:r>
      <w:r w:rsidR="0074702E" w:rsidRPr="00195E11">
        <w:rPr>
          <w:rFonts w:ascii="David" w:eastAsia="Times New Roman" w:hAnsi="David" w:cs="David" w:hint="cs"/>
          <w:sz w:val="24"/>
          <w:szCs w:val="24"/>
          <w:rtl/>
        </w:rPr>
        <w:t>ב</w:t>
      </w:r>
      <w:r w:rsidR="0057631D" w:rsidRPr="00195E11">
        <w:rPr>
          <w:rFonts w:ascii="David" w:eastAsia="Times New Roman" w:hAnsi="David" w:cs="David" w:hint="cs"/>
          <w:sz w:val="24"/>
          <w:szCs w:val="24"/>
          <w:rtl/>
        </w:rPr>
        <w:t>)(</w:t>
      </w:r>
      <w:r w:rsidR="0074702E" w:rsidRPr="00195E11">
        <w:rPr>
          <w:rFonts w:ascii="David" w:eastAsia="Times New Roman" w:hAnsi="David" w:cs="David" w:hint="cs"/>
          <w:sz w:val="24"/>
          <w:szCs w:val="24"/>
          <w:rtl/>
        </w:rPr>
        <w:t>2</w:t>
      </w:r>
      <w:r w:rsidR="0057631D" w:rsidRPr="00195E11">
        <w:rPr>
          <w:rFonts w:ascii="David" w:eastAsia="Times New Roman" w:hAnsi="David" w:cs="David" w:hint="cs"/>
          <w:sz w:val="24"/>
          <w:szCs w:val="24"/>
          <w:rtl/>
        </w:rPr>
        <w:t>)</w:t>
      </w:r>
      <w:r w:rsidR="008A035E" w:rsidRPr="00195E11">
        <w:rPr>
          <w:rFonts w:ascii="David" w:eastAsia="Times New Roman" w:hAnsi="David" w:cs="David" w:hint="cs"/>
          <w:sz w:val="24"/>
          <w:szCs w:val="24"/>
          <w:rtl/>
        </w:rPr>
        <w:t xml:space="preserve"> לנוהל</w:t>
      </w:r>
      <w:r w:rsidR="00B43BF1" w:rsidRPr="00195E11">
        <w:rPr>
          <w:rFonts w:ascii="David" w:eastAsia="Times New Roman" w:hAnsi="David" w:cs="David" w:hint="cs"/>
          <w:sz w:val="24"/>
          <w:szCs w:val="24"/>
          <w:rtl/>
        </w:rPr>
        <w:t>)</w:t>
      </w:r>
      <w:r w:rsidR="008A035E" w:rsidRPr="00195E11">
        <w:rPr>
          <w:rFonts w:ascii="David" w:eastAsia="Times New Roman" w:hAnsi="David" w:cs="David" w:hint="cs"/>
          <w:sz w:val="24"/>
          <w:szCs w:val="24"/>
          <w:rtl/>
        </w:rPr>
        <w:t>.</w:t>
      </w:r>
    </w:p>
    <w:p w14:paraId="7CBD0D2E" w14:textId="1902A86D" w:rsidR="00244FC1" w:rsidRPr="00524D6E" w:rsidRDefault="00244FC1" w:rsidP="00524D6E">
      <w:pPr>
        <w:numPr>
          <w:ilvl w:val="0"/>
          <w:numId w:val="1"/>
        </w:numPr>
        <w:spacing w:after="120" w:line="360" w:lineRule="auto"/>
        <w:jc w:val="both"/>
        <w:rPr>
          <w:rFonts w:ascii="David" w:eastAsia="Times New Roman" w:hAnsi="David" w:cs="David"/>
          <w:sz w:val="24"/>
          <w:szCs w:val="24"/>
        </w:rPr>
      </w:pPr>
      <w:r w:rsidRPr="00524D6E">
        <w:rPr>
          <w:rFonts w:ascii="David" w:eastAsia="Times New Roman" w:hAnsi="David" w:cs="David" w:hint="cs"/>
          <w:sz w:val="24"/>
          <w:szCs w:val="24"/>
          <w:rtl/>
        </w:rPr>
        <w:t xml:space="preserve">כמו כן, </w:t>
      </w:r>
      <w:r w:rsidR="00C4744A" w:rsidRPr="00524D6E">
        <w:rPr>
          <w:rFonts w:ascii="David" w:eastAsia="Times New Roman" w:hAnsi="David" w:cs="David" w:hint="cs"/>
          <w:sz w:val="24"/>
          <w:szCs w:val="24"/>
          <w:rtl/>
        </w:rPr>
        <w:t>נקבע בפסיקת בית המשפט העליון כי בהפעלת סמכותו למינוי קצין משטרה בכי</w:t>
      </w:r>
      <w:r w:rsidR="00356DF5">
        <w:rPr>
          <w:rFonts w:ascii="David" w:eastAsia="Times New Roman" w:hAnsi="David" w:cs="David" w:hint="cs"/>
          <w:sz w:val="24"/>
          <w:szCs w:val="24"/>
          <w:rtl/>
        </w:rPr>
        <w:t>ר</w:t>
      </w:r>
      <w:r w:rsidR="00C4744A" w:rsidRPr="00524D6E">
        <w:rPr>
          <w:rFonts w:ascii="David" w:eastAsia="Times New Roman" w:hAnsi="David" w:cs="David" w:hint="cs"/>
          <w:sz w:val="24"/>
          <w:szCs w:val="24"/>
          <w:rtl/>
        </w:rPr>
        <w:t xml:space="preserve">, השר </w:t>
      </w:r>
      <w:r w:rsidR="00C4744A" w:rsidRPr="002152B7">
        <w:rPr>
          <w:rFonts w:ascii="Narkisim" w:eastAsia="Times New Roman" w:hAnsi="Narkisim" w:cs="Narkisim"/>
          <w:sz w:val="24"/>
          <w:szCs w:val="24"/>
          <w:rtl/>
        </w:rPr>
        <w:t>"</w:t>
      </w:r>
      <w:r w:rsidR="00524D6E" w:rsidRPr="002152B7">
        <w:rPr>
          <w:rFonts w:ascii="Narkisim" w:eastAsia="Times New Roman" w:hAnsi="Narkisim" w:cs="Narkisim"/>
          <w:sz w:val="24"/>
          <w:szCs w:val="24"/>
          <w:rtl/>
        </w:rPr>
        <w:t>כפוף לכללי המשפט המנהלי, וככזה הוא מותנה בחובת היוועצות, ושמיעת עמדת המפקח הכללי של המשטרה וגורמים מקצועיים נוספים, עובר למינוי</w:t>
      </w:r>
      <w:r w:rsidR="00356DF5" w:rsidRPr="002152B7">
        <w:rPr>
          <w:rFonts w:ascii="Narkisim" w:eastAsia="Times New Roman" w:hAnsi="Narkisim" w:cs="Narkisim"/>
          <w:sz w:val="24"/>
          <w:szCs w:val="24"/>
          <w:rtl/>
        </w:rPr>
        <w:t>".</w:t>
      </w:r>
      <w:r w:rsidR="00356DF5">
        <w:rPr>
          <w:rStyle w:val="FootnoteReference"/>
          <w:rFonts w:ascii="David" w:eastAsia="Times New Roman" w:hAnsi="David" w:cs="David"/>
          <w:sz w:val="24"/>
          <w:szCs w:val="24"/>
          <w:rtl/>
        </w:rPr>
        <w:footnoteReference w:id="5"/>
      </w:r>
      <w:r w:rsidR="00524D6E" w:rsidRPr="00524D6E">
        <w:rPr>
          <w:rFonts w:ascii="David" w:eastAsia="Times New Roman" w:hAnsi="David" w:cs="David" w:hint="cs"/>
          <w:sz w:val="24"/>
          <w:szCs w:val="24"/>
          <w:rtl/>
        </w:rPr>
        <w:t xml:space="preserve"> </w:t>
      </w:r>
    </w:p>
    <w:p w14:paraId="725ADB4E" w14:textId="31912DFC" w:rsidR="003855E3" w:rsidRPr="004241A2" w:rsidRDefault="00026F4C" w:rsidP="004241A2">
      <w:pPr>
        <w:widowControl w:val="0"/>
        <w:numPr>
          <w:ilvl w:val="0"/>
          <w:numId w:val="1"/>
        </w:numPr>
        <w:spacing w:after="120" w:line="360" w:lineRule="auto"/>
        <w:jc w:val="both"/>
        <w:rPr>
          <w:rFonts w:ascii="Times New Roman" w:eastAsia="Times New Roman" w:hAnsi="Times New Roman" w:cs="David"/>
          <w:sz w:val="24"/>
          <w:szCs w:val="24"/>
        </w:rPr>
      </w:pPr>
      <w:r w:rsidRPr="004016D1">
        <w:rPr>
          <w:rFonts w:ascii="David" w:hAnsi="David" w:cs="David" w:hint="eastAsia"/>
          <w:sz w:val="24"/>
          <w:szCs w:val="24"/>
          <w:rtl/>
        </w:rPr>
        <w:t>יוזכר</w:t>
      </w:r>
      <w:r w:rsidRPr="004016D1">
        <w:rPr>
          <w:rFonts w:ascii="David" w:hAnsi="David" w:cs="David"/>
          <w:sz w:val="24"/>
          <w:szCs w:val="24"/>
          <w:rtl/>
        </w:rPr>
        <w:t>,</w:t>
      </w:r>
      <w:r>
        <w:rPr>
          <w:rFonts w:hint="cs"/>
          <w:rtl/>
        </w:rPr>
        <w:t xml:space="preserve"> </w:t>
      </w:r>
      <w:r w:rsidR="000973A7" w:rsidRPr="004241A2">
        <w:rPr>
          <w:rFonts w:ascii="Times New Roman" w:eastAsia="Times New Roman" w:hAnsi="Times New Roman" w:cs="David" w:hint="cs"/>
          <w:sz w:val="24"/>
          <w:szCs w:val="24"/>
          <w:rtl/>
        </w:rPr>
        <w:t xml:space="preserve">כי </w:t>
      </w:r>
      <w:r w:rsidR="00BE736D" w:rsidRPr="004241A2">
        <w:rPr>
          <w:rFonts w:ascii="Times New Roman" w:eastAsia="Times New Roman" w:hAnsi="Times New Roman" w:cs="David" w:hint="cs"/>
          <w:sz w:val="24"/>
          <w:szCs w:val="24"/>
          <w:rtl/>
        </w:rPr>
        <w:t>קידומים ו</w:t>
      </w:r>
      <w:r w:rsidR="000973A7" w:rsidRPr="004241A2">
        <w:rPr>
          <w:rFonts w:ascii="Times New Roman" w:eastAsia="Times New Roman" w:hAnsi="Times New Roman" w:cs="David" w:hint="cs"/>
          <w:sz w:val="24"/>
          <w:szCs w:val="24"/>
          <w:rtl/>
        </w:rPr>
        <w:t xml:space="preserve">מינויים מסוג זה, </w:t>
      </w:r>
      <w:r w:rsidR="007E2E36" w:rsidRPr="004241A2">
        <w:rPr>
          <w:rFonts w:ascii="Times New Roman" w:eastAsia="Times New Roman" w:hAnsi="Times New Roman" w:cs="David" w:hint="cs"/>
          <w:sz w:val="24"/>
          <w:szCs w:val="24"/>
          <w:rtl/>
        </w:rPr>
        <w:t>המצויים בסמכותו של</w:t>
      </w:r>
      <w:r w:rsidR="000973A7" w:rsidRPr="004241A2">
        <w:rPr>
          <w:rFonts w:ascii="Times New Roman" w:eastAsia="Times New Roman" w:hAnsi="Times New Roman" w:cs="David" w:hint="cs"/>
          <w:sz w:val="24"/>
          <w:szCs w:val="24"/>
          <w:rtl/>
        </w:rPr>
        <w:t xml:space="preserve"> השר הממונה, </w:t>
      </w:r>
      <w:r w:rsidR="008D565E" w:rsidRPr="004241A2">
        <w:rPr>
          <w:rFonts w:ascii="Times New Roman" w:eastAsia="Times New Roman" w:hAnsi="Times New Roman" w:cs="David" w:hint="cs"/>
          <w:sz w:val="24"/>
          <w:szCs w:val="24"/>
          <w:rtl/>
        </w:rPr>
        <w:t xml:space="preserve">צריכים </w:t>
      </w:r>
      <w:r w:rsidR="00BE736D" w:rsidRPr="004241A2">
        <w:rPr>
          <w:rFonts w:ascii="Times New Roman" w:eastAsia="Times New Roman" w:hAnsi="Times New Roman" w:cs="David" w:hint="cs"/>
          <w:sz w:val="24"/>
          <w:szCs w:val="24"/>
          <w:rtl/>
        </w:rPr>
        <w:t xml:space="preserve">לעמוד בכללי המשפט המנהלי, ובכלל </w:t>
      </w:r>
      <w:r w:rsidR="007E2E36" w:rsidRPr="004241A2">
        <w:rPr>
          <w:rFonts w:ascii="Times New Roman" w:eastAsia="Times New Roman" w:hAnsi="Times New Roman" w:cs="David" w:hint="cs"/>
          <w:sz w:val="24"/>
          <w:szCs w:val="24"/>
          <w:rtl/>
        </w:rPr>
        <w:t>זאת</w:t>
      </w:r>
      <w:r w:rsidR="00BE736D" w:rsidRPr="004241A2">
        <w:rPr>
          <w:rFonts w:ascii="Times New Roman" w:eastAsia="Times New Roman" w:hAnsi="Times New Roman" w:cs="David" w:hint="cs"/>
          <w:sz w:val="24"/>
          <w:szCs w:val="24"/>
          <w:rtl/>
        </w:rPr>
        <w:t xml:space="preserve"> הקפדה </w:t>
      </w:r>
      <w:r w:rsidR="004F4212" w:rsidRPr="004241A2">
        <w:rPr>
          <w:rFonts w:ascii="Times New Roman" w:eastAsia="Times New Roman" w:hAnsi="Times New Roman" w:cs="David" w:hint="cs"/>
          <w:sz w:val="24"/>
          <w:szCs w:val="24"/>
          <w:rtl/>
        </w:rPr>
        <w:t xml:space="preserve">על שקילת השיקולים הענייניים הנוגעים לעניין </w:t>
      </w:r>
      <w:r w:rsidR="007E2E36" w:rsidRPr="004241A2">
        <w:rPr>
          <w:rFonts w:ascii="Times New Roman" w:eastAsia="Times New Roman" w:hAnsi="Times New Roman" w:cs="David" w:hint="cs"/>
          <w:sz w:val="24"/>
          <w:szCs w:val="24"/>
          <w:rtl/>
        </w:rPr>
        <w:t xml:space="preserve">בלבד </w:t>
      </w:r>
      <w:r w:rsidR="004F4212" w:rsidRPr="004241A2">
        <w:rPr>
          <w:rFonts w:ascii="Times New Roman" w:eastAsia="Times New Roman" w:hAnsi="Times New Roman" w:cs="David" w:hint="cs"/>
          <w:sz w:val="24"/>
          <w:szCs w:val="24"/>
          <w:rtl/>
        </w:rPr>
        <w:t xml:space="preserve">(ראו </w:t>
      </w:r>
      <w:r w:rsidR="00832893" w:rsidRPr="004241A2">
        <w:rPr>
          <w:rFonts w:ascii="Times New Roman" w:eastAsia="Times New Roman" w:hAnsi="Times New Roman" w:cs="David" w:hint="cs"/>
          <w:sz w:val="24"/>
          <w:szCs w:val="24"/>
          <w:rtl/>
        </w:rPr>
        <w:t>למשל</w:t>
      </w:r>
      <w:r w:rsidR="004F4212" w:rsidRPr="004241A2">
        <w:rPr>
          <w:rFonts w:ascii="Times New Roman" w:eastAsia="Times New Roman" w:hAnsi="Times New Roman" w:cs="David" w:hint="cs"/>
          <w:sz w:val="24"/>
          <w:szCs w:val="24"/>
          <w:rtl/>
        </w:rPr>
        <w:t>:</w:t>
      </w:r>
      <w:r w:rsidR="002B6D02" w:rsidRPr="004241A2">
        <w:rPr>
          <w:rFonts w:ascii="Times New Roman" w:eastAsia="Times New Roman" w:hAnsi="Times New Roman" w:cs="David" w:hint="cs"/>
          <w:sz w:val="24"/>
          <w:szCs w:val="24"/>
          <w:rtl/>
        </w:rPr>
        <w:t xml:space="preserve"> </w:t>
      </w:r>
      <w:r w:rsidR="002B6D02" w:rsidRPr="004241A2">
        <w:rPr>
          <w:rFonts w:ascii="Times New Roman" w:eastAsia="Times New Roman" w:hAnsi="Times New Roman" w:cs="David"/>
          <w:sz w:val="24"/>
          <w:szCs w:val="24"/>
          <w:rtl/>
        </w:rPr>
        <w:t>בג"ץ 54321-03-25 </w:t>
      </w:r>
      <w:r w:rsidR="002B6D02" w:rsidRPr="004241A2">
        <w:rPr>
          <w:rFonts w:ascii="Times New Roman" w:eastAsia="Times New Roman" w:hAnsi="Times New Roman" w:cs="David"/>
          <w:b/>
          <w:bCs/>
          <w:sz w:val="24"/>
          <w:szCs w:val="24"/>
          <w:rtl/>
        </w:rPr>
        <w:t>התנועה למען איכות השלטון בישראל נ' ממשלת ישראל</w:t>
      </w:r>
      <w:r w:rsidR="002B6D02" w:rsidRPr="004241A2">
        <w:rPr>
          <w:rFonts w:ascii="Times New Roman" w:eastAsia="Times New Roman" w:hAnsi="Times New Roman" w:cs="David"/>
          <w:sz w:val="24"/>
          <w:szCs w:val="24"/>
          <w:rtl/>
        </w:rPr>
        <w:t> ‏(‏נבו 21.5.2025‏)‏‏</w:t>
      </w:r>
      <w:r w:rsidR="00832893" w:rsidRPr="004241A2">
        <w:rPr>
          <w:rFonts w:ascii="Times New Roman" w:eastAsia="Times New Roman" w:hAnsi="Times New Roman" w:cs="David" w:hint="cs"/>
          <w:sz w:val="24"/>
          <w:szCs w:val="24"/>
          <w:rtl/>
        </w:rPr>
        <w:t xml:space="preserve">, פס' 40 לפסק דינו של כב' </w:t>
      </w:r>
      <w:r w:rsidR="004241A2" w:rsidRPr="004241A2">
        <w:rPr>
          <w:rFonts w:ascii="Times New Roman" w:eastAsia="Times New Roman" w:hAnsi="Times New Roman" w:cs="David" w:hint="cs"/>
          <w:sz w:val="24"/>
          <w:szCs w:val="24"/>
          <w:rtl/>
        </w:rPr>
        <w:t xml:space="preserve">הנשיא </w:t>
      </w:r>
      <w:r w:rsidR="00832893" w:rsidRPr="004241A2">
        <w:rPr>
          <w:rFonts w:ascii="Times New Roman" w:eastAsia="Times New Roman" w:hAnsi="Times New Roman" w:cs="David" w:hint="cs"/>
          <w:sz w:val="24"/>
          <w:szCs w:val="24"/>
          <w:rtl/>
        </w:rPr>
        <w:t>עמית).</w:t>
      </w:r>
      <w:r w:rsidR="007E2E36" w:rsidRPr="004241A2">
        <w:rPr>
          <w:rFonts w:ascii="Times New Roman" w:eastAsia="Times New Roman" w:hAnsi="Times New Roman" w:cs="David" w:hint="cs"/>
          <w:sz w:val="24"/>
          <w:szCs w:val="24"/>
          <w:rtl/>
        </w:rPr>
        <w:t xml:space="preserve"> </w:t>
      </w:r>
      <w:r w:rsidR="009A1140" w:rsidRPr="004241A2">
        <w:rPr>
          <w:rFonts w:ascii="Times New Roman" w:eastAsia="Times New Roman" w:hAnsi="Times New Roman" w:cs="David" w:hint="cs"/>
          <w:sz w:val="24"/>
          <w:szCs w:val="24"/>
          <w:rtl/>
        </w:rPr>
        <w:t xml:space="preserve">דברים אלה </w:t>
      </w:r>
      <w:r w:rsidR="00662CFE" w:rsidRPr="004241A2">
        <w:rPr>
          <w:rFonts w:ascii="Times New Roman" w:eastAsia="Times New Roman" w:hAnsi="Times New Roman" w:cs="David" w:hint="cs"/>
          <w:sz w:val="24"/>
          <w:szCs w:val="24"/>
          <w:rtl/>
        </w:rPr>
        <w:t>מקבלים משנה תוקף</w:t>
      </w:r>
      <w:r w:rsidR="009A1140" w:rsidRPr="004241A2">
        <w:rPr>
          <w:rFonts w:ascii="Times New Roman" w:eastAsia="Times New Roman" w:hAnsi="Times New Roman" w:cs="David" w:hint="cs"/>
          <w:sz w:val="24"/>
          <w:szCs w:val="24"/>
          <w:rtl/>
        </w:rPr>
        <w:t xml:space="preserve"> כאשר עסקינן בגוף </w:t>
      </w:r>
      <w:r w:rsidR="007E01AC" w:rsidRPr="004241A2">
        <w:rPr>
          <w:rFonts w:ascii="Times New Roman" w:eastAsia="Times New Roman" w:hAnsi="Times New Roman" w:cs="David" w:hint="cs"/>
          <w:sz w:val="24"/>
          <w:szCs w:val="24"/>
          <w:rtl/>
        </w:rPr>
        <w:t xml:space="preserve">אכיפה </w:t>
      </w:r>
      <w:r w:rsidR="009A1140" w:rsidRPr="004241A2">
        <w:rPr>
          <w:rFonts w:ascii="Times New Roman" w:eastAsia="Times New Roman" w:hAnsi="Times New Roman" w:cs="David" w:hint="cs"/>
          <w:sz w:val="24"/>
          <w:szCs w:val="24"/>
          <w:rtl/>
        </w:rPr>
        <w:t xml:space="preserve">עתיר </w:t>
      </w:r>
      <w:r w:rsidR="009974FE" w:rsidRPr="004241A2">
        <w:rPr>
          <w:rFonts w:ascii="Narkisim" w:eastAsia="Times New Roman" w:hAnsi="Narkisim" w:cs="Narkisim" w:hint="cs"/>
          <w:sz w:val="24"/>
          <w:szCs w:val="24"/>
          <w:rtl/>
        </w:rPr>
        <w:t>"</w:t>
      </w:r>
      <w:r w:rsidR="009369E1" w:rsidRPr="004241A2">
        <w:rPr>
          <w:rFonts w:ascii="Narkisim" w:eastAsia="Times New Roman" w:hAnsi="Narkisim" w:cs="Narkisim" w:hint="eastAsia"/>
          <w:sz w:val="24"/>
          <w:szCs w:val="24"/>
          <w:rtl/>
        </w:rPr>
        <w:t>ס</w:t>
      </w:r>
      <w:r w:rsidR="009369E1" w:rsidRPr="004241A2">
        <w:rPr>
          <w:rFonts w:ascii="Narkisim" w:eastAsia="Times New Roman" w:hAnsi="Narkisim" w:cs="Narkisim"/>
          <w:sz w:val="24"/>
          <w:szCs w:val="24"/>
          <w:rtl/>
        </w:rPr>
        <w:t xml:space="preserve">מכויות שלטוניות ייחודיות אשר עומדות 'בגרעין המזוקק ביותר של הפונקציות השלטוניות הנובעות מן הריבונות" </w:t>
      </w:r>
      <w:r w:rsidR="009022B2" w:rsidRPr="004241A2">
        <w:rPr>
          <w:rFonts w:ascii="Narkisim" w:eastAsia="Times New Roman" w:hAnsi="Narkisim" w:cs="Narkisim" w:hint="cs"/>
          <w:sz w:val="24"/>
          <w:szCs w:val="24"/>
          <w:rtl/>
        </w:rPr>
        <w:t>[</w:t>
      </w:r>
      <w:r w:rsidR="009369E1" w:rsidRPr="004241A2">
        <w:rPr>
          <w:rFonts w:ascii="Narkisim" w:eastAsia="Times New Roman" w:hAnsi="Narkisim" w:cs="Narkisim"/>
          <w:sz w:val="24"/>
          <w:szCs w:val="24"/>
          <w:rtl/>
        </w:rPr>
        <w:t>..</w:t>
      </w:r>
      <w:r w:rsidR="009022B2" w:rsidRPr="004241A2">
        <w:rPr>
          <w:rFonts w:ascii="Narkisim" w:eastAsia="Times New Roman" w:hAnsi="Narkisim" w:cs="Narkisim" w:hint="cs"/>
          <w:sz w:val="24"/>
          <w:szCs w:val="24"/>
          <w:rtl/>
        </w:rPr>
        <w:t>]</w:t>
      </w:r>
      <w:r w:rsidR="009369E1" w:rsidRPr="004241A2">
        <w:rPr>
          <w:rFonts w:ascii="Narkisim" w:eastAsia="Times New Roman" w:hAnsi="Narkisim" w:cs="Narkisim"/>
          <w:sz w:val="24"/>
          <w:szCs w:val="24"/>
          <w:rtl/>
        </w:rPr>
        <w:t xml:space="preserve"> </w:t>
      </w:r>
      <w:r w:rsidR="009022B2" w:rsidRPr="004241A2">
        <w:rPr>
          <w:rFonts w:ascii="Narkisim" w:eastAsia="Times New Roman" w:hAnsi="Narkisim" w:cs="Narkisim" w:hint="cs"/>
          <w:sz w:val="24"/>
          <w:szCs w:val="24"/>
          <w:rtl/>
        </w:rPr>
        <w:t>"</w:t>
      </w:r>
      <w:r w:rsidR="009369E1" w:rsidRPr="004241A2">
        <w:rPr>
          <w:rFonts w:ascii="Narkisim" w:eastAsia="Times New Roman" w:hAnsi="Narkisim" w:cs="Narkisim"/>
          <w:sz w:val="24"/>
          <w:szCs w:val="24"/>
          <w:rtl/>
        </w:rPr>
        <w:t>ואשר כרוכות בפגיעה ממשית בגרעין הקשה של זכויותיו החוקתיות של הפר</w:t>
      </w:r>
      <w:r w:rsidR="009369E1" w:rsidRPr="004241A2">
        <w:rPr>
          <w:rFonts w:ascii="Narkisim" w:eastAsia="Times New Roman" w:hAnsi="Narkisim" w:cs="Narkisim" w:hint="eastAsia"/>
          <w:sz w:val="24"/>
          <w:szCs w:val="24"/>
          <w:rtl/>
        </w:rPr>
        <w:t>ט</w:t>
      </w:r>
      <w:r w:rsidR="009369E1" w:rsidRPr="004241A2">
        <w:rPr>
          <w:rFonts w:ascii="Times New Roman" w:eastAsia="Times New Roman" w:hAnsi="Times New Roman" w:cs="David" w:hint="cs"/>
          <w:sz w:val="24"/>
          <w:szCs w:val="24"/>
          <w:rtl/>
        </w:rPr>
        <w:t>"</w:t>
      </w:r>
      <w:r w:rsidR="00DE4718" w:rsidRPr="004241A2">
        <w:rPr>
          <w:rFonts w:ascii="Times New Roman" w:eastAsia="Times New Roman" w:hAnsi="Times New Roman" w:cs="David" w:hint="cs"/>
          <w:sz w:val="24"/>
          <w:szCs w:val="24"/>
          <w:rtl/>
        </w:rPr>
        <w:t>, כפי שנקבע בפסיק</w:t>
      </w:r>
      <w:r w:rsidR="009022B2" w:rsidRPr="004241A2">
        <w:rPr>
          <w:rFonts w:ascii="Times New Roman" w:eastAsia="Times New Roman" w:hAnsi="Times New Roman" w:cs="David" w:hint="cs"/>
          <w:sz w:val="24"/>
          <w:szCs w:val="24"/>
          <w:rtl/>
        </w:rPr>
        <w:t>ת בית המשפט העליון</w:t>
      </w:r>
      <w:r w:rsidR="001C013A" w:rsidRPr="004241A2">
        <w:rPr>
          <w:rFonts w:ascii="Times New Roman" w:eastAsia="Times New Roman" w:hAnsi="Times New Roman" w:cs="David" w:hint="cs"/>
          <w:sz w:val="24"/>
          <w:szCs w:val="24"/>
          <w:rtl/>
        </w:rPr>
        <w:t>.</w:t>
      </w:r>
      <w:r w:rsidR="00EB783D">
        <w:rPr>
          <w:rStyle w:val="FootnoteReference"/>
          <w:rFonts w:ascii="Times New Roman" w:eastAsia="Times New Roman" w:hAnsi="Times New Roman" w:cs="David"/>
          <w:sz w:val="24"/>
          <w:szCs w:val="24"/>
          <w:rtl/>
        </w:rPr>
        <w:footnoteReference w:id="6"/>
      </w:r>
      <w:r w:rsidR="001C013A" w:rsidRPr="004241A2">
        <w:rPr>
          <w:rFonts w:ascii="Times New Roman" w:eastAsia="Times New Roman" w:hAnsi="Times New Roman" w:cs="David" w:hint="cs"/>
          <w:sz w:val="24"/>
          <w:szCs w:val="24"/>
          <w:rtl/>
        </w:rPr>
        <w:t xml:space="preserve"> </w:t>
      </w:r>
    </w:p>
    <w:p w14:paraId="3F3DAE7E" w14:textId="5503FDC4" w:rsidR="009022B2" w:rsidRDefault="00196F9A" w:rsidP="00196F9A">
      <w:pPr>
        <w:widowControl w:val="0"/>
        <w:numPr>
          <w:ilvl w:val="0"/>
          <w:numId w:val="1"/>
        </w:numPr>
        <w:spacing w:after="120" w:line="36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בהקשר זה נקבע</w:t>
      </w:r>
      <w:r w:rsidR="004241A2">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 xml:space="preserve"> כי </w:t>
      </w:r>
      <w:r w:rsidRPr="00196F9A">
        <w:rPr>
          <w:rFonts w:ascii="Times New Roman" w:eastAsia="Times New Roman" w:hAnsi="Times New Roman" w:cs="David"/>
          <w:sz w:val="24"/>
          <w:szCs w:val="24"/>
          <w:rtl/>
        </w:rPr>
        <w:t>על המשטרה להפעיל סמכויותיה באופן עצמאי וממלכתי, על יסוד שיקולים מקצועיים בלבד, באופן בלתי תלוי ובלתי מוטה וזאת על מנ</w:t>
      </w:r>
      <w:r w:rsidR="00E809E1">
        <w:rPr>
          <w:rFonts w:ascii="Times New Roman" w:eastAsia="Times New Roman" w:hAnsi="Times New Roman" w:cs="David" w:hint="cs"/>
          <w:sz w:val="24"/>
          <w:szCs w:val="24"/>
          <w:rtl/>
        </w:rPr>
        <w:t xml:space="preserve">ת </w:t>
      </w:r>
      <w:r w:rsidRPr="00196F9A">
        <w:rPr>
          <w:rFonts w:ascii="Times New Roman" w:eastAsia="Times New Roman" w:hAnsi="Times New Roman" w:cs="David"/>
          <w:sz w:val="24"/>
          <w:szCs w:val="24"/>
        </w:rPr>
        <w:t>"</w:t>
      </w:r>
      <w:r w:rsidRPr="00E809E1">
        <w:rPr>
          <w:rFonts w:ascii="Narkisim" w:eastAsia="Times New Roman" w:hAnsi="Narkisim" w:cs="Narkisim"/>
          <w:sz w:val="24"/>
          <w:szCs w:val="24"/>
          <w:rtl/>
        </w:rPr>
        <w:t>למנוע ניצול לרעה של הכוח העצום שנתון בידי המשטרה, ולהבטיח כי משטרת ישראל תמלא את תפקידה כמשטרה של מדינת ישראל, ולא של ממשלת ישראל</w:t>
      </w:r>
      <w:r w:rsidR="00E809E1">
        <w:rPr>
          <w:rFonts w:ascii="Narkisim" w:eastAsia="Times New Roman" w:hAnsi="Narkisim" w:cs="Narkisim" w:hint="cs"/>
          <w:sz w:val="24"/>
          <w:szCs w:val="24"/>
          <w:rtl/>
        </w:rPr>
        <w:t>".</w:t>
      </w:r>
      <w:r w:rsidR="00E809E1">
        <w:rPr>
          <w:rStyle w:val="FootnoteReference"/>
          <w:rFonts w:ascii="Narkisim" w:eastAsia="Times New Roman" w:hAnsi="Narkisim" w:cs="Narkisim"/>
          <w:sz w:val="24"/>
          <w:szCs w:val="24"/>
          <w:rtl/>
        </w:rPr>
        <w:footnoteReference w:id="7"/>
      </w:r>
      <w:r w:rsidRPr="00196F9A">
        <w:rPr>
          <w:rFonts w:ascii="Times New Roman" w:eastAsia="Times New Roman" w:hAnsi="Times New Roman" w:cs="David"/>
          <w:sz w:val="24"/>
          <w:szCs w:val="24"/>
          <w:rtl/>
        </w:rPr>
        <w:t xml:space="preserve"> </w:t>
      </w:r>
    </w:p>
    <w:p w14:paraId="7D15869F" w14:textId="3A5BF882" w:rsidR="009022B2" w:rsidRDefault="009022B2" w:rsidP="00196F9A">
      <w:pPr>
        <w:widowControl w:val="0"/>
        <w:numPr>
          <w:ilvl w:val="0"/>
          <w:numId w:val="1"/>
        </w:numPr>
        <w:spacing w:after="120" w:line="36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כמו כן, </w:t>
      </w:r>
      <w:r w:rsidR="00196F9A" w:rsidRPr="00196F9A">
        <w:rPr>
          <w:rFonts w:ascii="Times New Roman" w:eastAsia="Times New Roman" w:hAnsi="Times New Roman" w:cs="David"/>
          <w:sz w:val="24"/>
          <w:szCs w:val="24"/>
          <w:rtl/>
        </w:rPr>
        <w:t xml:space="preserve">בית המשפט העליון עמד </w:t>
      </w:r>
      <w:r>
        <w:rPr>
          <w:rFonts w:ascii="Times New Roman" w:eastAsia="Times New Roman" w:hAnsi="Times New Roman" w:cs="David" w:hint="cs"/>
          <w:sz w:val="24"/>
          <w:szCs w:val="24"/>
          <w:rtl/>
        </w:rPr>
        <w:t xml:space="preserve">בפסיקתו </w:t>
      </w:r>
      <w:r w:rsidR="00196F9A" w:rsidRPr="00196F9A">
        <w:rPr>
          <w:rFonts w:ascii="Times New Roman" w:eastAsia="Times New Roman" w:hAnsi="Times New Roman" w:cs="David"/>
          <w:sz w:val="24"/>
          <w:szCs w:val="24"/>
          <w:rtl/>
        </w:rPr>
        <w:t xml:space="preserve">על החשש </w:t>
      </w:r>
      <w:r w:rsidR="004241A2">
        <w:rPr>
          <w:rFonts w:ascii="Times New Roman" w:eastAsia="Times New Roman" w:hAnsi="Times New Roman" w:cs="David" w:hint="cs"/>
          <w:sz w:val="24"/>
          <w:szCs w:val="24"/>
          <w:rtl/>
        </w:rPr>
        <w:t>כי יכולתו של השר למנות אנשים לפי טעמו והשקפתו, יוביל להשפעה פוליטית על שיקול הדעת שמפעילים גורמי המשטרה בהפעלת סמכויותיהם</w:t>
      </w:r>
      <w:r>
        <w:rPr>
          <w:rFonts w:ascii="Times New Roman" w:eastAsia="Times New Roman" w:hAnsi="Times New Roman" w:cs="David" w:hint="cs"/>
          <w:sz w:val="24"/>
          <w:szCs w:val="24"/>
          <w:rtl/>
        </w:rPr>
        <w:t>:</w:t>
      </w:r>
    </w:p>
    <w:p w14:paraId="7300CD3C" w14:textId="4E7DFD9C" w:rsidR="00DF1424" w:rsidRPr="009022B2" w:rsidRDefault="00196F9A" w:rsidP="006B2621">
      <w:pPr>
        <w:widowControl w:val="0"/>
        <w:spacing w:after="240" w:line="276" w:lineRule="auto"/>
        <w:ind w:left="1077" w:right="1077"/>
        <w:jc w:val="both"/>
        <w:rPr>
          <w:rFonts w:ascii="Narkisim" w:eastAsia="Times New Roman" w:hAnsi="Narkisim" w:cs="Narkisim"/>
          <w:sz w:val="24"/>
          <w:szCs w:val="24"/>
        </w:rPr>
      </w:pPr>
      <w:r w:rsidRPr="009022B2">
        <w:rPr>
          <w:rFonts w:ascii="Narkisim" w:eastAsia="Times New Roman" w:hAnsi="Narkisim" w:cs="Narkisim"/>
          <w:sz w:val="24"/>
          <w:szCs w:val="24"/>
        </w:rPr>
        <w:t>"</w:t>
      </w:r>
      <w:r w:rsidRPr="009022B2">
        <w:rPr>
          <w:rFonts w:ascii="Narkisim" w:eastAsia="Times New Roman" w:hAnsi="Narkisim" w:cs="Narkisim"/>
          <w:sz w:val="24"/>
          <w:szCs w:val="24"/>
          <w:rtl/>
        </w:rPr>
        <w:t xml:space="preserve">סמכות זו מקנה לשר, בעקיפין, 'שליטה רבה על המשטרה' ובפרט </w:t>
      </w:r>
      <w:r w:rsidRPr="009022B2">
        <w:rPr>
          <w:rFonts w:ascii="Narkisim" w:eastAsia="Times New Roman" w:hAnsi="Narkisim" w:cs="Narkisim"/>
          <w:b/>
          <w:bCs/>
          <w:sz w:val="24"/>
          <w:szCs w:val="24"/>
          <w:rtl/>
        </w:rPr>
        <w:t xml:space="preserve">'כוח רב למנות אנשים לפי טעמו והשקפתו, ולהרחיק כאלה שאינם מקובלים עליו' </w:t>
      </w:r>
      <w:r w:rsidR="009022B2">
        <w:rPr>
          <w:rFonts w:ascii="Narkisim" w:eastAsia="Times New Roman" w:hAnsi="Narkisim" w:cs="Narkisim" w:hint="cs"/>
          <w:b/>
          <w:bCs/>
          <w:sz w:val="24"/>
          <w:szCs w:val="24"/>
          <w:rtl/>
        </w:rPr>
        <w:t>[</w:t>
      </w:r>
      <w:r w:rsidRPr="009022B2">
        <w:rPr>
          <w:rFonts w:ascii="Narkisim" w:eastAsia="Times New Roman" w:hAnsi="Narkisim" w:cs="Narkisim"/>
          <w:sz w:val="24"/>
          <w:szCs w:val="24"/>
          <w:rtl/>
        </w:rPr>
        <w:t>...</w:t>
      </w:r>
      <w:r w:rsidR="009022B2">
        <w:rPr>
          <w:rFonts w:ascii="Narkisim" w:eastAsia="Times New Roman" w:hAnsi="Narkisim" w:cs="Narkisim" w:hint="cs"/>
          <w:sz w:val="24"/>
          <w:szCs w:val="24"/>
          <w:rtl/>
        </w:rPr>
        <w:t>]</w:t>
      </w:r>
      <w:r w:rsidRPr="009022B2">
        <w:rPr>
          <w:rFonts w:ascii="Narkisim" w:eastAsia="Times New Roman" w:hAnsi="Narkisim" w:cs="Narkisim"/>
          <w:sz w:val="24"/>
          <w:szCs w:val="24"/>
          <w:rtl/>
        </w:rPr>
        <w:t xml:space="preserve"> מצב דברים זה מקים, למרבה הצער, קושי גדול </w:t>
      </w:r>
      <w:r w:rsidR="009022B2">
        <w:rPr>
          <w:rFonts w:ascii="Narkisim" w:eastAsia="Times New Roman" w:hAnsi="Narkisim" w:cs="Narkisim" w:hint="cs"/>
          <w:sz w:val="24"/>
          <w:szCs w:val="24"/>
          <w:rtl/>
        </w:rPr>
        <w:t>[</w:t>
      </w:r>
      <w:r w:rsidRPr="009022B2">
        <w:rPr>
          <w:rFonts w:ascii="Narkisim" w:eastAsia="Times New Roman" w:hAnsi="Narkisim" w:cs="Narkisim"/>
          <w:sz w:val="24"/>
          <w:szCs w:val="24"/>
          <w:rtl/>
        </w:rPr>
        <w:t>...</w:t>
      </w:r>
      <w:r w:rsidR="009022B2">
        <w:rPr>
          <w:rFonts w:ascii="Narkisim" w:eastAsia="Times New Roman" w:hAnsi="Narkisim" w:cs="Narkisim" w:hint="cs"/>
          <w:sz w:val="24"/>
          <w:szCs w:val="24"/>
          <w:rtl/>
        </w:rPr>
        <w:t>]</w:t>
      </w:r>
      <w:r w:rsidRPr="009022B2">
        <w:rPr>
          <w:rFonts w:ascii="Narkisim" w:eastAsia="Times New Roman" w:hAnsi="Narkisim" w:cs="Narkisim"/>
          <w:sz w:val="24"/>
          <w:szCs w:val="24"/>
          <w:rtl/>
        </w:rPr>
        <w:t xml:space="preserve"> בכל הנוגע </w:t>
      </w:r>
      <w:r w:rsidRPr="004016D1">
        <w:rPr>
          <w:rFonts w:ascii="Narkisim" w:eastAsia="Times New Roman" w:hAnsi="Narkisim" w:cs="Narkisim"/>
          <w:b/>
          <w:bCs/>
          <w:sz w:val="24"/>
          <w:szCs w:val="24"/>
          <w:u w:val="single"/>
          <w:rtl/>
        </w:rPr>
        <w:t xml:space="preserve">לחשש מפני השפעה פוליטית על שיקול הדעת שמפעילים גורמי המשטרה במסגרת הפעלת </w:t>
      </w:r>
      <w:r w:rsidR="009022B2" w:rsidRPr="004016D1">
        <w:rPr>
          <w:rFonts w:ascii="Narkisim" w:eastAsia="Times New Roman" w:hAnsi="Narkisim" w:cs="Narkisim"/>
          <w:b/>
          <w:bCs/>
          <w:sz w:val="24"/>
          <w:szCs w:val="24"/>
          <w:u w:val="single"/>
          <w:rtl/>
        </w:rPr>
        <w:t>סמכויותיהם</w:t>
      </w:r>
      <w:r w:rsidR="009022B2" w:rsidRPr="009022B2">
        <w:rPr>
          <w:rFonts w:ascii="Narkisim" w:eastAsia="Times New Roman" w:hAnsi="Narkisim" w:cs="Narkisim"/>
          <w:sz w:val="24"/>
          <w:szCs w:val="24"/>
          <w:rtl/>
        </w:rPr>
        <w:t>".</w:t>
      </w:r>
      <w:r w:rsidR="009022B2" w:rsidRPr="009022B2">
        <w:rPr>
          <w:rStyle w:val="FootnoteReference"/>
          <w:rFonts w:ascii="Narkisim" w:eastAsia="Times New Roman" w:hAnsi="Narkisim" w:cs="Narkisim"/>
          <w:sz w:val="24"/>
          <w:szCs w:val="24"/>
          <w:rtl/>
        </w:rPr>
        <w:footnoteReference w:id="8"/>
      </w:r>
    </w:p>
    <w:p w14:paraId="2476310D" w14:textId="740B8105" w:rsidR="00A914CA" w:rsidRPr="00A914CA" w:rsidRDefault="00662CFE" w:rsidP="009369E1">
      <w:pPr>
        <w:widowControl w:val="0"/>
        <w:numPr>
          <w:ilvl w:val="0"/>
          <w:numId w:val="1"/>
        </w:numPr>
        <w:spacing w:after="120" w:line="360" w:lineRule="auto"/>
        <w:jc w:val="both"/>
        <w:rPr>
          <w:rFonts w:ascii="Times New Roman" w:eastAsia="Times New Roman" w:hAnsi="Times New Roman" w:cs="David"/>
          <w:sz w:val="24"/>
          <w:szCs w:val="24"/>
        </w:rPr>
      </w:pPr>
      <w:r w:rsidRPr="00A914CA">
        <w:rPr>
          <w:rFonts w:ascii="Times New Roman" w:eastAsia="Times New Roman" w:hAnsi="Times New Roman" w:cs="David" w:hint="eastAsia"/>
          <w:sz w:val="24"/>
          <w:szCs w:val="24"/>
          <w:rtl/>
        </w:rPr>
        <w:t>לעניין</w:t>
      </w:r>
      <w:r w:rsidRPr="00A914CA">
        <w:rPr>
          <w:rFonts w:ascii="Times New Roman" w:eastAsia="Times New Roman" w:hAnsi="Times New Roman" w:cs="David"/>
          <w:sz w:val="24"/>
          <w:szCs w:val="24"/>
          <w:rtl/>
        </w:rPr>
        <w:t xml:space="preserve"> זה יפות</w:t>
      </w:r>
      <w:r w:rsidR="00A914CA" w:rsidRPr="00A914CA">
        <w:rPr>
          <w:rFonts w:ascii="Times New Roman" w:eastAsia="Times New Roman" w:hAnsi="Times New Roman" w:cs="David" w:hint="cs"/>
          <w:sz w:val="24"/>
          <w:szCs w:val="24"/>
          <w:rtl/>
        </w:rPr>
        <w:t xml:space="preserve"> </w:t>
      </w:r>
      <w:r w:rsidR="00C86A9E">
        <w:rPr>
          <w:rFonts w:ascii="Times New Roman" w:eastAsia="Times New Roman" w:hAnsi="Times New Roman" w:cs="David" w:hint="cs"/>
          <w:sz w:val="24"/>
          <w:szCs w:val="24"/>
          <w:rtl/>
        </w:rPr>
        <w:t xml:space="preserve">גם </w:t>
      </w:r>
      <w:r w:rsidR="00A914CA" w:rsidRPr="00A914CA">
        <w:rPr>
          <w:rFonts w:ascii="Times New Roman" w:eastAsia="Times New Roman" w:hAnsi="Times New Roman" w:cs="David" w:hint="cs"/>
          <w:sz w:val="24"/>
          <w:szCs w:val="24"/>
          <w:rtl/>
        </w:rPr>
        <w:t>קביעות בית המשפט העליון במספר פסקי דין בנושא</w:t>
      </w:r>
      <w:r w:rsidR="00B927E1">
        <w:rPr>
          <w:rFonts w:ascii="Times New Roman" w:eastAsia="Times New Roman" w:hAnsi="Times New Roman" w:cs="David" w:hint="cs"/>
          <w:sz w:val="24"/>
          <w:szCs w:val="24"/>
          <w:rtl/>
        </w:rPr>
        <w:t>, כמו גם בספרות</w:t>
      </w:r>
      <w:r w:rsidR="00A914CA" w:rsidRPr="00A914CA">
        <w:rPr>
          <w:rFonts w:ascii="Times New Roman" w:eastAsia="Times New Roman" w:hAnsi="Times New Roman" w:cs="David" w:hint="cs"/>
          <w:sz w:val="24"/>
          <w:szCs w:val="24"/>
          <w:rtl/>
        </w:rPr>
        <w:t>:</w:t>
      </w:r>
    </w:p>
    <w:p w14:paraId="3477E502" w14:textId="0A0B75AF" w:rsidR="00B927E1" w:rsidRPr="0065705E" w:rsidRDefault="009B7BC4" w:rsidP="0065705E">
      <w:pPr>
        <w:widowControl w:val="0"/>
        <w:spacing w:after="120" w:line="276" w:lineRule="auto"/>
        <w:ind w:left="1077" w:right="1077"/>
        <w:jc w:val="both"/>
        <w:rPr>
          <w:rFonts w:ascii="Times New Roman" w:eastAsia="Times New Roman" w:hAnsi="Times New Roman" w:cs="David"/>
          <w:b/>
          <w:bCs/>
          <w:sz w:val="24"/>
          <w:szCs w:val="24"/>
          <w:rtl/>
        </w:rPr>
      </w:pPr>
      <w:r>
        <w:rPr>
          <w:rFonts w:ascii="Times New Roman" w:eastAsia="Times New Roman" w:hAnsi="Times New Roman" w:cs="David" w:hint="cs"/>
          <w:sz w:val="24"/>
          <w:szCs w:val="24"/>
          <w:rtl/>
        </w:rPr>
        <w:t>"</w:t>
      </w:r>
      <w:r w:rsidRPr="0065705E">
        <w:rPr>
          <w:rFonts w:ascii="Narkisim" w:eastAsia="Times New Roman" w:hAnsi="Narkisim" w:cs="Narkisim"/>
          <w:sz w:val="24"/>
          <w:szCs w:val="24"/>
          <w:rtl/>
        </w:rPr>
        <w:t xml:space="preserve">הסיבה שבגינה המשטרה הוגדרה כעצמאית לאורך כל שנות קיומה של המדינה, תוך שהיא כפופה למרות הדין בלבד, הייתה </w:t>
      </w:r>
      <w:r w:rsidRPr="0065705E">
        <w:rPr>
          <w:rFonts w:ascii="Narkisim" w:eastAsia="Times New Roman" w:hAnsi="Narkisim" w:cs="Narkisim"/>
          <w:sz w:val="24"/>
          <w:szCs w:val="24"/>
          <w:u w:val="single"/>
          <w:rtl/>
        </w:rPr>
        <w:t>כדי לנתק אותה מהלך הרוח של פוליטיקאי ספציפי או של ממשלה ספציפית, כדי למנוע מצב שבו המשטרה היא של הממשלה ולא של המדינה</w:t>
      </w:r>
      <w:r w:rsidRPr="0065705E">
        <w:rPr>
          <w:rFonts w:ascii="Narkisim" w:eastAsia="Times New Roman" w:hAnsi="Narkisim" w:cs="Narkisim"/>
          <w:sz w:val="24"/>
          <w:szCs w:val="24"/>
          <w:rtl/>
        </w:rPr>
        <w:t>"</w:t>
      </w:r>
      <w:r w:rsidR="00B927E1">
        <w:rPr>
          <w:rFonts w:ascii="Narkisim" w:eastAsia="Times New Roman" w:hAnsi="Narkisim" w:cs="Narkisim" w:hint="cs"/>
          <w:sz w:val="24"/>
          <w:szCs w:val="24"/>
          <w:rtl/>
        </w:rPr>
        <w:t>.</w:t>
      </w:r>
      <w:r w:rsidR="00B927E1">
        <w:rPr>
          <w:rStyle w:val="FootnoteReference"/>
          <w:rFonts w:ascii="Times New Roman" w:eastAsia="Times New Roman" w:hAnsi="Times New Roman" w:cs="David"/>
          <w:sz w:val="24"/>
          <w:szCs w:val="24"/>
          <w:rtl/>
        </w:rPr>
        <w:footnoteReference w:id="9"/>
      </w:r>
      <w:r w:rsidR="00106333">
        <w:rPr>
          <w:rFonts w:ascii="Times New Roman" w:eastAsia="Times New Roman" w:hAnsi="Times New Roman" w:cs="David" w:hint="cs"/>
          <w:sz w:val="24"/>
          <w:szCs w:val="24"/>
          <w:rtl/>
        </w:rPr>
        <w:t xml:space="preserve"> </w:t>
      </w:r>
    </w:p>
    <w:p w14:paraId="4F5F577E" w14:textId="6E3AD76C" w:rsidR="00B927E1" w:rsidRPr="00B927E1" w:rsidRDefault="00B927E1" w:rsidP="0065705E">
      <w:pPr>
        <w:widowControl w:val="0"/>
        <w:spacing w:after="120" w:line="276" w:lineRule="auto"/>
        <w:ind w:left="1077" w:right="1077"/>
        <w:jc w:val="both"/>
        <w:rPr>
          <w:rFonts w:ascii="Times New Roman" w:eastAsia="Times New Roman" w:hAnsi="Times New Roman" w:cs="David"/>
          <w:sz w:val="24"/>
          <w:szCs w:val="24"/>
        </w:rPr>
      </w:pPr>
      <w:r w:rsidRPr="0065705E">
        <w:rPr>
          <w:rFonts w:ascii="Narkisim" w:eastAsia="Times New Roman" w:hAnsi="Narkisim" w:cs="Narkisim"/>
          <w:sz w:val="24"/>
          <w:szCs w:val="24"/>
          <w:rtl/>
        </w:rPr>
        <w:t>"</w:t>
      </w:r>
      <w:r w:rsidRPr="00C86A9E">
        <w:rPr>
          <w:rFonts w:ascii="Narkisim" w:eastAsia="Times New Roman" w:hAnsi="Narkisim" w:cs="Narkisim"/>
          <w:sz w:val="24"/>
          <w:szCs w:val="24"/>
          <w:rtl/>
        </w:rPr>
        <w:t xml:space="preserve">בהגנתה על האיזון העדין הקובע את זכויות האדם בישראל, צריכה המשטרה לפעול בדומה לשופט. היא </w:t>
      </w:r>
      <w:r w:rsidRPr="004016D1">
        <w:rPr>
          <w:rFonts w:ascii="Narkisim" w:eastAsia="Times New Roman" w:hAnsi="Narkisim" w:cs="Narkisim"/>
          <w:b/>
          <w:bCs/>
          <w:sz w:val="24"/>
          <w:szCs w:val="24"/>
          <w:u w:val="single"/>
          <w:rtl/>
        </w:rPr>
        <w:t>חייבת לפעול מתוך עצמאות ואי תלות. כמו שופט, אין על המשטרה מרות, זולת מרותו של החוק</w:t>
      </w:r>
      <w:r w:rsidRPr="0065705E">
        <w:rPr>
          <w:rFonts w:ascii="Narkisim" w:eastAsia="Times New Roman" w:hAnsi="Narkisim" w:cs="Narkisim"/>
          <w:sz w:val="24"/>
          <w:szCs w:val="24"/>
          <w:rtl/>
        </w:rPr>
        <w:t>. המשטרה היא אמנם </w:t>
      </w:r>
      <w:bookmarkStart w:id="0" w:name="Seif1372"/>
      <w:r w:rsidRPr="0065705E">
        <w:rPr>
          <w:rFonts w:ascii="Narkisim" w:eastAsia="Times New Roman" w:hAnsi="Narkisim" w:cs="Narkisim"/>
          <w:sz w:val="24"/>
          <w:szCs w:val="24"/>
          <w:rtl/>
        </w:rPr>
        <w:t>חלק מהרשות </w:t>
      </w:r>
      <w:bookmarkEnd w:id="0"/>
      <w:r w:rsidRPr="0065705E">
        <w:rPr>
          <w:rFonts w:ascii="Narkisim" w:eastAsia="Times New Roman" w:hAnsi="Narkisim" w:cs="Narkisim"/>
          <w:sz w:val="24"/>
          <w:szCs w:val="24"/>
          <w:rtl/>
        </w:rPr>
        <w:t xml:space="preserve">המבצעת, אך </w:t>
      </w:r>
      <w:r w:rsidRPr="004016D1">
        <w:rPr>
          <w:rFonts w:ascii="Narkisim" w:eastAsia="Times New Roman" w:hAnsi="Narkisim" w:cs="Narkisim"/>
          <w:sz w:val="24"/>
          <w:szCs w:val="24"/>
          <w:rtl/>
        </w:rPr>
        <w:t xml:space="preserve">אין היא המשטרה </w:t>
      </w:r>
      <w:r w:rsidRPr="004016D1">
        <w:rPr>
          <w:rFonts w:ascii="Narkisim" w:eastAsia="Times New Roman" w:hAnsi="Narkisim" w:cs="Narkisim"/>
          <w:sz w:val="24"/>
          <w:szCs w:val="24"/>
          <w:rtl/>
        </w:rPr>
        <w:lastRenderedPageBreak/>
        <w:t>של הממשלה, היא המשטרה של המדינה</w:t>
      </w:r>
      <w:r w:rsidRPr="00B927E1">
        <w:rPr>
          <w:rFonts w:ascii="Times New Roman" w:eastAsia="Times New Roman" w:hAnsi="Times New Roman" w:cs="David"/>
          <w:sz w:val="24"/>
          <w:szCs w:val="24"/>
          <w:rtl/>
        </w:rPr>
        <w:t>"</w:t>
      </w:r>
      <w:r w:rsidR="006F1BAD">
        <w:rPr>
          <w:rFonts w:ascii="Times New Roman" w:eastAsia="Times New Roman" w:hAnsi="Times New Roman" w:cs="David" w:hint="cs"/>
          <w:sz w:val="24"/>
          <w:szCs w:val="24"/>
          <w:rtl/>
        </w:rPr>
        <w:t>.</w:t>
      </w:r>
      <w:r w:rsidR="006F1BAD">
        <w:rPr>
          <w:rStyle w:val="FootnoteReference"/>
          <w:rFonts w:ascii="Times New Roman" w:eastAsia="Times New Roman" w:hAnsi="Times New Roman" w:cs="David"/>
          <w:sz w:val="24"/>
          <w:szCs w:val="24"/>
          <w:rtl/>
        </w:rPr>
        <w:footnoteReference w:id="10"/>
      </w:r>
      <w:r w:rsidRPr="00B927E1">
        <w:rPr>
          <w:rFonts w:ascii="Times New Roman" w:eastAsia="Times New Roman" w:hAnsi="Times New Roman" w:cs="David"/>
          <w:sz w:val="24"/>
          <w:szCs w:val="24"/>
          <w:rtl/>
        </w:rPr>
        <w:t xml:space="preserve"> </w:t>
      </w:r>
    </w:p>
    <w:p w14:paraId="56076568" w14:textId="0E556338" w:rsidR="006C41E6" w:rsidRDefault="00B927E1" w:rsidP="004016D1">
      <w:pPr>
        <w:spacing w:after="240" w:line="276" w:lineRule="auto"/>
        <w:ind w:left="1077" w:right="1077"/>
        <w:jc w:val="both"/>
        <w:rPr>
          <w:rFonts w:ascii="Narkisim" w:eastAsia="Times New Roman" w:hAnsi="Narkisim" w:cs="Narkisim"/>
          <w:sz w:val="24"/>
          <w:szCs w:val="24"/>
          <w:rtl/>
        </w:rPr>
      </w:pPr>
      <w:r w:rsidRPr="00B927E1">
        <w:rPr>
          <w:rFonts w:ascii="Times New Roman" w:eastAsia="Times New Roman" w:hAnsi="Times New Roman" w:cs="David"/>
          <w:sz w:val="24"/>
          <w:szCs w:val="24"/>
          <w:rtl/>
        </w:rPr>
        <w:t> </w:t>
      </w:r>
      <w:r w:rsidR="00B43101" w:rsidRPr="00A914CA">
        <w:rPr>
          <w:rFonts w:ascii="Narkisim" w:eastAsia="Times New Roman" w:hAnsi="Narkisim" w:cs="Narkisim"/>
          <w:sz w:val="24"/>
          <w:szCs w:val="24"/>
          <w:rtl/>
        </w:rPr>
        <w:t xml:space="preserve">"פעילותם של שירותי הביטחון בכל מדינה דמוקרטית שוחרת חוק מתקיימת בסימן של מתח מתמיד: מחד גיסא, כל הפעלת כוח ממוסדת חייבת להיות כפופה לשלטון הנבחר; מאידך גיסא, </w:t>
      </w:r>
      <w:r w:rsidR="00B43101" w:rsidRPr="00A914CA">
        <w:rPr>
          <w:rFonts w:ascii="Narkisim" w:eastAsia="Times New Roman" w:hAnsi="Narkisim" w:cs="Narkisim"/>
          <w:sz w:val="24"/>
          <w:szCs w:val="24"/>
          <w:u w:val="single"/>
          <w:rtl/>
        </w:rPr>
        <w:t>יש להבטיח שסמכויות מסוימות של גופי הביטחון יישארו מנותקות מהכוונה פוליטית.</w:t>
      </w:r>
      <w:r w:rsidR="00B43101" w:rsidRPr="004016D1">
        <w:rPr>
          <w:rFonts w:ascii="Narkisim" w:eastAsia="Times New Roman" w:hAnsi="Narkisim" w:cs="Narkisim"/>
          <w:sz w:val="24"/>
          <w:szCs w:val="24"/>
          <w:rtl/>
        </w:rPr>
        <w:t xml:space="preserve"> </w:t>
      </w:r>
      <w:r w:rsidR="00B43101" w:rsidRPr="00A914CA">
        <w:rPr>
          <w:rFonts w:ascii="Narkisim" w:eastAsia="Times New Roman" w:hAnsi="Narkisim" w:cs="Narkisim"/>
          <w:sz w:val="24"/>
          <w:szCs w:val="24"/>
          <w:rtl/>
        </w:rPr>
        <w:t>דברים אלה, שהם נכונים באופן כללי, אמורים ביתר שאת ביחס למצבים שבהם סמכויותיהם של שירותי הביטחון מופעלות כלפי אזרחי המדינה, מי שאוחזים ב"מניית היסוד" הדמוקרטית – הזכות לבחור ולהיבחר, וכן החירות לפעול בזירה הציבורית בתקופות שבין מערכות בחירות, בין השאר באמצעות הבעת דעה.</w:t>
      </w:r>
      <w:r w:rsidR="00B1646E" w:rsidRPr="00A914CA">
        <w:rPr>
          <w:rFonts w:ascii="Narkisim" w:eastAsia="Times New Roman" w:hAnsi="Narkisim" w:cs="Narkisim"/>
          <w:sz w:val="24"/>
          <w:szCs w:val="24"/>
          <w:rtl/>
        </w:rPr>
        <w:t>״</w:t>
      </w:r>
      <w:r w:rsidR="003A0C82">
        <w:rPr>
          <w:rStyle w:val="FootnoteReference"/>
          <w:rFonts w:ascii="Narkisim" w:eastAsia="Times New Roman" w:hAnsi="Narkisim" w:cs="Narkisim"/>
          <w:sz w:val="24"/>
          <w:szCs w:val="24"/>
          <w:rtl/>
        </w:rPr>
        <w:footnoteReference w:id="11"/>
      </w:r>
    </w:p>
    <w:p w14:paraId="6F304B21" w14:textId="44A833E3" w:rsidR="00EE75C9" w:rsidRPr="00026F4C" w:rsidRDefault="00AA5E8C" w:rsidP="00080FAD">
      <w:pPr>
        <w:widowControl w:val="0"/>
        <w:numPr>
          <w:ilvl w:val="0"/>
          <w:numId w:val="1"/>
        </w:numPr>
        <w:spacing w:after="120" w:line="360" w:lineRule="auto"/>
        <w:jc w:val="both"/>
        <w:rPr>
          <w:rFonts w:ascii="Times New Roman" w:eastAsia="Times New Roman" w:hAnsi="Times New Roman" w:cs="David"/>
          <w:sz w:val="24"/>
          <w:szCs w:val="24"/>
        </w:rPr>
      </w:pPr>
      <w:r w:rsidRPr="00026F4C">
        <w:rPr>
          <w:rFonts w:ascii="Times New Roman" w:eastAsia="Times New Roman" w:hAnsi="Times New Roman" w:cs="David" w:hint="cs"/>
          <w:sz w:val="24"/>
          <w:szCs w:val="24"/>
          <w:rtl/>
        </w:rPr>
        <w:t>אם כן</w:t>
      </w:r>
      <w:r w:rsidR="00EE75C9" w:rsidRPr="00026F4C">
        <w:rPr>
          <w:rFonts w:ascii="Times New Roman" w:eastAsia="Times New Roman" w:hAnsi="Times New Roman" w:cs="David"/>
          <w:sz w:val="24"/>
          <w:szCs w:val="24"/>
          <w:rtl/>
        </w:rPr>
        <w:t xml:space="preserve">, </w:t>
      </w:r>
      <w:r w:rsidR="00EE75C9" w:rsidRPr="00026F4C">
        <w:rPr>
          <w:rFonts w:ascii="Times New Roman" w:eastAsia="Times New Roman" w:hAnsi="Times New Roman" w:cs="David" w:hint="eastAsia"/>
          <w:sz w:val="24"/>
          <w:szCs w:val="24"/>
          <w:rtl/>
        </w:rPr>
        <w:t>תפקידיה</w:t>
      </w:r>
      <w:r w:rsidR="00EE75C9" w:rsidRPr="00026F4C">
        <w:rPr>
          <w:rFonts w:ascii="Times New Roman" w:eastAsia="Times New Roman" w:hAnsi="Times New Roman" w:cs="David"/>
          <w:sz w:val="24"/>
          <w:szCs w:val="24"/>
          <w:rtl/>
        </w:rPr>
        <w:t xml:space="preserve"> של המשטרה וסמכויותיה</w:t>
      </w:r>
      <w:r w:rsidR="00401DE1" w:rsidRPr="00026F4C">
        <w:rPr>
          <w:rFonts w:ascii="Times New Roman" w:eastAsia="Times New Roman" w:hAnsi="Times New Roman" w:cs="David" w:hint="cs"/>
          <w:sz w:val="24"/>
          <w:szCs w:val="24"/>
          <w:rtl/>
        </w:rPr>
        <w:t>,</w:t>
      </w:r>
      <w:r w:rsidR="00EE75C9" w:rsidRPr="00026F4C">
        <w:rPr>
          <w:rFonts w:ascii="Times New Roman" w:eastAsia="Times New Roman" w:hAnsi="Times New Roman" w:cs="David"/>
          <w:sz w:val="24"/>
          <w:szCs w:val="24"/>
          <w:rtl/>
        </w:rPr>
        <w:t xml:space="preserve"> העומדות בגרעין הקשה של הזכויות החוקתיות של הפרט, </w:t>
      </w:r>
      <w:r w:rsidR="00EE75C9" w:rsidRPr="00026F4C">
        <w:rPr>
          <w:rFonts w:ascii="Times New Roman" w:eastAsia="Times New Roman" w:hAnsi="Times New Roman" w:cs="David" w:hint="eastAsia"/>
          <w:sz w:val="24"/>
          <w:szCs w:val="24"/>
          <w:rtl/>
        </w:rPr>
        <w:t>מדגיש</w:t>
      </w:r>
      <w:r w:rsidRPr="00026F4C">
        <w:rPr>
          <w:rFonts w:ascii="Times New Roman" w:eastAsia="Times New Roman" w:hAnsi="Times New Roman" w:cs="David" w:hint="eastAsia"/>
          <w:sz w:val="24"/>
          <w:szCs w:val="24"/>
          <w:rtl/>
        </w:rPr>
        <w:t>ים</w:t>
      </w:r>
      <w:r w:rsidR="00EE75C9" w:rsidRPr="00026F4C">
        <w:rPr>
          <w:rFonts w:ascii="Times New Roman" w:eastAsia="Times New Roman" w:hAnsi="Times New Roman" w:cs="David"/>
          <w:sz w:val="24"/>
          <w:szCs w:val="24"/>
          <w:rtl/>
        </w:rPr>
        <w:t xml:space="preserve"> את </w:t>
      </w:r>
      <w:r w:rsidR="00EE75C9" w:rsidRPr="00026F4C">
        <w:rPr>
          <w:rFonts w:ascii="Times New Roman" w:eastAsia="Times New Roman" w:hAnsi="Times New Roman" w:cs="David" w:hint="cs"/>
          <w:sz w:val="24"/>
          <w:szCs w:val="24"/>
          <w:rtl/>
        </w:rPr>
        <w:t xml:space="preserve">ההכרח כי </w:t>
      </w:r>
      <w:r w:rsidR="00E16B37" w:rsidRPr="00026F4C">
        <w:rPr>
          <w:rFonts w:ascii="Times New Roman" w:eastAsia="Times New Roman" w:hAnsi="Times New Roman" w:cs="David" w:hint="cs"/>
          <w:sz w:val="24"/>
          <w:szCs w:val="24"/>
          <w:rtl/>
        </w:rPr>
        <w:t xml:space="preserve">לדרגות הפיקוד הבכירות </w:t>
      </w:r>
      <w:r w:rsidR="00EE75C9" w:rsidRPr="00026F4C">
        <w:rPr>
          <w:rFonts w:ascii="Times New Roman" w:eastAsia="Times New Roman" w:hAnsi="Times New Roman" w:cs="David" w:hint="cs"/>
          <w:sz w:val="24"/>
          <w:szCs w:val="24"/>
          <w:rtl/>
        </w:rPr>
        <w:t>ימונ</w:t>
      </w:r>
      <w:r w:rsidR="00E16B37" w:rsidRPr="00026F4C">
        <w:rPr>
          <w:rFonts w:ascii="Times New Roman" w:eastAsia="Times New Roman" w:hAnsi="Times New Roman" w:cs="David" w:hint="cs"/>
          <w:sz w:val="24"/>
          <w:szCs w:val="24"/>
          <w:rtl/>
        </w:rPr>
        <w:t>ו</w:t>
      </w:r>
      <w:r w:rsidR="00EE75C9" w:rsidRPr="00026F4C">
        <w:rPr>
          <w:rFonts w:ascii="Times New Roman" w:eastAsia="Times New Roman" w:hAnsi="Times New Roman" w:cs="David" w:hint="cs"/>
          <w:sz w:val="24"/>
          <w:szCs w:val="24"/>
          <w:rtl/>
        </w:rPr>
        <w:t xml:space="preserve"> </w:t>
      </w:r>
      <w:r w:rsidR="00E16B37" w:rsidRPr="00026F4C">
        <w:rPr>
          <w:rFonts w:ascii="Times New Roman" w:eastAsia="Times New Roman" w:hAnsi="Times New Roman" w:cs="David" w:hint="cs"/>
          <w:sz w:val="24"/>
          <w:szCs w:val="24"/>
          <w:rtl/>
        </w:rPr>
        <w:t>שוטרים</w:t>
      </w:r>
      <w:r w:rsidR="00EE75C9" w:rsidRPr="00026F4C">
        <w:rPr>
          <w:rFonts w:ascii="Times New Roman" w:eastAsia="Times New Roman" w:hAnsi="Times New Roman" w:cs="David" w:hint="cs"/>
          <w:sz w:val="24"/>
          <w:szCs w:val="24"/>
          <w:rtl/>
        </w:rPr>
        <w:t xml:space="preserve"> מקצועי</w:t>
      </w:r>
      <w:r w:rsidR="00E16B37" w:rsidRPr="00026F4C">
        <w:rPr>
          <w:rFonts w:ascii="Times New Roman" w:eastAsia="Times New Roman" w:hAnsi="Times New Roman" w:cs="David" w:hint="cs"/>
          <w:sz w:val="24"/>
          <w:szCs w:val="24"/>
          <w:rtl/>
        </w:rPr>
        <w:t>ים</w:t>
      </w:r>
      <w:r w:rsidR="00EE75C9" w:rsidRPr="00026F4C">
        <w:rPr>
          <w:rFonts w:ascii="Times New Roman" w:eastAsia="Times New Roman" w:hAnsi="Times New Roman" w:cs="David" w:hint="cs"/>
          <w:sz w:val="24"/>
          <w:szCs w:val="24"/>
          <w:rtl/>
        </w:rPr>
        <w:t>, א-פוליטי</w:t>
      </w:r>
      <w:r w:rsidR="00E16B37" w:rsidRPr="00026F4C">
        <w:rPr>
          <w:rFonts w:ascii="Times New Roman" w:eastAsia="Times New Roman" w:hAnsi="Times New Roman" w:cs="David" w:hint="cs"/>
          <w:sz w:val="24"/>
          <w:szCs w:val="24"/>
          <w:rtl/>
        </w:rPr>
        <w:t>ים</w:t>
      </w:r>
      <w:r w:rsidR="004241A2" w:rsidRPr="00026F4C">
        <w:rPr>
          <w:rFonts w:ascii="Times New Roman" w:eastAsia="Times New Roman" w:hAnsi="Times New Roman" w:cs="David" w:hint="cs"/>
          <w:sz w:val="24"/>
          <w:szCs w:val="24"/>
          <w:rtl/>
        </w:rPr>
        <w:t xml:space="preserve"> אשר יוכלו לפעול בצורה עצמאית</w:t>
      </w:r>
      <w:r w:rsidR="00EE75C9" w:rsidRPr="00026F4C">
        <w:rPr>
          <w:rFonts w:ascii="Times New Roman" w:eastAsia="Times New Roman" w:hAnsi="Times New Roman" w:cs="David" w:hint="cs"/>
          <w:sz w:val="24"/>
          <w:szCs w:val="24"/>
          <w:rtl/>
        </w:rPr>
        <w:t xml:space="preserve">, </w:t>
      </w:r>
      <w:r w:rsidR="004241A2" w:rsidRPr="00026F4C">
        <w:rPr>
          <w:rFonts w:ascii="Times New Roman" w:eastAsia="Times New Roman" w:hAnsi="Times New Roman" w:cs="David" w:hint="cs"/>
          <w:sz w:val="24"/>
          <w:szCs w:val="24"/>
          <w:rtl/>
        </w:rPr>
        <w:t>ו</w:t>
      </w:r>
      <w:r w:rsidR="00EE75C9" w:rsidRPr="00026F4C">
        <w:rPr>
          <w:rFonts w:ascii="Times New Roman" w:eastAsia="Times New Roman" w:hAnsi="Times New Roman" w:cs="David" w:hint="cs"/>
          <w:sz w:val="24"/>
          <w:szCs w:val="24"/>
          <w:rtl/>
        </w:rPr>
        <w:t>אשר יהי</w:t>
      </w:r>
      <w:r w:rsidR="00E16B37" w:rsidRPr="00026F4C">
        <w:rPr>
          <w:rFonts w:ascii="Times New Roman" w:eastAsia="Times New Roman" w:hAnsi="Times New Roman" w:cs="David" w:hint="cs"/>
          <w:sz w:val="24"/>
          <w:szCs w:val="24"/>
          <w:rtl/>
        </w:rPr>
        <w:t>ו</w:t>
      </w:r>
      <w:r w:rsidR="00EE75C9" w:rsidRPr="00026F4C">
        <w:rPr>
          <w:rFonts w:ascii="Times New Roman" w:eastAsia="Times New Roman" w:hAnsi="Times New Roman" w:cs="David" w:hint="cs"/>
          <w:sz w:val="24"/>
          <w:szCs w:val="24"/>
          <w:rtl/>
        </w:rPr>
        <w:t xml:space="preserve"> נאמ</w:t>
      </w:r>
      <w:r w:rsidR="00E16B37" w:rsidRPr="00026F4C">
        <w:rPr>
          <w:rFonts w:ascii="Times New Roman" w:eastAsia="Times New Roman" w:hAnsi="Times New Roman" w:cs="David" w:hint="cs"/>
          <w:sz w:val="24"/>
          <w:szCs w:val="24"/>
          <w:rtl/>
        </w:rPr>
        <w:t>נים</w:t>
      </w:r>
      <w:r w:rsidR="00EE75C9" w:rsidRPr="00026F4C">
        <w:rPr>
          <w:rFonts w:ascii="Times New Roman" w:eastAsia="Times New Roman" w:hAnsi="Times New Roman" w:cs="David" w:hint="cs"/>
          <w:sz w:val="24"/>
          <w:szCs w:val="24"/>
          <w:rtl/>
        </w:rPr>
        <w:t xml:space="preserve"> בראש ובראשונה לאינטרס הציבורי ולעקרונות שלטון החוק</w:t>
      </w:r>
      <w:r w:rsidR="004241A2" w:rsidRPr="00026F4C">
        <w:rPr>
          <w:rFonts w:ascii="Times New Roman" w:eastAsia="Times New Roman" w:hAnsi="Times New Roman" w:cs="David" w:hint="cs"/>
          <w:sz w:val="24"/>
          <w:szCs w:val="24"/>
          <w:rtl/>
        </w:rPr>
        <w:t>. זאת</w:t>
      </w:r>
      <w:r w:rsidR="00EE75C9" w:rsidRPr="00026F4C">
        <w:rPr>
          <w:rFonts w:ascii="Times New Roman" w:eastAsia="Times New Roman" w:hAnsi="Times New Roman" w:cs="David" w:hint="cs"/>
          <w:sz w:val="24"/>
          <w:szCs w:val="24"/>
          <w:rtl/>
        </w:rPr>
        <w:t xml:space="preserve">, על מנת לאפשר את ביצוע הסמכויות האמורות תוך שמירה על </w:t>
      </w:r>
      <w:r w:rsidR="0021712F" w:rsidRPr="00026F4C">
        <w:rPr>
          <w:rFonts w:ascii="Times New Roman" w:eastAsia="Times New Roman" w:hAnsi="Times New Roman" w:cs="David" w:hint="cs"/>
          <w:sz w:val="24"/>
          <w:szCs w:val="24"/>
          <w:rtl/>
        </w:rPr>
        <w:t xml:space="preserve">עקרונות של </w:t>
      </w:r>
      <w:r w:rsidR="00EE75C9" w:rsidRPr="00026F4C">
        <w:rPr>
          <w:rFonts w:ascii="Times New Roman" w:eastAsia="Times New Roman" w:hAnsi="Times New Roman" w:cs="David" w:hint="cs"/>
          <w:sz w:val="24"/>
          <w:szCs w:val="24"/>
          <w:rtl/>
        </w:rPr>
        <w:t>מינהל תקין ו</w:t>
      </w:r>
      <w:r w:rsidR="0021712F" w:rsidRPr="00026F4C">
        <w:rPr>
          <w:rFonts w:ascii="Times New Roman" w:eastAsia="Times New Roman" w:hAnsi="Times New Roman" w:cs="David" w:hint="cs"/>
          <w:sz w:val="24"/>
          <w:szCs w:val="24"/>
          <w:rtl/>
        </w:rPr>
        <w:t xml:space="preserve">על </w:t>
      </w:r>
      <w:r w:rsidR="00EE75C9" w:rsidRPr="00026F4C">
        <w:rPr>
          <w:rFonts w:ascii="Times New Roman" w:eastAsia="Times New Roman" w:hAnsi="Times New Roman" w:cs="David" w:hint="cs"/>
          <w:sz w:val="24"/>
          <w:szCs w:val="24"/>
          <w:rtl/>
        </w:rPr>
        <w:t>זכויות יסוד</w:t>
      </w:r>
      <w:r w:rsidR="00EE75C9" w:rsidRPr="00026F4C">
        <w:rPr>
          <w:rFonts w:ascii="Times New Roman" w:eastAsia="Times New Roman" w:hAnsi="Times New Roman" w:cs="David"/>
          <w:sz w:val="24"/>
          <w:szCs w:val="24"/>
          <w:rtl/>
        </w:rPr>
        <w:t xml:space="preserve">. </w:t>
      </w:r>
    </w:p>
    <w:p w14:paraId="2B221BC0" w14:textId="1909B94A" w:rsidR="00B35557" w:rsidRPr="00A60E0C" w:rsidRDefault="00B026E1" w:rsidP="00FE77C0">
      <w:pPr>
        <w:widowControl w:val="0"/>
        <w:numPr>
          <w:ilvl w:val="0"/>
          <w:numId w:val="1"/>
        </w:numPr>
        <w:spacing w:after="120" w:line="360" w:lineRule="auto"/>
        <w:jc w:val="both"/>
        <w:rPr>
          <w:rFonts w:ascii="Times New Roman" w:eastAsia="Times New Roman" w:hAnsi="Times New Roman" w:cs="David"/>
          <w:sz w:val="24"/>
          <w:szCs w:val="24"/>
        </w:rPr>
      </w:pPr>
      <w:r w:rsidRPr="00955E0D">
        <w:rPr>
          <w:rFonts w:ascii="Times New Roman" w:eastAsia="Times New Roman" w:hAnsi="Times New Roman" w:cs="David" w:hint="cs"/>
          <w:sz w:val="24"/>
          <w:szCs w:val="24"/>
          <w:rtl/>
        </w:rPr>
        <w:t xml:space="preserve">כמו כן, כפי שהדגיש גם בית המשפט העליון, </w:t>
      </w:r>
      <w:r w:rsidRPr="004016D1">
        <w:rPr>
          <w:rFonts w:ascii="Times New Roman" w:eastAsia="Times New Roman" w:hAnsi="Times New Roman" w:cs="David" w:hint="eastAsia"/>
          <w:sz w:val="24"/>
          <w:szCs w:val="24"/>
          <w:rtl/>
        </w:rPr>
        <w:t>סמכותו</w:t>
      </w:r>
      <w:r w:rsidRPr="004016D1">
        <w:rPr>
          <w:rFonts w:ascii="Times New Roman" w:eastAsia="Times New Roman" w:hAnsi="Times New Roman" w:cs="David"/>
          <w:sz w:val="24"/>
          <w:szCs w:val="24"/>
          <w:rtl/>
        </w:rPr>
        <w:t xml:space="preserve"> של השר </w:t>
      </w:r>
      <w:r w:rsidR="00C70786" w:rsidRPr="004016D1">
        <w:rPr>
          <w:rFonts w:ascii="Times New Roman" w:eastAsia="Times New Roman" w:hAnsi="Times New Roman" w:cs="David" w:hint="eastAsia"/>
          <w:sz w:val="24"/>
          <w:szCs w:val="24"/>
          <w:rtl/>
        </w:rPr>
        <w:t>בקביעת</w:t>
      </w:r>
      <w:r w:rsidR="00C70786" w:rsidRPr="004016D1">
        <w:rPr>
          <w:rFonts w:ascii="Times New Roman" w:eastAsia="Times New Roman" w:hAnsi="Times New Roman" w:cs="David"/>
          <w:sz w:val="24"/>
          <w:szCs w:val="24"/>
          <w:rtl/>
        </w:rPr>
        <w:t xml:space="preserve"> המינויים לדרגות הבכירות מקנה לו שליטה רבה על המשטרה, ואת הכוח לקדם ול</w:t>
      </w:r>
      <w:r w:rsidR="000D126D" w:rsidRPr="004016D1">
        <w:rPr>
          <w:rFonts w:ascii="Times New Roman" w:eastAsia="Times New Roman" w:hAnsi="Times New Roman" w:cs="David" w:hint="eastAsia"/>
          <w:sz w:val="24"/>
          <w:szCs w:val="24"/>
          <w:rtl/>
        </w:rPr>
        <w:t>חזק</w:t>
      </w:r>
      <w:r w:rsidR="000D126D" w:rsidRPr="004016D1">
        <w:rPr>
          <w:rFonts w:ascii="Times New Roman" w:eastAsia="Times New Roman" w:hAnsi="Times New Roman" w:cs="David"/>
          <w:sz w:val="24"/>
          <w:szCs w:val="24"/>
          <w:rtl/>
        </w:rPr>
        <w:t xml:space="preserve"> </w:t>
      </w:r>
      <w:r w:rsidR="00C24B6B" w:rsidRPr="004016D1">
        <w:rPr>
          <w:rFonts w:ascii="Times New Roman" w:eastAsia="Times New Roman" w:hAnsi="Times New Roman" w:cs="David" w:hint="eastAsia"/>
          <w:sz w:val="24"/>
          <w:szCs w:val="24"/>
          <w:rtl/>
        </w:rPr>
        <w:t>קצינים</w:t>
      </w:r>
      <w:r w:rsidR="00C24B6B" w:rsidRPr="004016D1">
        <w:rPr>
          <w:rFonts w:ascii="Times New Roman" w:eastAsia="Times New Roman" w:hAnsi="Times New Roman" w:cs="David"/>
          <w:sz w:val="24"/>
          <w:szCs w:val="24"/>
          <w:rtl/>
        </w:rPr>
        <w:t xml:space="preserve"> על סמך נאמנותם והתאמתם להשקפותיו</w:t>
      </w:r>
      <w:r w:rsidR="00C24B6B" w:rsidRPr="004241A2">
        <w:rPr>
          <w:rFonts w:ascii="Times New Roman" w:eastAsia="Times New Roman" w:hAnsi="Times New Roman" w:cs="David" w:hint="cs"/>
          <w:sz w:val="24"/>
          <w:szCs w:val="24"/>
          <w:rtl/>
        </w:rPr>
        <w:t>.</w:t>
      </w:r>
      <w:r w:rsidR="00FE77C0" w:rsidRPr="004241A2">
        <w:rPr>
          <w:rFonts w:ascii="Times New Roman" w:eastAsia="Times New Roman" w:hAnsi="Times New Roman" w:cs="David" w:hint="cs"/>
          <w:sz w:val="24"/>
          <w:szCs w:val="24"/>
          <w:rtl/>
        </w:rPr>
        <w:t xml:space="preserve"> </w:t>
      </w:r>
      <w:r w:rsidR="00FE77C0" w:rsidRPr="00955E0D">
        <w:rPr>
          <w:rFonts w:ascii="Times New Roman" w:eastAsia="Times New Roman" w:hAnsi="Times New Roman" w:cs="David" w:hint="cs"/>
          <w:sz w:val="24"/>
          <w:szCs w:val="24"/>
          <w:rtl/>
        </w:rPr>
        <w:t>החשש שהביע בית המשפט העליון ביחס לשליטתו של השר במינויים במשטרה קיבל ביטוי ב</w:t>
      </w:r>
      <w:r w:rsidR="001B1D92" w:rsidRPr="00955E0D">
        <w:rPr>
          <w:rFonts w:ascii="Times New Roman" w:eastAsia="Times New Roman" w:hAnsi="Times New Roman" w:cs="David" w:hint="cs"/>
          <w:sz w:val="24"/>
          <w:szCs w:val="24"/>
          <w:rtl/>
        </w:rPr>
        <w:t xml:space="preserve">התנהלותו </w:t>
      </w:r>
      <w:r w:rsidR="00C04D8B" w:rsidRPr="00955E0D">
        <w:rPr>
          <w:rFonts w:ascii="Times New Roman" w:eastAsia="Times New Roman" w:hAnsi="Times New Roman" w:cs="David" w:hint="cs"/>
          <w:sz w:val="24"/>
          <w:szCs w:val="24"/>
          <w:rtl/>
        </w:rPr>
        <w:t xml:space="preserve">החוזרת והנשנית </w:t>
      </w:r>
      <w:r w:rsidR="001B1D92" w:rsidRPr="00955E0D">
        <w:rPr>
          <w:rFonts w:ascii="Times New Roman" w:eastAsia="Times New Roman" w:hAnsi="Times New Roman" w:cs="David" w:hint="cs"/>
          <w:sz w:val="24"/>
          <w:szCs w:val="24"/>
          <w:rtl/>
        </w:rPr>
        <w:t xml:space="preserve">של השר בן גביר מעת מינויו לתפקיד </w:t>
      </w:r>
      <w:r w:rsidR="00D05A94" w:rsidRPr="00955E0D">
        <w:rPr>
          <w:rFonts w:ascii="Times New Roman" w:eastAsia="Times New Roman" w:hAnsi="Times New Roman" w:cs="David" w:hint="cs"/>
          <w:sz w:val="24"/>
          <w:szCs w:val="24"/>
          <w:rtl/>
        </w:rPr>
        <w:t xml:space="preserve">בניגוד לדין </w:t>
      </w:r>
      <w:r w:rsidR="001B1D92" w:rsidRPr="00955E0D">
        <w:rPr>
          <w:rFonts w:ascii="Times New Roman" w:eastAsia="Times New Roman" w:hAnsi="Times New Roman" w:cs="David"/>
          <w:sz w:val="24"/>
          <w:szCs w:val="24"/>
          <w:rtl/>
        </w:rPr>
        <w:t>–</w:t>
      </w:r>
      <w:r w:rsidR="001B1D92" w:rsidRPr="00955E0D">
        <w:rPr>
          <w:rFonts w:ascii="Times New Roman" w:eastAsia="Times New Roman" w:hAnsi="Times New Roman" w:cs="David" w:hint="cs"/>
          <w:sz w:val="24"/>
          <w:szCs w:val="24"/>
          <w:rtl/>
        </w:rPr>
        <w:t xml:space="preserve"> </w:t>
      </w:r>
      <w:r w:rsidR="00C04D8B" w:rsidRPr="00955E0D">
        <w:rPr>
          <w:rFonts w:ascii="Times New Roman" w:eastAsia="Times New Roman" w:hAnsi="Times New Roman" w:cs="David" w:hint="cs"/>
          <w:sz w:val="24"/>
          <w:szCs w:val="24"/>
          <w:rtl/>
        </w:rPr>
        <w:t xml:space="preserve">כאשר השר </w:t>
      </w:r>
      <w:r w:rsidR="001241AB" w:rsidRPr="00955E0D">
        <w:rPr>
          <w:rFonts w:ascii="David" w:eastAsia="Times New Roman" w:hAnsi="David" w:cs="David"/>
          <w:sz w:val="24"/>
          <w:szCs w:val="24"/>
          <w:rtl/>
        </w:rPr>
        <w:t>הפר ועודנו מפר</w:t>
      </w:r>
      <w:r w:rsidR="001B1D92" w:rsidRPr="00955E0D">
        <w:rPr>
          <w:rFonts w:ascii="David" w:eastAsia="Times New Roman" w:hAnsi="David" w:cs="David"/>
          <w:sz w:val="24"/>
          <w:szCs w:val="24"/>
          <w:rtl/>
        </w:rPr>
        <w:t xml:space="preserve"> את </w:t>
      </w:r>
      <w:r w:rsidR="00D05A94" w:rsidRPr="00955E0D">
        <w:rPr>
          <w:rFonts w:ascii="David" w:hAnsi="David" w:cs="David"/>
          <w:sz w:val="24"/>
          <w:szCs w:val="24"/>
          <w:rtl/>
        </w:rPr>
        <w:t>מתווה העקרונות אליו התחייב</w:t>
      </w:r>
      <w:r w:rsidR="00B941B9" w:rsidRPr="00955E0D">
        <w:rPr>
          <w:rFonts w:ascii="David" w:hAnsi="David" w:cs="David" w:hint="cs"/>
          <w:sz w:val="24"/>
          <w:szCs w:val="24"/>
          <w:rtl/>
        </w:rPr>
        <w:t xml:space="preserve"> מול היועצת המשפטית לממשלה</w:t>
      </w:r>
      <w:r w:rsidR="00D05A94" w:rsidRPr="00955E0D">
        <w:rPr>
          <w:rFonts w:ascii="David" w:hAnsi="David" w:cs="David"/>
          <w:sz w:val="24"/>
          <w:szCs w:val="24"/>
          <w:rtl/>
        </w:rPr>
        <w:t xml:space="preserve">, </w:t>
      </w:r>
      <w:r w:rsidR="001241AB" w:rsidRPr="00955E0D">
        <w:rPr>
          <w:rFonts w:ascii="David" w:hAnsi="David" w:cs="David"/>
          <w:sz w:val="24"/>
          <w:szCs w:val="24"/>
          <w:rtl/>
        </w:rPr>
        <w:t>ו</w:t>
      </w:r>
      <w:r w:rsidR="00D05A94" w:rsidRPr="00955E0D">
        <w:rPr>
          <w:rFonts w:ascii="David" w:hAnsi="David" w:cs="David"/>
          <w:sz w:val="24"/>
          <w:szCs w:val="24"/>
          <w:rtl/>
        </w:rPr>
        <w:t>אשר קיבל תוקף שיפוטי במסגרת החלטת בית המשפט העליון</w:t>
      </w:r>
      <w:r w:rsidR="00543F03" w:rsidRPr="00955E0D">
        <w:rPr>
          <w:rFonts w:ascii="David" w:hAnsi="David" w:cs="David"/>
          <w:sz w:val="24"/>
          <w:szCs w:val="24"/>
          <w:rtl/>
        </w:rPr>
        <w:t>.</w:t>
      </w:r>
      <w:r w:rsidR="00543F03" w:rsidRPr="00955E0D">
        <w:rPr>
          <w:rStyle w:val="FootnoteReference"/>
          <w:rFonts w:ascii="David" w:eastAsia="Times New Roman" w:hAnsi="David" w:cs="David"/>
          <w:sz w:val="24"/>
          <w:szCs w:val="24"/>
        </w:rPr>
        <w:footnoteReference w:id="12"/>
      </w:r>
      <w:r w:rsidR="00B56C2A" w:rsidRPr="00955E0D">
        <w:rPr>
          <w:rFonts w:ascii="David" w:hAnsi="David" w:cs="David"/>
          <w:sz w:val="24"/>
          <w:szCs w:val="24"/>
        </w:rPr>
        <w:t xml:space="preserve"> </w:t>
      </w:r>
      <w:r w:rsidR="00B56C2A" w:rsidRPr="00955E0D">
        <w:rPr>
          <w:rFonts w:ascii="Times New Roman" w:eastAsia="Times New Roman" w:hAnsi="Times New Roman" w:cs="David" w:hint="cs"/>
          <w:sz w:val="24"/>
          <w:szCs w:val="24"/>
          <w:rtl/>
        </w:rPr>
        <w:t xml:space="preserve">כמו כן, </w:t>
      </w:r>
      <w:r w:rsidR="004241A2">
        <w:rPr>
          <w:rFonts w:ascii="Times New Roman" w:eastAsia="Times New Roman" w:hAnsi="Times New Roman" w:cs="David" w:hint="cs"/>
          <w:sz w:val="24"/>
          <w:szCs w:val="24"/>
          <w:rtl/>
        </w:rPr>
        <w:t xml:space="preserve">לפי פרסום נוסף </w:t>
      </w:r>
      <w:r w:rsidR="00A60E0C" w:rsidRPr="00955E0D">
        <w:rPr>
          <w:rFonts w:ascii="Times New Roman" w:eastAsia="Times New Roman" w:hAnsi="Times New Roman" w:cs="David" w:hint="cs"/>
          <w:sz w:val="24"/>
          <w:szCs w:val="24"/>
          <w:rtl/>
        </w:rPr>
        <w:t>אך לאחרונה</w:t>
      </w:r>
      <w:r w:rsidR="004241A2">
        <w:rPr>
          <w:rFonts w:ascii="Times New Roman" w:eastAsia="Times New Roman" w:hAnsi="Times New Roman" w:cs="David" w:hint="cs"/>
          <w:sz w:val="24"/>
          <w:szCs w:val="24"/>
          <w:rtl/>
        </w:rPr>
        <w:t>,</w:t>
      </w:r>
      <w:r w:rsidR="00B56C2A" w:rsidRPr="00955E0D">
        <w:rPr>
          <w:rFonts w:ascii="Times New Roman" w:eastAsia="Times New Roman" w:hAnsi="Times New Roman" w:cs="David" w:hint="cs"/>
          <w:sz w:val="24"/>
          <w:szCs w:val="24"/>
          <w:rtl/>
        </w:rPr>
        <w:t xml:space="preserve"> השר</w:t>
      </w:r>
      <w:r w:rsidR="00A60E0C" w:rsidRPr="00955E0D">
        <w:rPr>
          <w:rFonts w:ascii="Times New Roman" w:eastAsia="Times New Roman" w:hAnsi="Times New Roman" w:cs="David" w:hint="cs"/>
          <w:sz w:val="24"/>
          <w:szCs w:val="24"/>
          <w:rtl/>
        </w:rPr>
        <w:t xml:space="preserve"> </w:t>
      </w:r>
      <w:r w:rsidR="004241A2">
        <w:rPr>
          <w:rFonts w:ascii="Times New Roman" w:eastAsia="Times New Roman" w:hAnsi="Times New Roman" w:cs="David" w:hint="cs"/>
          <w:sz w:val="24"/>
          <w:szCs w:val="24"/>
          <w:rtl/>
        </w:rPr>
        <w:t xml:space="preserve">לביטחון לאומי </w:t>
      </w:r>
      <w:r w:rsidR="00A60E0C" w:rsidRPr="00955E0D">
        <w:rPr>
          <w:rFonts w:ascii="Times New Roman" w:eastAsia="Times New Roman" w:hAnsi="Times New Roman" w:cs="David" w:hint="cs"/>
          <w:sz w:val="24"/>
          <w:szCs w:val="24"/>
          <w:rtl/>
        </w:rPr>
        <w:t xml:space="preserve">מונע מינויים בכירים של </w:t>
      </w:r>
      <w:r w:rsidR="004241A2">
        <w:rPr>
          <w:rFonts w:ascii="Times New Roman" w:eastAsia="Times New Roman" w:hAnsi="Times New Roman" w:cs="David" w:hint="cs"/>
          <w:sz w:val="24"/>
          <w:szCs w:val="24"/>
          <w:rtl/>
        </w:rPr>
        <w:t>שוטרים</w:t>
      </w:r>
      <w:r w:rsidR="004241A2" w:rsidRPr="00955E0D">
        <w:rPr>
          <w:rFonts w:ascii="Times New Roman" w:eastAsia="Times New Roman" w:hAnsi="Times New Roman" w:cs="David" w:hint="cs"/>
          <w:sz w:val="24"/>
          <w:szCs w:val="24"/>
          <w:rtl/>
        </w:rPr>
        <w:t xml:space="preserve"> </w:t>
      </w:r>
      <w:r w:rsidR="004241A2">
        <w:rPr>
          <w:rFonts w:ascii="Times New Roman" w:eastAsia="Times New Roman" w:hAnsi="Times New Roman" w:cs="David"/>
          <w:sz w:val="24"/>
          <w:szCs w:val="24"/>
          <w:rtl/>
        </w:rPr>
        <w:t>–</w:t>
      </w:r>
      <w:r w:rsidR="004241A2">
        <w:rPr>
          <w:rFonts w:ascii="Times New Roman" w:eastAsia="Times New Roman" w:hAnsi="Times New Roman" w:cs="David" w:hint="cs"/>
          <w:sz w:val="24"/>
          <w:szCs w:val="24"/>
          <w:rtl/>
        </w:rPr>
        <w:t xml:space="preserve"> וזאת לא מטעמים עניינים ומקצועיים, אלא משום</w:t>
      </w:r>
      <w:r w:rsidR="00E82557" w:rsidRPr="00955E0D">
        <w:rPr>
          <w:rFonts w:ascii="Times New Roman" w:eastAsia="Times New Roman" w:hAnsi="Times New Roman" w:cs="David" w:hint="cs"/>
          <w:sz w:val="24"/>
          <w:szCs w:val="24"/>
          <w:rtl/>
        </w:rPr>
        <w:t xml:space="preserve"> שהם </w:t>
      </w:r>
      <w:r w:rsidR="00A60E0C" w:rsidRPr="00955E0D">
        <w:rPr>
          <w:rFonts w:ascii="Times New Roman" w:eastAsia="Times New Roman" w:hAnsi="Times New Roman" w:cs="David" w:hint="cs"/>
          <w:sz w:val="24"/>
          <w:szCs w:val="24"/>
          <w:rtl/>
        </w:rPr>
        <w:t>אינם</w:t>
      </w:r>
      <w:r w:rsidR="00A60E0C" w:rsidRPr="00A60E0C">
        <w:rPr>
          <w:rFonts w:ascii="Times New Roman" w:eastAsia="Times New Roman" w:hAnsi="Times New Roman" w:cs="David" w:hint="cs"/>
          <w:sz w:val="24"/>
          <w:szCs w:val="24"/>
          <w:rtl/>
        </w:rPr>
        <w:t xml:space="preserve"> מיישרים קו עם עמדותיו</w:t>
      </w:r>
      <w:r w:rsidR="00A60E0C" w:rsidRPr="004016D1">
        <w:rPr>
          <w:rFonts w:ascii="David" w:eastAsia="Times New Roman" w:hAnsi="David" w:cs="David"/>
          <w:sz w:val="24"/>
          <w:szCs w:val="24"/>
          <w:rtl/>
        </w:rPr>
        <w:t>.</w:t>
      </w:r>
      <w:r w:rsidR="00E82557" w:rsidRPr="004016D1">
        <w:rPr>
          <w:rStyle w:val="FootnoteReference"/>
          <w:rFonts w:ascii="David" w:eastAsia="Times New Roman" w:hAnsi="David" w:cs="David"/>
          <w:sz w:val="24"/>
          <w:szCs w:val="24"/>
        </w:rPr>
        <w:footnoteReference w:id="13"/>
      </w:r>
    </w:p>
    <w:p w14:paraId="5FB6FF70" w14:textId="353FDCFC" w:rsidR="00E32082" w:rsidRPr="004016D1" w:rsidRDefault="00C46872" w:rsidP="00A9612E">
      <w:pPr>
        <w:widowControl w:val="0"/>
        <w:numPr>
          <w:ilvl w:val="0"/>
          <w:numId w:val="1"/>
        </w:numPr>
        <w:spacing w:after="120" w:line="360" w:lineRule="auto"/>
        <w:jc w:val="both"/>
        <w:rPr>
          <w:rFonts w:ascii="Times New Roman" w:eastAsia="Times New Roman" w:hAnsi="Times New Roman" w:cs="David"/>
          <w:b/>
          <w:bCs/>
          <w:sz w:val="24"/>
          <w:szCs w:val="24"/>
        </w:rPr>
      </w:pPr>
      <w:r>
        <w:rPr>
          <w:rFonts w:ascii="Times New Roman" w:eastAsia="Times New Roman" w:hAnsi="Times New Roman" w:cs="David" w:hint="cs"/>
          <w:sz w:val="24"/>
          <w:szCs w:val="24"/>
          <w:rtl/>
        </w:rPr>
        <w:t xml:space="preserve">התנהלות השר בן גביר בתפקידו כשר לביטחון לאומי </w:t>
      </w:r>
      <w:r w:rsidR="00026F4C">
        <w:rPr>
          <w:rFonts w:ascii="Times New Roman" w:eastAsia="Times New Roman" w:hAnsi="Times New Roman" w:cs="David" w:hint="cs"/>
          <w:sz w:val="24"/>
          <w:szCs w:val="24"/>
          <w:rtl/>
        </w:rPr>
        <w:t xml:space="preserve">כאמור </w:t>
      </w:r>
      <w:r>
        <w:rPr>
          <w:rFonts w:ascii="Times New Roman" w:eastAsia="Times New Roman" w:hAnsi="Times New Roman" w:cs="David"/>
          <w:sz w:val="24"/>
          <w:szCs w:val="24"/>
          <w:rtl/>
        </w:rPr>
        <w:t>–</w:t>
      </w:r>
      <w:r w:rsidR="00D96CD7">
        <w:rPr>
          <w:rFonts w:ascii="Times New Roman" w:eastAsia="Times New Roman" w:hAnsi="Times New Roman" w:cs="David" w:hint="cs"/>
          <w:sz w:val="24"/>
          <w:szCs w:val="24"/>
          <w:rtl/>
        </w:rPr>
        <w:t xml:space="preserve"> באופן חוזר ונשנה בניגוד לדין ותוך פגיעה קשה בעקרונות יסוד משטריים ובראשם עצמאות משטרת ישראל</w:t>
      </w:r>
      <w:r w:rsidR="00C72AA5">
        <w:rPr>
          <w:rFonts w:ascii="Times New Roman" w:eastAsia="Times New Roman" w:hAnsi="Times New Roman" w:cs="David" w:hint="cs"/>
          <w:sz w:val="24"/>
          <w:szCs w:val="24"/>
          <w:rtl/>
        </w:rPr>
        <w:t>, אופייה הממלכתית והא-פוליטי</w:t>
      </w:r>
      <w:r w:rsidR="00EE647A">
        <w:rPr>
          <w:rFonts w:ascii="Times New Roman" w:eastAsia="Times New Roman" w:hAnsi="Times New Roman" w:cs="David" w:hint="cs"/>
          <w:sz w:val="24"/>
          <w:szCs w:val="24"/>
          <w:rtl/>
        </w:rPr>
        <w:t xml:space="preserve">, </w:t>
      </w:r>
      <w:r w:rsidR="004023D1">
        <w:rPr>
          <w:rFonts w:ascii="Times New Roman" w:eastAsia="Times New Roman" w:hAnsi="Times New Roman" w:cs="David" w:hint="cs"/>
          <w:sz w:val="24"/>
          <w:szCs w:val="24"/>
          <w:rtl/>
        </w:rPr>
        <w:t>שמשמעותה ה</w:t>
      </w:r>
      <w:r w:rsidR="00EC3444">
        <w:rPr>
          <w:rFonts w:ascii="Times New Roman" w:eastAsia="Times New Roman" w:hAnsi="Times New Roman" w:cs="David" w:hint="cs"/>
          <w:sz w:val="24"/>
          <w:szCs w:val="24"/>
          <w:rtl/>
        </w:rPr>
        <w:t>י</w:t>
      </w:r>
      <w:r w:rsidR="004023D1">
        <w:rPr>
          <w:rFonts w:ascii="Times New Roman" w:eastAsia="Times New Roman" w:hAnsi="Times New Roman" w:cs="David" w:hint="cs"/>
          <w:sz w:val="24"/>
          <w:szCs w:val="24"/>
          <w:rtl/>
        </w:rPr>
        <w:t>א</w:t>
      </w:r>
      <w:r w:rsidR="00EE647A">
        <w:rPr>
          <w:rFonts w:ascii="Times New Roman" w:eastAsia="Times New Roman" w:hAnsi="Times New Roman" w:cs="David" w:hint="cs"/>
          <w:sz w:val="24"/>
          <w:szCs w:val="24"/>
          <w:rtl/>
        </w:rPr>
        <w:t xml:space="preserve"> "</w:t>
      </w:r>
      <w:r w:rsidR="00EE647A" w:rsidRPr="00EE647A">
        <w:rPr>
          <w:rFonts w:ascii="Narkisim" w:eastAsia="Times New Roman" w:hAnsi="Narkisim" w:cs="Narkisim"/>
          <w:sz w:val="24"/>
          <w:szCs w:val="24"/>
          <w:rtl/>
        </w:rPr>
        <w:t>דחייה דה פקטו של עקרון עצמאות המשטרה</w:t>
      </w:r>
      <w:r w:rsidR="00EE647A">
        <w:rPr>
          <w:rFonts w:ascii="Times New Roman" w:eastAsia="Times New Roman" w:hAnsi="Times New Roman" w:cs="David" w:hint="cs"/>
          <w:sz w:val="24"/>
          <w:szCs w:val="24"/>
          <w:rtl/>
        </w:rPr>
        <w:t>"</w:t>
      </w:r>
      <w:r w:rsidR="00EE647A">
        <w:rPr>
          <w:rStyle w:val="FootnoteReference"/>
          <w:rFonts w:ascii="Times New Roman" w:eastAsia="Times New Roman" w:hAnsi="Times New Roman" w:cs="David"/>
          <w:sz w:val="24"/>
          <w:szCs w:val="24"/>
          <w:rtl/>
        </w:rPr>
        <w:footnoteReference w:id="14"/>
      </w:r>
      <w:r w:rsidR="008B0168">
        <w:rPr>
          <w:rFonts w:ascii="Times New Roman" w:eastAsia="Times New Roman" w:hAnsi="Times New Roman" w:cs="David" w:hint="cs"/>
          <w:sz w:val="24"/>
          <w:szCs w:val="24"/>
          <w:rtl/>
        </w:rPr>
        <w:t xml:space="preserve"> </w:t>
      </w:r>
      <w:r w:rsidR="008B0168">
        <w:rPr>
          <w:rFonts w:ascii="Times New Roman" w:eastAsia="Times New Roman" w:hAnsi="Times New Roman" w:cs="David"/>
          <w:sz w:val="24"/>
          <w:szCs w:val="24"/>
          <w:rtl/>
        </w:rPr>
        <w:t>–</w:t>
      </w:r>
      <w:r w:rsidR="008B0168">
        <w:rPr>
          <w:rFonts w:ascii="Times New Roman" w:eastAsia="Times New Roman" w:hAnsi="Times New Roman" w:cs="David" w:hint="cs"/>
          <w:sz w:val="24"/>
          <w:szCs w:val="24"/>
          <w:rtl/>
        </w:rPr>
        <w:t xml:space="preserve"> אך מחזקת את </w:t>
      </w:r>
      <w:r w:rsidR="008B0168" w:rsidRPr="004016D1">
        <w:rPr>
          <w:rFonts w:ascii="Times New Roman" w:eastAsia="Times New Roman" w:hAnsi="Times New Roman" w:cs="David" w:hint="eastAsia"/>
          <w:b/>
          <w:bCs/>
          <w:sz w:val="24"/>
          <w:szCs w:val="24"/>
          <w:rtl/>
        </w:rPr>
        <w:t>ההכרח</w:t>
      </w:r>
      <w:r w:rsidR="008B0168" w:rsidRPr="004016D1">
        <w:rPr>
          <w:rFonts w:ascii="Times New Roman" w:eastAsia="Times New Roman" w:hAnsi="Times New Roman" w:cs="David"/>
          <w:b/>
          <w:bCs/>
          <w:sz w:val="24"/>
          <w:szCs w:val="24"/>
          <w:rtl/>
        </w:rPr>
        <w:t xml:space="preserve"> </w:t>
      </w:r>
      <w:r w:rsidR="001D783A" w:rsidRPr="004016D1">
        <w:rPr>
          <w:rFonts w:ascii="Times New Roman" w:eastAsia="Times New Roman" w:hAnsi="Times New Roman" w:cs="David" w:hint="eastAsia"/>
          <w:b/>
          <w:bCs/>
          <w:sz w:val="24"/>
          <w:szCs w:val="24"/>
          <w:rtl/>
        </w:rPr>
        <w:t>להקפיד</w:t>
      </w:r>
      <w:r w:rsidR="001D783A" w:rsidRPr="004016D1">
        <w:rPr>
          <w:rFonts w:ascii="Times New Roman" w:eastAsia="Times New Roman" w:hAnsi="Times New Roman" w:cs="David"/>
          <w:b/>
          <w:bCs/>
          <w:sz w:val="24"/>
          <w:szCs w:val="24"/>
          <w:rtl/>
        </w:rPr>
        <w:t xml:space="preserve"> </w:t>
      </w:r>
      <w:r w:rsidR="008B0168" w:rsidRPr="004016D1">
        <w:rPr>
          <w:rFonts w:ascii="Times New Roman" w:eastAsia="Times New Roman" w:hAnsi="Times New Roman" w:cs="David" w:hint="eastAsia"/>
          <w:b/>
          <w:bCs/>
          <w:sz w:val="24"/>
          <w:szCs w:val="24"/>
          <w:rtl/>
        </w:rPr>
        <w:t>כי</w:t>
      </w:r>
      <w:r w:rsidR="008B0168" w:rsidRPr="004016D1">
        <w:rPr>
          <w:rFonts w:ascii="Times New Roman" w:eastAsia="Times New Roman" w:hAnsi="Times New Roman" w:cs="David"/>
          <w:b/>
          <w:bCs/>
          <w:sz w:val="24"/>
          <w:szCs w:val="24"/>
          <w:rtl/>
        </w:rPr>
        <w:t xml:space="preserve"> </w:t>
      </w:r>
      <w:r w:rsidR="00062CB5" w:rsidRPr="004016D1">
        <w:rPr>
          <w:rFonts w:ascii="Times New Roman" w:eastAsia="Times New Roman" w:hAnsi="Times New Roman" w:cs="David" w:hint="eastAsia"/>
          <w:b/>
          <w:bCs/>
          <w:sz w:val="24"/>
          <w:szCs w:val="24"/>
          <w:rtl/>
        </w:rPr>
        <w:t>בקידום</w:t>
      </w:r>
      <w:r w:rsidR="00062CB5" w:rsidRPr="004016D1">
        <w:rPr>
          <w:rFonts w:ascii="Times New Roman" w:eastAsia="Times New Roman" w:hAnsi="Times New Roman" w:cs="David"/>
          <w:b/>
          <w:bCs/>
          <w:sz w:val="24"/>
          <w:szCs w:val="24"/>
          <w:rtl/>
        </w:rPr>
        <w:t xml:space="preserve"> מפקדים בכירים</w:t>
      </w:r>
      <w:r w:rsidR="008B0168" w:rsidRPr="004016D1">
        <w:rPr>
          <w:rFonts w:ascii="Times New Roman" w:eastAsia="Times New Roman" w:hAnsi="Times New Roman" w:cs="David"/>
          <w:b/>
          <w:bCs/>
          <w:sz w:val="24"/>
          <w:szCs w:val="24"/>
          <w:rtl/>
        </w:rPr>
        <w:t xml:space="preserve"> </w:t>
      </w:r>
      <w:r w:rsidR="001D783A" w:rsidRPr="004016D1">
        <w:rPr>
          <w:rFonts w:ascii="Times New Roman" w:eastAsia="Times New Roman" w:hAnsi="Times New Roman" w:cs="David" w:hint="eastAsia"/>
          <w:b/>
          <w:bCs/>
          <w:sz w:val="24"/>
          <w:szCs w:val="24"/>
          <w:rtl/>
        </w:rPr>
        <w:t>י</w:t>
      </w:r>
      <w:r w:rsidR="0041361B" w:rsidRPr="004016D1">
        <w:rPr>
          <w:rFonts w:ascii="Times New Roman" w:eastAsia="Times New Roman" w:hAnsi="Times New Roman" w:cs="David" w:hint="eastAsia"/>
          <w:b/>
          <w:bCs/>
          <w:sz w:val="24"/>
          <w:szCs w:val="24"/>
          <w:rtl/>
        </w:rPr>
        <w:t>שקלו</w:t>
      </w:r>
      <w:r w:rsidR="0041361B" w:rsidRPr="004016D1">
        <w:rPr>
          <w:rFonts w:ascii="Times New Roman" w:eastAsia="Times New Roman" w:hAnsi="Times New Roman" w:cs="David"/>
          <w:b/>
          <w:bCs/>
          <w:sz w:val="24"/>
          <w:szCs w:val="24"/>
          <w:rtl/>
        </w:rPr>
        <w:t xml:space="preserve"> השיקולים הרלבנטיים</w:t>
      </w:r>
      <w:r w:rsidR="00026F4C" w:rsidRPr="004016D1">
        <w:rPr>
          <w:rFonts w:ascii="Times New Roman" w:eastAsia="Times New Roman" w:hAnsi="Times New Roman" w:cs="David"/>
          <w:b/>
          <w:bCs/>
          <w:sz w:val="24"/>
          <w:szCs w:val="24"/>
          <w:rtl/>
        </w:rPr>
        <w:t xml:space="preserve"> והענייניים בדבר מקצועיות המועמד</w:t>
      </w:r>
      <w:r w:rsidR="00340FF2" w:rsidRPr="004016D1">
        <w:rPr>
          <w:rFonts w:ascii="Times New Roman" w:eastAsia="Times New Roman" w:hAnsi="Times New Roman" w:cs="David"/>
          <w:b/>
          <w:bCs/>
          <w:sz w:val="24"/>
          <w:szCs w:val="24"/>
          <w:rtl/>
        </w:rPr>
        <w:t>, וכי הקידום לא יי</w:t>
      </w:r>
      <w:r w:rsidR="00955E0D" w:rsidRPr="004016D1">
        <w:rPr>
          <w:rFonts w:ascii="Times New Roman" w:eastAsia="Times New Roman" w:hAnsi="Times New Roman" w:cs="David" w:hint="eastAsia"/>
          <w:b/>
          <w:bCs/>
          <w:sz w:val="24"/>
          <w:szCs w:val="24"/>
          <w:rtl/>
        </w:rPr>
        <w:t>קבע</w:t>
      </w:r>
      <w:r w:rsidR="00340FF2" w:rsidRPr="004016D1">
        <w:rPr>
          <w:rFonts w:ascii="Times New Roman" w:eastAsia="Times New Roman" w:hAnsi="Times New Roman" w:cs="David"/>
          <w:b/>
          <w:bCs/>
          <w:sz w:val="24"/>
          <w:szCs w:val="24"/>
          <w:rtl/>
        </w:rPr>
        <w:t xml:space="preserve"> על סמך שביעות רצון של השר בלבד</w:t>
      </w:r>
      <w:r w:rsidR="0020503B" w:rsidRPr="004016D1">
        <w:rPr>
          <w:rFonts w:ascii="Times New Roman" w:eastAsia="Times New Roman" w:hAnsi="Times New Roman" w:cs="David"/>
          <w:b/>
          <w:bCs/>
          <w:sz w:val="24"/>
          <w:szCs w:val="24"/>
          <w:rtl/>
        </w:rPr>
        <w:t>.</w:t>
      </w:r>
      <w:r w:rsidR="009758F2" w:rsidRPr="004016D1">
        <w:rPr>
          <w:rFonts w:ascii="Times New Roman" w:eastAsia="Times New Roman" w:hAnsi="Times New Roman" w:cs="David"/>
          <w:b/>
          <w:bCs/>
          <w:sz w:val="24"/>
          <w:szCs w:val="24"/>
          <w:rtl/>
        </w:rPr>
        <w:t xml:space="preserve"> </w:t>
      </w:r>
    </w:p>
    <w:p w14:paraId="51BF3C8E" w14:textId="1786EFD1" w:rsidR="00467E17" w:rsidRPr="00467E17" w:rsidRDefault="00026F4C" w:rsidP="00467E17">
      <w:pPr>
        <w:widowControl w:val="0"/>
        <w:numPr>
          <w:ilvl w:val="0"/>
          <w:numId w:val="1"/>
        </w:numPr>
        <w:spacing w:after="120" w:line="36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כמו כן, יוזכר, </w:t>
      </w:r>
      <w:r w:rsidR="0044066B">
        <w:rPr>
          <w:rFonts w:ascii="Times New Roman" w:eastAsia="Times New Roman" w:hAnsi="Times New Roman" w:cs="David" w:hint="cs"/>
          <w:sz w:val="24"/>
          <w:szCs w:val="24"/>
          <w:rtl/>
        </w:rPr>
        <w:t xml:space="preserve">כי מאז </w:t>
      </w:r>
      <w:r w:rsidR="004603F5" w:rsidRPr="004603F5">
        <w:rPr>
          <w:rFonts w:ascii="Times New Roman" w:eastAsia="Times New Roman" w:hAnsi="Times New Roman" w:cs="David"/>
          <w:sz w:val="24"/>
          <w:szCs w:val="24"/>
          <w:rtl/>
        </w:rPr>
        <w:t>יום 18.7.2026, ובהתאם לסעיף 3 לחוק מימון מפלגות (תיקון מס' 46 – הוראת שעה) התשפ"ו-2026, אנו מצויים בתקופת בחירות לכנסת ה-26 שעתידות להיערך ביום 27.10.2026</w:t>
      </w:r>
      <w:r w:rsidR="009A0F7A">
        <w:rPr>
          <w:rFonts w:ascii="Times New Roman" w:eastAsia="Times New Roman" w:hAnsi="Times New Roman" w:cs="David" w:hint="cs"/>
          <w:sz w:val="24"/>
          <w:szCs w:val="24"/>
          <w:rtl/>
        </w:rPr>
        <w:t xml:space="preserve">. בתקופת בחירות הדין הוא כי </w:t>
      </w:r>
      <w:r w:rsidR="00BF67C5" w:rsidRPr="00BF67C5">
        <w:rPr>
          <w:rFonts w:ascii="Times New Roman" w:eastAsia="Times New Roman" w:hAnsi="Times New Roman" w:cs="David"/>
          <w:sz w:val="24"/>
          <w:szCs w:val="24"/>
          <w:rtl/>
        </w:rPr>
        <w:t>מתחם הסבירות בהפעלת הסמכויות העומדות לממשלה ולחבריה הוא מצומצם יותר</w:t>
      </w:r>
      <w:r w:rsidR="00BA3883">
        <w:rPr>
          <w:rFonts w:ascii="Times New Roman" w:eastAsia="Times New Roman" w:hAnsi="Times New Roman" w:cs="David" w:hint="cs"/>
          <w:sz w:val="24"/>
          <w:szCs w:val="24"/>
          <w:rtl/>
        </w:rPr>
        <w:t>,</w:t>
      </w:r>
      <w:r w:rsidR="00BF67C5">
        <w:rPr>
          <w:rStyle w:val="FootnoteReference"/>
          <w:rFonts w:ascii="Times New Roman" w:eastAsia="Times New Roman" w:hAnsi="Times New Roman" w:cs="David"/>
          <w:sz w:val="24"/>
          <w:szCs w:val="24"/>
          <w:rtl/>
        </w:rPr>
        <w:footnoteReference w:id="15"/>
      </w:r>
      <w:r w:rsidR="00BF67C5" w:rsidRPr="00BF67C5">
        <w:rPr>
          <w:rFonts w:ascii="Times New Roman" w:eastAsia="Times New Roman" w:hAnsi="Times New Roman" w:cs="David"/>
          <w:sz w:val="24"/>
          <w:szCs w:val="24"/>
          <w:rtl/>
        </w:rPr>
        <w:t xml:space="preserve"> </w:t>
      </w:r>
      <w:r w:rsidR="00BA3883">
        <w:rPr>
          <w:rFonts w:ascii="Times New Roman" w:eastAsia="Times New Roman" w:hAnsi="Times New Roman" w:cs="David" w:hint="cs"/>
          <w:sz w:val="24"/>
          <w:szCs w:val="24"/>
          <w:rtl/>
        </w:rPr>
        <w:t xml:space="preserve">וכן כי הממשלה מחויבת לפעול </w:t>
      </w:r>
      <w:r w:rsidR="00BA3883" w:rsidRPr="006B2621">
        <w:rPr>
          <w:rFonts w:ascii="Narkisim" w:eastAsia="Times New Roman" w:hAnsi="Narkisim" w:cs="Narkisim"/>
          <w:sz w:val="24"/>
          <w:szCs w:val="24"/>
          <w:rtl/>
        </w:rPr>
        <w:t>"</w:t>
      </w:r>
      <w:r w:rsidR="00BA3883" w:rsidRPr="006B2621">
        <w:rPr>
          <w:rFonts w:ascii="Narkisim" w:eastAsia="Times New Roman" w:hAnsi="Narkisim" w:cs="Narkisim" w:hint="eastAsia"/>
          <w:sz w:val="24"/>
          <w:szCs w:val="24"/>
          <w:rtl/>
        </w:rPr>
        <w:t>באיפוק</w:t>
      </w:r>
      <w:r w:rsidR="00BA3883" w:rsidRPr="006B2621">
        <w:rPr>
          <w:rFonts w:ascii="Narkisim" w:eastAsia="Times New Roman" w:hAnsi="Narkisim" w:cs="Narkisim"/>
          <w:sz w:val="24"/>
          <w:szCs w:val="24"/>
          <w:rtl/>
        </w:rPr>
        <w:t xml:space="preserve"> </w:t>
      </w:r>
      <w:r w:rsidR="00BA3883" w:rsidRPr="006B2621">
        <w:rPr>
          <w:rFonts w:ascii="Narkisim" w:eastAsia="Times New Roman" w:hAnsi="Narkisim" w:cs="Narkisim" w:hint="eastAsia"/>
          <w:sz w:val="24"/>
          <w:szCs w:val="24"/>
          <w:rtl/>
        </w:rPr>
        <w:t>רב</w:t>
      </w:r>
      <w:r w:rsidR="00BA3883" w:rsidRPr="006B2621">
        <w:rPr>
          <w:rFonts w:ascii="Narkisim" w:eastAsia="Times New Roman" w:hAnsi="Narkisim" w:cs="Narkisim"/>
          <w:sz w:val="24"/>
          <w:szCs w:val="24"/>
          <w:rtl/>
        </w:rPr>
        <w:t xml:space="preserve"> בהפעלת סמכויותיה – במיוחד לגבי כל אותם עניינים שאין בהם כורח או דחיפות מיוחדת"</w:t>
      </w:r>
      <w:r w:rsidR="00370B54">
        <w:rPr>
          <w:rFonts w:ascii="Narkisim" w:eastAsia="Times New Roman" w:hAnsi="Narkisim" w:cs="Narkisim" w:hint="cs"/>
          <w:sz w:val="24"/>
          <w:szCs w:val="24"/>
          <w:rtl/>
        </w:rPr>
        <w:t>.</w:t>
      </w:r>
      <w:r w:rsidR="00BA3883" w:rsidRPr="006B2621">
        <w:rPr>
          <w:rStyle w:val="FootnoteReference"/>
          <w:rFonts w:ascii="David" w:eastAsia="Times New Roman" w:hAnsi="David" w:cs="David"/>
          <w:sz w:val="24"/>
          <w:szCs w:val="24"/>
        </w:rPr>
        <w:footnoteReference w:id="16"/>
      </w:r>
      <w:r w:rsidR="00BA3883" w:rsidRPr="006B2621">
        <w:rPr>
          <w:rFonts w:ascii="David" w:eastAsia="Times New Roman" w:hAnsi="David" w:cs="David"/>
          <w:sz w:val="24"/>
          <w:szCs w:val="24"/>
          <w:rtl/>
        </w:rPr>
        <w:t xml:space="preserve"> </w:t>
      </w:r>
      <w:r w:rsidR="00FB1408">
        <w:rPr>
          <w:rFonts w:ascii="Times New Roman" w:eastAsia="Times New Roman" w:hAnsi="Times New Roman" w:cs="David" w:hint="cs"/>
          <w:sz w:val="24"/>
          <w:szCs w:val="24"/>
          <w:rtl/>
        </w:rPr>
        <w:t xml:space="preserve">בענייננו, על פניו, דומה כי אין כל כורך או דחיפות מיוחדת בקידום העלאות הדרגה עליהם </w:t>
      </w:r>
      <w:r w:rsidR="00FB1408">
        <w:rPr>
          <w:rFonts w:ascii="Times New Roman" w:eastAsia="Times New Roman" w:hAnsi="Times New Roman" w:cs="David" w:hint="cs"/>
          <w:sz w:val="24"/>
          <w:szCs w:val="24"/>
          <w:rtl/>
        </w:rPr>
        <w:lastRenderedPageBreak/>
        <w:t>הסכימו השר לביטחון לאומי ומפכ"ל המשטרה, ועל כן</w:t>
      </w:r>
      <w:r w:rsidR="00B55E7D">
        <w:rPr>
          <w:rFonts w:ascii="Times New Roman" w:eastAsia="Times New Roman" w:hAnsi="Times New Roman" w:cs="David" w:hint="cs"/>
          <w:sz w:val="24"/>
          <w:szCs w:val="24"/>
          <w:rtl/>
        </w:rPr>
        <w:t>,</w:t>
      </w:r>
      <w:r w:rsidR="00FB1408">
        <w:rPr>
          <w:rFonts w:ascii="Times New Roman" w:eastAsia="Times New Roman" w:hAnsi="Times New Roman" w:cs="David" w:hint="cs"/>
          <w:sz w:val="24"/>
          <w:szCs w:val="24"/>
          <w:rtl/>
        </w:rPr>
        <w:t xml:space="preserve"> </w:t>
      </w:r>
      <w:r w:rsidR="00B55E7D">
        <w:rPr>
          <w:rFonts w:ascii="Times New Roman" w:eastAsia="Times New Roman" w:hAnsi="Times New Roman" w:cs="David" w:hint="cs"/>
          <w:sz w:val="24"/>
          <w:szCs w:val="24"/>
          <w:rtl/>
        </w:rPr>
        <w:t xml:space="preserve">בהתאם לפסיקה כאמור, </w:t>
      </w:r>
      <w:r w:rsidR="00FB1408">
        <w:rPr>
          <w:rFonts w:ascii="Times New Roman" w:eastAsia="Times New Roman" w:hAnsi="Times New Roman" w:cs="David" w:hint="cs"/>
          <w:sz w:val="24"/>
          <w:szCs w:val="24"/>
          <w:rtl/>
        </w:rPr>
        <w:t xml:space="preserve">חלה </w:t>
      </w:r>
      <w:r w:rsidR="00B55E7D">
        <w:rPr>
          <w:rFonts w:ascii="Times New Roman" w:eastAsia="Times New Roman" w:hAnsi="Times New Roman" w:cs="David" w:hint="cs"/>
          <w:sz w:val="24"/>
          <w:szCs w:val="24"/>
          <w:rtl/>
        </w:rPr>
        <w:t>על השר</w:t>
      </w:r>
      <w:r w:rsidR="00FB1408">
        <w:rPr>
          <w:rFonts w:ascii="Times New Roman" w:eastAsia="Times New Roman" w:hAnsi="Times New Roman" w:cs="David" w:hint="cs"/>
          <w:sz w:val="24"/>
          <w:szCs w:val="24"/>
          <w:rtl/>
        </w:rPr>
        <w:t xml:space="preserve"> חובת איפוק מוגברת </w:t>
      </w:r>
      <w:r w:rsidR="00B55E7D">
        <w:rPr>
          <w:rFonts w:ascii="Times New Roman" w:eastAsia="Times New Roman" w:hAnsi="Times New Roman" w:cs="David" w:hint="cs"/>
          <w:sz w:val="24"/>
          <w:szCs w:val="24"/>
          <w:rtl/>
        </w:rPr>
        <w:t xml:space="preserve">גם </w:t>
      </w:r>
      <w:r w:rsidR="00FB1408">
        <w:rPr>
          <w:rFonts w:ascii="Times New Roman" w:eastAsia="Times New Roman" w:hAnsi="Times New Roman" w:cs="David" w:hint="cs"/>
          <w:sz w:val="24"/>
          <w:szCs w:val="24"/>
          <w:rtl/>
        </w:rPr>
        <w:t xml:space="preserve">בעת הפעלת סמכותו זו. </w:t>
      </w:r>
    </w:p>
    <w:p w14:paraId="2D85B11B" w14:textId="1442BB0F" w:rsidR="00026F4C" w:rsidRPr="00F83E54" w:rsidRDefault="00026F4C" w:rsidP="00026F4C">
      <w:pPr>
        <w:widowControl w:val="0"/>
        <w:numPr>
          <w:ilvl w:val="0"/>
          <w:numId w:val="1"/>
        </w:numPr>
        <w:spacing w:after="120" w:line="360" w:lineRule="auto"/>
        <w:jc w:val="both"/>
        <w:rPr>
          <w:rFonts w:ascii="Times New Roman" w:eastAsia="Times New Roman" w:hAnsi="Times New Roman" w:cs="David"/>
          <w:b/>
          <w:bCs/>
          <w:sz w:val="24"/>
          <w:szCs w:val="24"/>
        </w:rPr>
      </w:pPr>
      <w:r w:rsidRPr="00F83E54">
        <w:rPr>
          <w:rFonts w:ascii="Times New Roman" w:eastAsia="Times New Roman" w:hAnsi="Times New Roman" w:cs="David" w:hint="cs"/>
          <w:b/>
          <w:bCs/>
          <w:sz w:val="24"/>
          <w:szCs w:val="24"/>
          <w:rtl/>
        </w:rPr>
        <w:t xml:space="preserve">אם כן, בענייננו, מהמתואר לעיל עולה חשש כי העלאות הדרגה עליהם הסכימו השר לביטחון לאומי ומפכ"ל המשטרה </w:t>
      </w:r>
      <w:r>
        <w:rPr>
          <w:rFonts w:ascii="Times New Roman" w:eastAsia="Times New Roman" w:hAnsi="Times New Roman" w:cs="David" w:hint="cs"/>
          <w:b/>
          <w:bCs/>
          <w:sz w:val="24"/>
          <w:szCs w:val="24"/>
          <w:rtl/>
        </w:rPr>
        <w:t>אינן</w:t>
      </w:r>
      <w:r w:rsidRPr="00F83E54">
        <w:rPr>
          <w:rFonts w:ascii="Times New Roman" w:eastAsia="Times New Roman" w:hAnsi="Times New Roman" w:cs="David" w:hint="cs"/>
          <w:b/>
          <w:bCs/>
          <w:sz w:val="24"/>
          <w:szCs w:val="24"/>
          <w:rtl/>
        </w:rPr>
        <w:t xml:space="preserve"> נובע</w:t>
      </w:r>
      <w:r>
        <w:rPr>
          <w:rFonts w:ascii="Times New Roman" w:eastAsia="Times New Roman" w:hAnsi="Times New Roman" w:cs="David" w:hint="cs"/>
          <w:b/>
          <w:bCs/>
          <w:sz w:val="24"/>
          <w:szCs w:val="24"/>
          <w:rtl/>
        </w:rPr>
        <w:t>ות</w:t>
      </w:r>
      <w:r w:rsidRPr="00F83E54">
        <w:rPr>
          <w:rFonts w:ascii="Times New Roman" w:eastAsia="Times New Roman" w:hAnsi="Times New Roman" w:cs="David" w:hint="cs"/>
          <w:b/>
          <w:bCs/>
          <w:sz w:val="24"/>
          <w:szCs w:val="24"/>
          <w:rtl/>
        </w:rPr>
        <w:t xml:space="preserve"> ממניעים ענייניים ומקצועיים, אלא מקור</w:t>
      </w:r>
      <w:r>
        <w:rPr>
          <w:rFonts w:ascii="Times New Roman" w:eastAsia="Times New Roman" w:hAnsi="Times New Roman" w:cs="David" w:hint="cs"/>
          <w:b/>
          <w:bCs/>
          <w:sz w:val="24"/>
          <w:szCs w:val="24"/>
          <w:rtl/>
        </w:rPr>
        <w:t>ן</w:t>
      </w:r>
      <w:r w:rsidRPr="00F83E54">
        <w:rPr>
          <w:rFonts w:ascii="Times New Roman" w:eastAsia="Times New Roman" w:hAnsi="Times New Roman" w:cs="David" w:hint="cs"/>
          <w:b/>
          <w:bCs/>
          <w:sz w:val="24"/>
          <w:szCs w:val="24"/>
          <w:rtl/>
        </w:rPr>
        <w:t xml:space="preserve"> בשיקולים פוליטיים כגון נאמנות לשר והנכונות לקדם את רצונותיו</w:t>
      </w:r>
      <w:r>
        <w:rPr>
          <w:rFonts w:ascii="Times New Roman" w:eastAsia="Times New Roman" w:hAnsi="Times New Roman" w:cs="David" w:hint="cs"/>
          <w:b/>
          <w:bCs/>
          <w:sz w:val="24"/>
          <w:szCs w:val="24"/>
          <w:rtl/>
        </w:rPr>
        <w:t>,</w:t>
      </w:r>
      <w:r w:rsidRPr="00F83E54">
        <w:rPr>
          <w:rFonts w:ascii="Times New Roman" w:eastAsia="Times New Roman" w:hAnsi="Times New Roman" w:cs="David" w:hint="cs"/>
          <w:b/>
          <w:bCs/>
          <w:sz w:val="24"/>
          <w:szCs w:val="24"/>
          <w:rtl/>
        </w:rPr>
        <w:t xml:space="preserve"> גם </w:t>
      </w:r>
      <w:r w:rsidR="00B55E7D">
        <w:rPr>
          <w:rFonts w:ascii="Times New Roman" w:eastAsia="Times New Roman" w:hAnsi="Times New Roman" w:cs="David" w:hint="cs"/>
          <w:b/>
          <w:bCs/>
          <w:sz w:val="24"/>
          <w:szCs w:val="24"/>
          <w:rtl/>
        </w:rPr>
        <w:t xml:space="preserve">כאשר </w:t>
      </w:r>
      <w:r>
        <w:rPr>
          <w:rFonts w:ascii="Times New Roman" w:eastAsia="Times New Roman" w:hAnsi="Times New Roman" w:cs="David" w:hint="cs"/>
          <w:b/>
          <w:bCs/>
          <w:sz w:val="24"/>
          <w:szCs w:val="24"/>
          <w:rtl/>
        </w:rPr>
        <w:t>הדבר כרוך ב</w:t>
      </w:r>
      <w:r w:rsidRPr="00F83E54">
        <w:rPr>
          <w:rFonts w:ascii="Times New Roman" w:eastAsia="Times New Roman" w:hAnsi="Times New Roman" w:cs="David" w:hint="cs"/>
          <w:b/>
          <w:bCs/>
          <w:sz w:val="24"/>
          <w:szCs w:val="24"/>
          <w:rtl/>
        </w:rPr>
        <w:t xml:space="preserve">שינוי </w:t>
      </w:r>
      <w:r>
        <w:rPr>
          <w:rFonts w:ascii="Times New Roman" w:eastAsia="Times New Roman" w:hAnsi="Times New Roman" w:cs="David" w:hint="cs"/>
          <w:b/>
          <w:bCs/>
          <w:sz w:val="24"/>
          <w:szCs w:val="24"/>
          <w:rtl/>
        </w:rPr>
        <w:t xml:space="preserve">מהותי של </w:t>
      </w:r>
      <w:r w:rsidRPr="00F83E54">
        <w:rPr>
          <w:rFonts w:ascii="Times New Roman" w:eastAsia="Times New Roman" w:hAnsi="Times New Roman" w:cs="David" w:hint="cs"/>
          <w:b/>
          <w:bCs/>
          <w:sz w:val="24"/>
          <w:szCs w:val="24"/>
          <w:rtl/>
        </w:rPr>
        <w:t>עמד</w:t>
      </w:r>
      <w:r>
        <w:rPr>
          <w:rFonts w:ascii="Times New Roman" w:eastAsia="Times New Roman" w:hAnsi="Times New Roman" w:cs="David" w:hint="cs"/>
          <w:b/>
          <w:bCs/>
          <w:sz w:val="24"/>
          <w:szCs w:val="24"/>
          <w:rtl/>
        </w:rPr>
        <w:t>ת</w:t>
      </w:r>
      <w:r w:rsidRPr="00F83E54">
        <w:rPr>
          <w:rFonts w:ascii="Times New Roman" w:eastAsia="Times New Roman" w:hAnsi="Times New Roman" w:cs="David" w:hint="cs"/>
          <w:b/>
          <w:bCs/>
          <w:sz w:val="24"/>
          <w:szCs w:val="24"/>
          <w:rtl/>
        </w:rPr>
        <w:t xml:space="preserve">ה </w:t>
      </w:r>
      <w:r>
        <w:rPr>
          <w:rFonts w:ascii="Times New Roman" w:eastAsia="Times New Roman" w:hAnsi="Times New Roman" w:cs="David" w:hint="cs"/>
          <w:b/>
          <w:bCs/>
          <w:sz w:val="24"/>
          <w:szCs w:val="24"/>
          <w:rtl/>
        </w:rPr>
        <w:t>ה</w:t>
      </w:r>
      <w:r w:rsidRPr="00F83E54">
        <w:rPr>
          <w:rFonts w:ascii="Times New Roman" w:eastAsia="Times New Roman" w:hAnsi="Times New Roman" w:cs="David" w:hint="cs"/>
          <w:b/>
          <w:bCs/>
          <w:sz w:val="24"/>
          <w:szCs w:val="24"/>
          <w:rtl/>
        </w:rPr>
        <w:t xml:space="preserve">קודמת של המשטרה. </w:t>
      </w:r>
      <w:r w:rsidR="00D7766A">
        <w:rPr>
          <w:rFonts w:ascii="Times New Roman" w:eastAsia="Times New Roman" w:hAnsi="Times New Roman" w:cs="David" w:hint="cs"/>
          <w:b/>
          <w:bCs/>
          <w:sz w:val="24"/>
          <w:szCs w:val="24"/>
          <w:rtl/>
        </w:rPr>
        <w:t>כמו כן, בהתאם להלכה שהוזכר</w:t>
      </w:r>
      <w:r w:rsidR="00B55E7D">
        <w:rPr>
          <w:rFonts w:ascii="Times New Roman" w:eastAsia="Times New Roman" w:hAnsi="Times New Roman" w:cs="David" w:hint="cs"/>
          <w:b/>
          <w:bCs/>
          <w:sz w:val="24"/>
          <w:szCs w:val="24"/>
          <w:rtl/>
        </w:rPr>
        <w:t>ה</w:t>
      </w:r>
      <w:r w:rsidR="00D7766A">
        <w:rPr>
          <w:rFonts w:ascii="Times New Roman" w:eastAsia="Times New Roman" w:hAnsi="Times New Roman" w:cs="David" w:hint="cs"/>
          <w:b/>
          <w:bCs/>
          <w:sz w:val="24"/>
          <w:szCs w:val="24"/>
          <w:rtl/>
        </w:rPr>
        <w:t xml:space="preserve"> לעיל, בהינתן הבחירות הקרבות, על השר לביטחון לאומי לנהוג בהחלטותיו ופעולות תוך האיפוק והריסון במידה הנדרשת. </w:t>
      </w:r>
    </w:p>
    <w:p w14:paraId="3C5D766E" w14:textId="54D89C91" w:rsidR="005C4CF4" w:rsidRPr="00024288" w:rsidRDefault="00D7766A" w:rsidP="001D7474">
      <w:pPr>
        <w:widowControl w:val="0"/>
        <w:numPr>
          <w:ilvl w:val="0"/>
          <w:numId w:val="1"/>
        </w:numPr>
        <w:spacing w:after="120" w:line="360" w:lineRule="auto"/>
        <w:jc w:val="both"/>
        <w:rPr>
          <w:rFonts w:cs="David"/>
          <w:b/>
          <w:bCs/>
          <w:sz w:val="24"/>
          <w:szCs w:val="24"/>
          <w:rtl/>
        </w:rPr>
      </w:pPr>
      <w:r w:rsidRPr="004016D1">
        <w:rPr>
          <w:rFonts w:ascii="David" w:hAnsi="David" w:cs="David" w:hint="eastAsia"/>
          <w:b/>
          <w:bCs/>
          <w:sz w:val="24"/>
          <w:szCs w:val="24"/>
          <w:u w:val="single"/>
          <w:rtl/>
        </w:rPr>
        <w:t>אשר</w:t>
      </w:r>
      <w:r w:rsidRPr="004016D1">
        <w:rPr>
          <w:rFonts w:ascii="David" w:hAnsi="David" w:cs="David"/>
          <w:sz w:val="24"/>
          <w:szCs w:val="24"/>
          <w:u w:val="single"/>
          <w:rtl/>
        </w:rPr>
        <w:t xml:space="preserve"> </w:t>
      </w:r>
      <w:r w:rsidR="001D7474" w:rsidRPr="004016D1">
        <w:rPr>
          <w:rFonts w:cs="David" w:hint="eastAsia"/>
          <w:b/>
          <w:bCs/>
          <w:sz w:val="24"/>
          <w:szCs w:val="24"/>
          <w:u w:val="single"/>
          <w:rtl/>
        </w:rPr>
        <w:t>על</w:t>
      </w:r>
      <w:r w:rsidR="001D7474" w:rsidRPr="004016D1">
        <w:rPr>
          <w:rFonts w:cs="David"/>
          <w:b/>
          <w:bCs/>
          <w:sz w:val="24"/>
          <w:szCs w:val="24"/>
          <w:u w:val="single"/>
          <w:rtl/>
        </w:rPr>
        <w:t xml:space="preserve"> כן, נתכבד לבקש כי השר </w:t>
      </w:r>
      <w:r w:rsidRPr="004016D1">
        <w:rPr>
          <w:rFonts w:cs="David" w:hint="eastAsia"/>
          <w:b/>
          <w:bCs/>
          <w:sz w:val="24"/>
          <w:szCs w:val="24"/>
          <w:u w:val="single"/>
          <w:rtl/>
        </w:rPr>
        <w:t>לביטחון</w:t>
      </w:r>
      <w:r w:rsidRPr="004016D1">
        <w:rPr>
          <w:rFonts w:cs="David"/>
          <w:b/>
          <w:bCs/>
          <w:sz w:val="24"/>
          <w:szCs w:val="24"/>
          <w:u w:val="single"/>
          <w:rtl/>
        </w:rPr>
        <w:t xml:space="preserve"> לאומי </w:t>
      </w:r>
      <w:r w:rsidR="001D7474" w:rsidRPr="004016D1">
        <w:rPr>
          <w:rFonts w:cs="David" w:hint="eastAsia"/>
          <w:b/>
          <w:bCs/>
          <w:sz w:val="24"/>
          <w:szCs w:val="24"/>
          <w:u w:val="single"/>
          <w:rtl/>
        </w:rPr>
        <w:t>ומפכ</w:t>
      </w:r>
      <w:r w:rsidR="001D7474" w:rsidRPr="004016D1">
        <w:rPr>
          <w:rFonts w:cs="David"/>
          <w:b/>
          <w:bCs/>
          <w:sz w:val="24"/>
          <w:szCs w:val="24"/>
          <w:u w:val="single"/>
          <w:rtl/>
        </w:rPr>
        <w:t>"ל</w:t>
      </w:r>
      <w:r w:rsidRPr="004016D1">
        <w:rPr>
          <w:rFonts w:cs="David"/>
          <w:b/>
          <w:bCs/>
          <w:sz w:val="24"/>
          <w:szCs w:val="24"/>
          <w:u w:val="single"/>
          <w:rtl/>
        </w:rPr>
        <w:t xml:space="preserve"> המשטרה יפעלו לביצוע העלאות בדרגה </w:t>
      </w:r>
      <w:r w:rsidR="005E4229">
        <w:rPr>
          <w:rFonts w:cs="David" w:hint="cs"/>
          <w:b/>
          <w:bCs/>
          <w:sz w:val="24"/>
          <w:szCs w:val="24"/>
          <w:u w:val="single"/>
          <w:rtl/>
        </w:rPr>
        <w:t>וקידומים</w:t>
      </w:r>
      <w:r w:rsidRPr="004016D1">
        <w:rPr>
          <w:rFonts w:cs="David"/>
          <w:b/>
          <w:bCs/>
          <w:sz w:val="24"/>
          <w:szCs w:val="24"/>
          <w:u w:val="single"/>
          <w:rtl/>
        </w:rPr>
        <w:t xml:space="preserve"> על יסוד שיקולים ענייניים ומקצועיים, תוך הקפדה על קיומו של הליך מינהלי תקין וסדור ומנומק, כפי שפורט לעיל. זאת הן ככלל, ובפרט נוכח האיפוק והריסון החלים על השר בתקופת בחירות על פי הדין</w:t>
      </w:r>
      <w:r w:rsidR="001D7474" w:rsidRPr="00024288">
        <w:rPr>
          <w:rFonts w:cs="David" w:hint="cs"/>
          <w:b/>
          <w:bCs/>
          <w:sz w:val="24"/>
          <w:szCs w:val="24"/>
          <w:rtl/>
        </w:rPr>
        <w:t>.</w:t>
      </w:r>
    </w:p>
    <w:p w14:paraId="3C14D968" w14:textId="77777777" w:rsidR="00026F4C" w:rsidRDefault="00026F4C" w:rsidP="001D7474">
      <w:pPr>
        <w:widowControl w:val="0"/>
        <w:spacing w:before="120" w:line="360" w:lineRule="auto"/>
        <w:ind w:left="3600" w:firstLine="720"/>
        <w:jc w:val="both"/>
        <w:rPr>
          <w:rFonts w:cs="David"/>
          <w:sz w:val="24"/>
          <w:szCs w:val="24"/>
          <w:rtl/>
        </w:rPr>
      </w:pPr>
    </w:p>
    <w:p w14:paraId="4A97F22A" w14:textId="3647C7D6" w:rsidR="00026F4C" w:rsidRDefault="00026F4C" w:rsidP="001D7474">
      <w:pPr>
        <w:widowControl w:val="0"/>
        <w:spacing w:before="120" w:line="360" w:lineRule="auto"/>
        <w:ind w:left="3600" w:firstLine="720"/>
        <w:jc w:val="both"/>
        <w:rPr>
          <w:rFonts w:cs="David"/>
          <w:sz w:val="24"/>
          <w:szCs w:val="24"/>
          <w:rtl/>
        </w:rPr>
      </w:pPr>
    </w:p>
    <w:p w14:paraId="3966D060" w14:textId="79191CD6" w:rsidR="00261A13" w:rsidRPr="009A1140" w:rsidRDefault="006C131E" w:rsidP="001D7474">
      <w:pPr>
        <w:widowControl w:val="0"/>
        <w:spacing w:before="120" w:line="360" w:lineRule="auto"/>
        <w:ind w:left="3600" w:firstLine="720"/>
        <w:jc w:val="both"/>
        <w:rPr>
          <w:rFonts w:cs="David"/>
          <w:sz w:val="24"/>
          <w:szCs w:val="24"/>
          <w:rtl/>
        </w:rPr>
      </w:pPr>
      <w:r>
        <w:rPr>
          <w:rFonts w:ascii="David" w:hAnsi="David" w:cs="David"/>
          <w:noProof/>
          <w:color w:val="000000"/>
          <w:sz w:val="24"/>
          <w:szCs w:val="24"/>
          <w:rtl/>
          <w:lang w:val="he-IL"/>
          <w14:ligatures w14:val="standardContextual"/>
        </w:rPr>
        <w:drawing>
          <wp:anchor distT="0" distB="0" distL="114300" distR="114300" simplePos="0" relativeHeight="251663360" behindDoc="1" locked="0" layoutInCell="1" allowOverlap="1" wp14:anchorId="3A328E46" wp14:editId="7F38BD0B">
            <wp:simplePos x="0" y="0"/>
            <wp:positionH relativeFrom="column">
              <wp:posOffset>2804160</wp:posOffset>
            </wp:positionH>
            <wp:positionV relativeFrom="paragraph">
              <wp:posOffset>43180</wp:posOffset>
            </wp:positionV>
            <wp:extent cx="554060" cy="1087557"/>
            <wp:effectExtent l="0" t="0" r="0" b="0"/>
            <wp:wrapNone/>
            <wp:docPr id="1214536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36547" name="Picture 1214536547"/>
                    <pic:cNvPicPr/>
                  </pic:nvPicPr>
                  <pic:blipFill rotWithShape="1">
                    <a:blip r:embed="rId8" cstate="print">
                      <a:biLevel thresh="75000"/>
                      <a:extLst>
                        <a:ext uri="{BEBA8EAE-BF5A-486C-A8C5-ECC9F3942E4B}">
                          <a14:imgProps xmlns:a14="http://schemas.microsoft.com/office/drawing/2010/main">
                            <a14:imgLayer r:embed="rId9">
                              <a14:imgEffect>
                                <a14:backgroundRemoval t="10000" b="90000" l="10000" r="90000"/>
                              </a14:imgEffect>
                              <a14:imgEffect>
                                <a14:saturation sat="0"/>
                              </a14:imgEffect>
                            </a14:imgLayer>
                          </a14:imgProps>
                        </a:ext>
                        <a:ext uri="{28A0092B-C50C-407E-A947-70E740481C1C}">
                          <a14:useLocalDpi xmlns:a14="http://schemas.microsoft.com/office/drawing/2010/main" val="0"/>
                        </a:ext>
                      </a:extLst>
                    </a:blip>
                    <a:srcRect l="19675" t="10552" r="14014" b="17323"/>
                    <a:stretch>
                      <a:fillRect/>
                    </a:stretch>
                  </pic:blipFill>
                  <pic:spPr bwMode="auto">
                    <a:xfrm rot="16200000">
                      <a:off x="0" y="0"/>
                      <a:ext cx="554060" cy="10875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501D" w:rsidRPr="009A1140">
        <w:rPr>
          <w:rFonts w:ascii="David" w:hAnsi="David"/>
          <w:b/>
          <w:bCs/>
          <w:noProof/>
        </w:rPr>
        <w:drawing>
          <wp:anchor distT="0" distB="0" distL="114300" distR="114300" simplePos="0" relativeHeight="251659264" behindDoc="1" locked="0" layoutInCell="1" allowOverlap="1" wp14:anchorId="23ED86DB" wp14:editId="5C31AF65">
            <wp:simplePos x="0" y="0"/>
            <wp:positionH relativeFrom="column">
              <wp:posOffset>4702810</wp:posOffset>
            </wp:positionH>
            <wp:positionV relativeFrom="paragraph">
              <wp:posOffset>99695</wp:posOffset>
            </wp:positionV>
            <wp:extent cx="767715" cy="711200"/>
            <wp:effectExtent l="0" t="0" r="0" b="0"/>
            <wp:wrapNone/>
            <wp:docPr id="2052622616" name="תמונה 4" descr="תמונה שמכילה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22616" name="תמונה 4" descr="תמונה שמכילה שרטוט&#10;&#10;התיאור נוצר באופן אוטומטי"/>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7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1140" w:rsidRPr="009A1140">
        <w:rPr>
          <w:rFonts w:cs="David" w:hint="cs"/>
          <w:sz w:val="24"/>
          <w:szCs w:val="24"/>
          <w:rtl/>
        </w:rPr>
        <w:t>בכבוד רב,</w:t>
      </w:r>
    </w:p>
    <w:tbl>
      <w:tblPr>
        <w:tblStyle w:val="TableGrid1"/>
        <w:tblpPr w:leftFromText="180" w:rightFromText="180" w:vertAnchor="text" w:horzAnchor="margin" w:tblpXSpec="center" w:tblpY="229"/>
        <w:bidiVisual/>
        <w:tblW w:w="88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9"/>
        <w:gridCol w:w="2902"/>
        <w:gridCol w:w="2902"/>
      </w:tblGrid>
      <w:tr w:rsidR="002C501D" w:rsidRPr="009A1140" w14:paraId="773D9ADA" w14:textId="4AF2A922" w:rsidTr="002C501D">
        <w:trPr>
          <w:trHeight w:val="125"/>
        </w:trPr>
        <w:tc>
          <w:tcPr>
            <w:tcW w:w="3089" w:type="dxa"/>
            <w:vAlign w:val="center"/>
          </w:tcPr>
          <w:p w14:paraId="576C48AA" w14:textId="21ACCCB1" w:rsidR="002C501D" w:rsidRPr="009A1140" w:rsidRDefault="002C501D" w:rsidP="009A1140">
            <w:pPr>
              <w:keepLines/>
              <w:bidi/>
              <w:spacing w:before="120" w:after="120" w:line="276" w:lineRule="auto"/>
              <w:jc w:val="center"/>
              <w:rPr>
                <w:rFonts w:ascii="David" w:hAnsi="David"/>
                <w:b/>
                <w:bCs/>
                <w:rtl/>
              </w:rPr>
            </w:pPr>
            <w:r w:rsidRPr="009A1140">
              <w:rPr>
                <w:rFonts w:ascii="David" w:hAnsi="David"/>
                <w:rtl/>
              </w:rPr>
              <w:t>_____________________</w:t>
            </w:r>
          </w:p>
        </w:tc>
        <w:tc>
          <w:tcPr>
            <w:tcW w:w="2902" w:type="dxa"/>
          </w:tcPr>
          <w:p w14:paraId="702C86D5" w14:textId="31A098F7" w:rsidR="002C501D" w:rsidRPr="009A1140" w:rsidRDefault="002C501D" w:rsidP="009A1140">
            <w:pPr>
              <w:keepLines/>
              <w:bidi/>
              <w:spacing w:before="120" w:after="120" w:line="276" w:lineRule="auto"/>
              <w:jc w:val="center"/>
              <w:rPr>
                <w:rFonts w:ascii="David" w:hAnsi="David"/>
                <w:rtl/>
              </w:rPr>
            </w:pPr>
            <w:r w:rsidRPr="009A1140">
              <w:rPr>
                <w:rFonts w:ascii="David" w:hAnsi="David" w:hint="cs"/>
                <w:rtl/>
              </w:rPr>
              <w:t>________________</w:t>
            </w:r>
          </w:p>
        </w:tc>
        <w:tc>
          <w:tcPr>
            <w:tcW w:w="2902" w:type="dxa"/>
          </w:tcPr>
          <w:p w14:paraId="5A4F5E3C" w14:textId="4CC40880" w:rsidR="002C501D" w:rsidRPr="009A1140" w:rsidRDefault="002C501D" w:rsidP="002C501D">
            <w:pPr>
              <w:keepLines/>
              <w:tabs>
                <w:tab w:val="center" w:pos="1343"/>
                <w:tab w:val="left" w:pos="1830"/>
              </w:tabs>
              <w:spacing w:before="120" w:after="120" w:line="276" w:lineRule="auto"/>
              <w:rPr>
                <w:rFonts w:ascii="David" w:hAnsi="David" w:hint="cs"/>
                <w:rtl/>
              </w:rPr>
            </w:pPr>
            <w:r>
              <w:rPr>
                <w:rFonts w:ascii="David" w:hAnsi="David"/>
                <w:rtl/>
              </w:rPr>
              <w:tab/>
            </w:r>
            <w:r w:rsidRPr="00EB77A6">
              <w:rPr>
                <w:noProof/>
              </w:rPr>
              <w:drawing>
                <wp:anchor distT="0" distB="0" distL="114300" distR="114300" simplePos="0" relativeHeight="251661312" behindDoc="1" locked="0" layoutInCell="1" allowOverlap="1" wp14:anchorId="590A4B2F" wp14:editId="6E3396F2">
                  <wp:simplePos x="0" y="0"/>
                  <wp:positionH relativeFrom="column">
                    <wp:posOffset>264160</wp:posOffset>
                  </wp:positionH>
                  <wp:positionV relativeFrom="paragraph">
                    <wp:posOffset>-241300</wp:posOffset>
                  </wp:positionV>
                  <wp:extent cx="1174750" cy="789305"/>
                  <wp:effectExtent l="0" t="0" r="6350" b="0"/>
                  <wp:wrapNone/>
                  <wp:docPr id="1392818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789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1140">
              <w:rPr>
                <w:rFonts w:ascii="David" w:hAnsi="David" w:hint="cs"/>
                <w:rtl/>
              </w:rPr>
              <w:t>_______________</w:t>
            </w:r>
          </w:p>
        </w:tc>
      </w:tr>
      <w:tr w:rsidR="002C501D" w:rsidRPr="009A1140" w14:paraId="1440D6D5" w14:textId="7540AA9D" w:rsidTr="002C501D">
        <w:trPr>
          <w:trHeight w:val="56"/>
        </w:trPr>
        <w:tc>
          <w:tcPr>
            <w:tcW w:w="3089" w:type="dxa"/>
            <w:vAlign w:val="center"/>
          </w:tcPr>
          <w:p w14:paraId="116A989B" w14:textId="77777777" w:rsidR="002C501D" w:rsidRPr="009A1140" w:rsidRDefault="002C501D" w:rsidP="009A1140">
            <w:pPr>
              <w:bidi/>
              <w:spacing w:after="0" w:line="276" w:lineRule="auto"/>
              <w:jc w:val="center"/>
              <w:rPr>
                <w:rFonts w:ascii="David" w:hAnsi="David" w:cs="David"/>
                <w:b/>
                <w:bCs/>
                <w:sz w:val="24"/>
                <w:szCs w:val="24"/>
                <w:rtl/>
              </w:rPr>
            </w:pPr>
            <w:r w:rsidRPr="009A1140">
              <w:rPr>
                <w:rFonts w:ascii="David" w:hAnsi="David" w:cs="David" w:hint="cs"/>
                <w:b/>
                <w:bCs/>
                <w:sz w:val="24"/>
                <w:szCs w:val="24"/>
                <w:rtl/>
              </w:rPr>
              <w:t>יעל בלוך, עו"ד</w:t>
            </w:r>
          </w:p>
        </w:tc>
        <w:tc>
          <w:tcPr>
            <w:tcW w:w="2902" w:type="dxa"/>
            <w:vAlign w:val="center"/>
          </w:tcPr>
          <w:p w14:paraId="416D2C14" w14:textId="3A7D3BD5" w:rsidR="002C501D" w:rsidRPr="009A1140" w:rsidRDefault="002C501D" w:rsidP="009A1140">
            <w:pPr>
              <w:bidi/>
              <w:spacing w:after="0" w:line="276" w:lineRule="auto"/>
              <w:jc w:val="center"/>
              <w:rPr>
                <w:rFonts w:ascii="David" w:hAnsi="David" w:cs="David"/>
                <w:b/>
                <w:bCs/>
                <w:sz w:val="24"/>
                <w:szCs w:val="24"/>
                <w:rtl/>
              </w:rPr>
            </w:pPr>
            <w:r>
              <w:rPr>
                <w:rFonts w:ascii="David" w:hAnsi="David" w:cs="David" w:hint="cs"/>
                <w:b/>
                <w:bCs/>
                <w:sz w:val="24"/>
                <w:szCs w:val="24"/>
                <w:rtl/>
              </w:rPr>
              <w:t>תמר קדם, עו"ד</w:t>
            </w:r>
          </w:p>
        </w:tc>
        <w:tc>
          <w:tcPr>
            <w:tcW w:w="2902" w:type="dxa"/>
          </w:tcPr>
          <w:p w14:paraId="4CDE4963" w14:textId="459F6A9A" w:rsidR="002C501D" w:rsidRDefault="002C501D" w:rsidP="002C501D">
            <w:pPr>
              <w:spacing w:after="0" w:line="276" w:lineRule="auto"/>
              <w:jc w:val="center"/>
              <w:rPr>
                <w:rFonts w:ascii="David" w:hAnsi="David" w:cs="David" w:hint="cs"/>
                <w:b/>
                <w:bCs/>
                <w:sz w:val="24"/>
                <w:szCs w:val="24"/>
                <w:rtl/>
              </w:rPr>
            </w:pPr>
            <w:r>
              <w:rPr>
                <w:rFonts w:ascii="David" w:hAnsi="David" w:cs="David" w:hint="cs"/>
                <w:b/>
                <w:bCs/>
                <w:sz w:val="24"/>
                <w:szCs w:val="24"/>
                <w:rtl/>
              </w:rPr>
              <w:t>אופיר דיין,עו"ד</w:t>
            </w:r>
          </w:p>
        </w:tc>
      </w:tr>
      <w:tr w:rsidR="002C501D" w:rsidRPr="009A1140" w14:paraId="170AB1CB" w14:textId="2DE25C17" w:rsidTr="002C501D">
        <w:trPr>
          <w:trHeight w:val="222"/>
        </w:trPr>
        <w:tc>
          <w:tcPr>
            <w:tcW w:w="3089" w:type="dxa"/>
            <w:vAlign w:val="center"/>
          </w:tcPr>
          <w:p w14:paraId="167E5B82" w14:textId="77777777" w:rsidR="002C501D" w:rsidRPr="009A1140" w:rsidRDefault="002C501D" w:rsidP="009A1140">
            <w:pPr>
              <w:bidi/>
              <w:spacing w:after="0" w:line="276" w:lineRule="auto"/>
              <w:jc w:val="center"/>
              <w:rPr>
                <w:rFonts w:ascii="David" w:hAnsi="David" w:cs="David"/>
                <w:sz w:val="24"/>
                <w:szCs w:val="24"/>
                <w:rtl/>
              </w:rPr>
            </w:pPr>
            <w:r w:rsidRPr="009A1140">
              <w:rPr>
                <w:rFonts w:ascii="David" w:hAnsi="David" w:cs="David" w:hint="cs"/>
                <w:sz w:val="24"/>
                <w:szCs w:val="24"/>
                <w:rtl/>
              </w:rPr>
              <w:t>מנהלת מחלקת ליטיגציה</w:t>
            </w:r>
          </w:p>
        </w:tc>
        <w:tc>
          <w:tcPr>
            <w:tcW w:w="2902" w:type="dxa"/>
            <w:vAlign w:val="center"/>
          </w:tcPr>
          <w:p w14:paraId="08895190" w14:textId="2B5AE15C" w:rsidR="002C501D" w:rsidRPr="009A1140" w:rsidRDefault="002C501D" w:rsidP="009A1140">
            <w:pPr>
              <w:bidi/>
              <w:spacing w:after="0" w:line="276" w:lineRule="auto"/>
              <w:jc w:val="center"/>
              <w:rPr>
                <w:rFonts w:ascii="David" w:hAnsi="David" w:cs="David"/>
                <w:sz w:val="24"/>
                <w:szCs w:val="24"/>
                <w:rtl/>
              </w:rPr>
            </w:pPr>
            <w:r w:rsidRPr="009A1140">
              <w:rPr>
                <w:rFonts w:ascii="David" w:hAnsi="David" w:cs="David"/>
                <w:sz w:val="24"/>
                <w:szCs w:val="24"/>
                <w:rtl/>
              </w:rPr>
              <w:t>מחלקת ליטיגציה</w:t>
            </w:r>
          </w:p>
        </w:tc>
        <w:tc>
          <w:tcPr>
            <w:tcW w:w="2902" w:type="dxa"/>
          </w:tcPr>
          <w:p w14:paraId="5FF3A383" w14:textId="7F153620" w:rsidR="002C501D" w:rsidRPr="009A1140" w:rsidRDefault="002C501D" w:rsidP="009A1140">
            <w:pPr>
              <w:spacing w:after="0" w:line="276" w:lineRule="auto"/>
              <w:jc w:val="center"/>
              <w:rPr>
                <w:rFonts w:ascii="David" w:hAnsi="David" w:cs="David"/>
                <w:sz w:val="24"/>
                <w:szCs w:val="24"/>
              </w:rPr>
            </w:pPr>
            <w:r>
              <w:rPr>
                <w:rFonts w:ascii="David" w:hAnsi="David" w:cs="David" w:hint="cs"/>
                <w:sz w:val="24"/>
                <w:szCs w:val="24"/>
                <w:rtl/>
              </w:rPr>
              <w:t>מחלקת ליטיגציה</w:t>
            </w:r>
          </w:p>
        </w:tc>
      </w:tr>
    </w:tbl>
    <w:p w14:paraId="1053803B" w14:textId="037F329D" w:rsidR="009A1140" w:rsidRPr="009A1140" w:rsidRDefault="009A1140" w:rsidP="009A1140">
      <w:pPr>
        <w:widowControl w:val="0"/>
        <w:spacing w:before="120" w:line="360" w:lineRule="auto"/>
        <w:ind w:left="2880"/>
        <w:jc w:val="both"/>
        <w:rPr>
          <w:rFonts w:cs="David"/>
          <w:sz w:val="24"/>
          <w:szCs w:val="24"/>
          <w:rtl/>
        </w:rPr>
      </w:pPr>
    </w:p>
    <w:p w14:paraId="6E0747A3" w14:textId="77777777" w:rsidR="00026F4C" w:rsidRDefault="00026F4C" w:rsidP="009A1140">
      <w:pPr>
        <w:rPr>
          <w:rFonts w:ascii="David" w:hAnsi="David" w:cs="David"/>
          <w:sz w:val="24"/>
          <w:szCs w:val="24"/>
          <w:u w:val="single"/>
          <w:rtl/>
        </w:rPr>
      </w:pPr>
    </w:p>
    <w:p w14:paraId="4994476F" w14:textId="77777777" w:rsidR="00026F4C" w:rsidRDefault="00026F4C" w:rsidP="009A1140">
      <w:pPr>
        <w:rPr>
          <w:rFonts w:ascii="David" w:hAnsi="David" w:cs="David"/>
          <w:sz w:val="24"/>
          <w:szCs w:val="24"/>
          <w:u w:val="single"/>
          <w:rtl/>
        </w:rPr>
      </w:pPr>
    </w:p>
    <w:p w14:paraId="4A9553FE" w14:textId="77777777" w:rsidR="006B2621" w:rsidRDefault="006B2621" w:rsidP="009A1140">
      <w:pPr>
        <w:rPr>
          <w:rFonts w:ascii="David" w:hAnsi="David" w:cs="David"/>
          <w:sz w:val="24"/>
          <w:szCs w:val="24"/>
          <w:u w:val="single"/>
          <w:rtl/>
        </w:rPr>
      </w:pPr>
    </w:p>
    <w:p w14:paraId="436A32E2" w14:textId="77777777" w:rsidR="006B2621" w:rsidRDefault="006B2621" w:rsidP="009A1140">
      <w:pPr>
        <w:rPr>
          <w:rFonts w:ascii="David" w:hAnsi="David" w:cs="David"/>
          <w:sz w:val="24"/>
          <w:szCs w:val="24"/>
          <w:u w:val="single"/>
          <w:rtl/>
        </w:rPr>
      </w:pPr>
    </w:p>
    <w:p w14:paraId="0D7C2DC7" w14:textId="77777777" w:rsidR="006B2621" w:rsidRDefault="006B2621" w:rsidP="009A1140">
      <w:pPr>
        <w:rPr>
          <w:rFonts w:ascii="David" w:hAnsi="David" w:cs="David"/>
          <w:sz w:val="24"/>
          <w:szCs w:val="24"/>
          <w:u w:val="single"/>
          <w:rtl/>
        </w:rPr>
      </w:pPr>
    </w:p>
    <w:p w14:paraId="21AB2AE0" w14:textId="77777777" w:rsidR="006B2621" w:rsidRDefault="006B2621" w:rsidP="009A1140">
      <w:pPr>
        <w:rPr>
          <w:rFonts w:ascii="David" w:hAnsi="David" w:cs="David"/>
          <w:sz w:val="24"/>
          <w:szCs w:val="24"/>
          <w:u w:val="single"/>
          <w:rtl/>
        </w:rPr>
      </w:pPr>
    </w:p>
    <w:p w14:paraId="00B2FA3F" w14:textId="77777777" w:rsidR="006B2621" w:rsidRDefault="006B2621" w:rsidP="009A1140">
      <w:pPr>
        <w:rPr>
          <w:rFonts w:ascii="David" w:hAnsi="David" w:cs="David"/>
          <w:sz w:val="24"/>
          <w:szCs w:val="24"/>
          <w:u w:val="single"/>
          <w:rtl/>
        </w:rPr>
      </w:pPr>
    </w:p>
    <w:p w14:paraId="2DB1D5CF" w14:textId="77777777" w:rsidR="006B2621" w:rsidRDefault="006B2621" w:rsidP="009A1140">
      <w:pPr>
        <w:rPr>
          <w:rFonts w:ascii="David" w:hAnsi="David" w:cs="David"/>
          <w:sz w:val="24"/>
          <w:szCs w:val="24"/>
          <w:u w:val="single"/>
          <w:rtl/>
        </w:rPr>
      </w:pPr>
    </w:p>
    <w:p w14:paraId="6CE1901F" w14:textId="38D474DE" w:rsidR="006A76DB" w:rsidRPr="00353265" w:rsidRDefault="00353265" w:rsidP="009A1140">
      <w:pPr>
        <w:rPr>
          <w:rFonts w:ascii="David" w:hAnsi="David" w:cs="David"/>
          <w:sz w:val="24"/>
          <w:szCs w:val="24"/>
          <w:rtl/>
        </w:rPr>
      </w:pPr>
      <w:r w:rsidRPr="00353265">
        <w:rPr>
          <w:rFonts w:ascii="David" w:hAnsi="David" w:cs="David"/>
          <w:sz w:val="24"/>
          <w:szCs w:val="24"/>
          <w:u w:val="single"/>
          <w:rtl/>
        </w:rPr>
        <w:t>העתק</w:t>
      </w:r>
      <w:r w:rsidRPr="00353265">
        <w:rPr>
          <w:rFonts w:ascii="David" w:hAnsi="David" w:cs="David"/>
          <w:sz w:val="24"/>
          <w:szCs w:val="24"/>
          <w:rtl/>
        </w:rPr>
        <w:t>:</w:t>
      </w:r>
    </w:p>
    <w:p w14:paraId="30FE4FF7" w14:textId="152C6C26" w:rsidR="00E40861" w:rsidRDefault="00D7766A" w:rsidP="009A1140">
      <w:pPr>
        <w:rPr>
          <w:rFonts w:ascii="David" w:hAnsi="David" w:cs="David"/>
          <w:b/>
          <w:bCs/>
          <w:sz w:val="24"/>
          <w:szCs w:val="24"/>
          <w:rtl/>
        </w:rPr>
      </w:pPr>
      <w:r>
        <w:rPr>
          <w:rFonts w:ascii="David" w:hAnsi="David" w:cs="David" w:hint="cs"/>
          <w:b/>
          <w:bCs/>
          <w:sz w:val="24"/>
          <w:szCs w:val="24"/>
          <w:rtl/>
        </w:rPr>
        <w:t>ניצב עו"ד עירן נהון,</w:t>
      </w:r>
      <w:r w:rsidR="00E40861" w:rsidRPr="009A1140">
        <w:rPr>
          <w:rFonts w:ascii="David" w:hAnsi="David" w:cs="David" w:hint="cs"/>
          <w:b/>
          <w:bCs/>
          <w:color w:val="000000"/>
          <w:sz w:val="24"/>
          <w:szCs w:val="24"/>
          <w:rtl/>
        </w:rPr>
        <w:t xml:space="preserve"> </w:t>
      </w:r>
      <w:r w:rsidR="00F34374">
        <w:rPr>
          <w:rFonts w:ascii="David" w:hAnsi="David" w:cs="David" w:hint="cs"/>
          <w:sz w:val="24"/>
          <w:szCs w:val="24"/>
          <w:rtl/>
        </w:rPr>
        <w:t>היועץ המשפטי</w:t>
      </w:r>
      <w:r w:rsidR="00DA5D4A">
        <w:rPr>
          <w:rFonts w:ascii="David" w:hAnsi="David" w:cs="David" w:hint="cs"/>
          <w:sz w:val="24"/>
          <w:szCs w:val="24"/>
          <w:rtl/>
        </w:rPr>
        <w:t xml:space="preserve"> </w:t>
      </w:r>
      <w:r w:rsidR="00F34374">
        <w:rPr>
          <w:rFonts w:ascii="David" w:hAnsi="David" w:cs="David" w:hint="cs"/>
          <w:sz w:val="24"/>
          <w:szCs w:val="24"/>
          <w:rtl/>
        </w:rPr>
        <w:t>ל</w:t>
      </w:r>
      <w:r w:rsidR="00DA5D4A">
        <w:rPr>
          <w:rFonts w:ascii="David" w:hAnsi="David" w:cs="David" w:hint="cs"/>
          <w:sz w:val="24"/>
          <w:szCs w:val="24"/>
          <w:rtl/>
        </w:rPr>
        <w:t>משטרת ישראל</w:t>
      </w:r>
    </w:p>
    <w:p w14:paraId="772C4459" w14:textId="0AD7092B" w:rsidR="00E05FCB" w:rsidRDefault="00E05FCB" w:rsidP="009A1140">
      <w:pPr>
        <w:rPr>
          <w:rFonts w:ascii="David" w:hAnsi="David" w:cs="David"/>
          <w:sz w:val="24"/>
          <w:szCs w:val="24"/>
          <w:rtl/>
        </w:rPr>
      </w:pPr>
      <w:r w:rsidRPr="009A1140">
        <w:rPr>
          <w:rFonts w:ascii="David" w:hAnsi="David" w:cs="David" w:hint="cs"/>
          <w:b/>
          <w:bCs/>
          <w:color w:val="000000"/>
          <w:sz w:val="24"/>
          <w:szCs w:val="24"/>
          <w:rtl/>
        </w:rPr>
        <w:t>עו״ד גלי בהרב מיארה</w:t>
      </w:r>
      <w:r>
        <w:rPr>
          <w:rFonts w:ascii="David" w:hAnsi="David" w:cs="David" w:hint="cs"/>
          <w:b/>
          <w:bCs/>
          <w:sz w:val="24"/>
          <w:szCs w:val="24"/>
          <w:rtl/>
        </w:rPr>
        <w:t xml:space="preserve">, </w:t>
      </w:r>
      <w:r>
        <w:rPr>
          <w:rFonts w:ascii="David" w:hAnsi="David" w:cs="David" w:hint="cs"/>
          <w:sz w:val="24"/>
          <w:szCs w:val="24"/>
          <w:rtl/>
        </w:rPr>
        <w:t xml:space="preserve">היועצת המשפטית לממשלה </w:t>
      </w:r>
    </w:p>
    <w:p w14:paraId="20443B8D" w14:textId="77777777" w:rsidR="00D7766A" w:rsidRPr="006B2621" w:rsidRDefault="00D7766A" w:rsidP="00FB1408">
      <w:pPr>
        <w:rPr>
          <w:rFonts w:ascii="David" w:hAnsi="David" w:cs="David"/>
          <w:sz w:val="24"/>
          <w:szCs w:val="24"/>
          <w:rtl/>
        </w:rPr>
      </w:pPr>
    </w:p>
    <w:sectPr w:rsidR="00D7766A" w:rsidRPr="006B2621" w:rsidSect="00DC6F1F">
      <w:headerReference w:type="even" r:id="rId13"/>
      <w:headerReference w:type="default" r:id="rId14"/>
      <w:footerReference w:type="even" r:id="rId15"/>
      <w:footerReference w:type="default" r:id="rId16"/>
      <w:headerReference w:type="first" r:id="rId17"/>
      <w:footerReference w:type="first" r:id="rId18"/>
      <w:pgSz w:w="12240" w:h="15840"/>
      <w:pgMar w:top="1531" w:right="1247" w:bottom="1304" w:left="1247" w:header="397" w:footer="57" w:gutter="0"/>
      <w:pgNumType w:fmt="numberInDash" w:chapStyle="1"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03D52" w14:textId="77777777" w:rsidR="003E5EC6" w:rsidRDefault="003E5EC6" w:rsidP="00095673">
      <w:pPr>
        <w:spacing w:after="0" w:line="240" w:lineRule="auto"/>
      </w:pPr>
      <w:r>
        <w:separator/>
      </w:r>
    </w:p>
  </w:endnote>
  <w:endnote w:type="continuationSeparator" w:id="0">
    <w:p w14:paraId="21792476" w14:textId="77777777" w:rsidR="003E5EC6" w:rsidRDefault="003E5EC6" w:rsidP="00095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tl/>
      </w:rPr>
      <w:id w:val="-1838450335"/>
      <w:docPartObj>
        <w:docPartGallery w:val="Page Numbers (Bottom of Page)"/>
        <w:docPartUnique/>
      </w:docPartObj>
    </w:sdtPr>
    <w:sdtEndPr>
      <w:rPr>
        <w:rStyle w:val="PageNumber"/>
      </w:rPr>
    </w:sdtEndPr>
    <w:sdtContent>
      <w:p w14:paraId="0FD8FF0F" w14:textId="77777777" w:rsidR="00095673" w:rsidRDefault="000956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tl/>
      </w:rPr>
      <w:id w:val="2025595209"/>
      <w:docPartObj>
        <w:docPartGallery w:val="Page Numbers (Bottom of Page)"/>
        <w:docPartUnique/>
      </w:docPartObj>
    </w:sdtPr>
    <w:sdtEndPr>
      <w:rPr>
        <w:rStyle w:val="PageNumber"/>
      </w:rPr>
    </w:sdtEndPr>
    <w:sdtContent>
      <w:p w14:paraId="12BD9F5E" w14:textId="77777777" w:rsidR="00095673" w:rsidRDefault="000956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97A67A" w14:textId="77777777" w:rsidR="00095673" w:rsidRDefault="000956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CAC8" w14:textId="77777777" w:rsidR="00095673" w:rsidRPr="009A1140" w:rsidRDefault="00095673" w:rsidP="00FF0E65">
    <w:pPr>
      <w:pStyle w:val="Footer"/>
      <w:jc w:val="center"/>
      <w:rPr>
        <w:rFonts w:ascii="David" w:hAnsi="David" w:cs="David"/>
        <w:color w:val="4472C4"/>
        <w:sz w:val="18"/>
        <w:szCs w:val="18"/>
      </w:rPr>
    </w:pPr>
    <w:r w:rsidRPr="009A1140">
      <w:rPr>
        <w:rFonts w:ascii="David" w:hAnsi="David" w:cs="David"/>
        <w:noProof/>
        <w:color w:val="000000"/>
        <w:sz w:val="18"/>
        <w:szCs w:val="18"/>
        <w:rtl/>
        <w:lang w:val="he-IL"/>
        <w14:ligatures w14:val="standardContextual"/>
      </w:rPr>
      <w:drawing>
        <wp:anchor distT="0" distB="0" distL="114300" distR="114300" simplePos="0" relativeHeight="251657216" behindDoc="1" locked="0" layoutInCell="1" allowOverlap="1" wp14:anchorId="2764BBA1" wp14:editId="3C5B4B67">
          <wp:simplePos x="0" y="0"/>
          <wp:positionH relativeFrom="margin">
            <wp:posOffset>186055</wp:posOffset>
          </wp:positionH>
          <wp:positionV relativeFrom="paragraph">
            <wp:posOffset>-617220</wp:posOffset>
          </wp:positionV>
          <wp:extent cx="5943600" cy="684530"/>
          <wp:effectExtent l="0" t="0" r="0" b="1270"/>
          <wp:wrapNone/>
          <wp:docPr id="8218630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r w:rsidRPr="009A1140">
      <w:rPr>
        <w:rFonts w:ascii="David" w:hAnsi="David" w:cs="David"/>
        <w:color w:val="000000"/>
        <w:sz w:val="18"/>
        <w:szCs w:val="18"/>
        <w:rtl/>
      </w:rPr>
      <w:t>עמוד</w:t>
    </w:r>
    <w:r w:rsidRPr="009A1140">
      <w:rPr>
        <w:rFonts w:ascii="David" w:hAnsi="David" w:cs="David"/>
        <w:color w:val="4472C4"/>
        <w:sz w:val="18"/>
        <w:szCs w:val="18"/>
        <w:rtl/>
      </w:rPr>
      <w:t xml:space="preserve"> </w:t>
    </w:r>
    <w:r w:rsidRPr="009A1140">
      <w:rPr>
        <w:rFonts w:ascii="David" w:hAnsi="David" w:cs="David"/>
        <w:color w:val="000000"/>
        <w:sz w:val="18"/>
        <w:szCs w:val="18"/>
      </w:rPr>
      <w:fldChar w:fldCharType="begin"/>
    </w:r>
    <w:r w:rsidRPr="009A1140">
      <w:rPr>
        <w:rFonts w:ascii="David" w:hAnsi="David" w:cs="David"/>
        <w:color w:val="000000"/>
        <w:sz w:val="18"/>
        <w:szCs w:val="18"/>
      </w:rPr>
      <w:instrText xml:space="preserve"> PAGE  \* Arabic  \* MERGEFORMAT </w:instrText>
    </w:r>
    <w:r w:rsidRPr="009A1140">
      <w:rPr>
        <w:rFonts w:ascii="David" w:hAnsi="David" w:cs="David"/>
        <w:color w:val="000000"/>
        <w:sz w:val="18"/>
        <w:szCs w:val="18"/>
      </w:rPr>
      <w:fldChar w:fldCharType="separate"/>
    </w:r>
    <w:r w:rsidRPr="009A1140">
      <w:rPr>
        <w:rFonts w:ascii="David" w:hAnsi="David" w:cs="David"/>
        <w:noProof/>
        <w:color w:val="000000"/>
        <w:sz w:val="18"/>
        <w:szCs w:val="18"/>
      </w:rPr>
      <w:t>2</w:t>
    </w:r>
    <w:r w:rsidRPr="009A1140">
      <w:rPr>
        <w:rFonts w:ascii="David" w:hAnsi="David" w:cs="David"/>
        <w:color w:val="000000"/>
        <w:sz w:val="18"/>
        <w:szCs w:val="18"/>
      </w:rPr>
      <w:fldChar w:fldCharType="end"/>
    </w:r>
    <w:r w:rsidRPr="009A1140">
      <w:rPr>
        <w:rFonts w:ascii="David" w:hAnsi="David" w:cs="David"/>
        <w:color w:val="000000"/>
        <w:sz w:val="18"/>
        <w:szCs w:val="18"/>
      </w:rPr>
      <w:t xml:space="preserve"> </w:t>
    </w:r>
    <w:r w:rsidRPr="009A1140">
      <w:rPr>
        <w:rFonts w:ascii="David" w:hAnsi="David" w:cs="David"/>
        <w:color w:val="000000"/>
        <w:sz w:val="18"/>
        <w:szCs w:val="18"/>
        <w:rtl/>
      </w:rPr>
      <w:t xml:space="preserve">מתוך </w:t>
    </w:r>
    <w:r w:rsidRPr="009A1140">
      <w:rPr>
        <w:rFonts w:ascii="David" w:hAnsi="David" w:cs="David"/>
        <w:color w:val="000000"/>
        <w:sz w:val="18"/>
        <w:szCs w:val="18"/>
      </w:rPr>
      <w:t xml:space="preserve"> </w:t>
    </w:r>
    <w:r w:rsidRPr="009A1140">
      <w:rPr>
        <w:rFonts w:ascii="David" w:hAnsi="David" w:cs="David"/>
        <w:color w:val="000000"/>
        <w:sz w:val="18"/>
        <w:szCs w:val="18"/>
      </w:rPr>
      <w:fldChar w:fldCharType="begin"/>
    </w:r>
    <w:r w:rsidRPr="009A1140">
      <w:rPr>
        <w:rFonts w:ascii="David" w:hAnsi="David" w:cs="David"/>
        <w:color w:val="000000"/>
        <w:sz w:val="18"/>
        <w:szCs w:val="18"/>
      </w:rPr>
      <w:instrText xml:space="preserve"> NUMPAGES  \* Arabic  \* MERGEFORMAT </w:instrText>
    </w:r>
    <w:r w:rsidRPr="009A1140">
      <w:rPr>
        <w:rFonts w:ascii="David" w:hAnsi="David" w:cs="David"/>
        <w:color w:val="000000"/>
        <w:sz w:val="18"/>
        <w:szCs w:val="18"/>
      </w:rPr>
      <w:fldChar w:fldCharType="separate"/>
    </w:r>
    <w:r w:rsidRPr="009A1140">
      <w:rPr>
        <w:rFonts w:ascii="David" w:hAnsi="David" w:cs="David"/>
        <w:noProof/>
        <w:color w:val="000000"/>
        <w:sz w:val="18"/>
        <w:szCs w:val="18"/>
      </w:rPr>
      <w:t>2</w:t>
    </w:r>
    <w:r w:rsidRPr="009A1140">
      <w:rPr>
        <w:rFonts w:ascii="David" w:hAnsi="David" w:cs="David"/>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B8402" w14:textId="77777777" w:rsidR="000E5723" w:rsidRDefault="000E57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D68E5" w14:textId="77777777" w:rsidR="003E5EC6" w:rsidRDefault="003E5EC6" w:rsidP="00095673">
      <w:pPr>
        <w:spacing w:after="0" w:line="240" w:lineRule="auto"/>
      </w:pPr>
      <w:r>
        <w:separator/>
      </w:r>
    </w:p>
  </w:footnote>
  <w:footnote w:type="continuationSeparator" w:id="0">
    <w:p w14:paraId="70F0B43E" w14:textId="77777777" w:rsidR="003E5EC6" w:rsidRDefault="003E5EC6" w:rsidP="00095673">
      <w:pPr>
        <w:spacing w:after="0" w:line="240" w:lineRule="auto"/>
      </w:pPr>
      <w:r>
        <w:continuationSeparator/>
      </w:r>
    </w:p>
  </w:footnote>
  <w:footnote w:id="1">
    <w:p w14:paraId="71F3952E" w14:textId="4DD7B5CC" w:rsidR="00195E11" w:rsidRDefault="00195E11" w:rsidP="00195E11">
      <w:pPr>
        <w:pStyle w:val="FootnoteText"/>
      </w:pPr>
      <w:r>
        <w:rPr>
          <w:rStyle w:val="FootnoteReference"/>
        </w:rPr>
        <w:footnoteRef/>
      </w:r>
      <w:r>
        <w:rPr>
          <w:rtl/>
        </w:rPr>
        <w:t xml:space="preserve"> </w:t>
      </w:r>
      <w:hyperlink r:id="rId1" w:history="1">
        <w:r w:rsidRPr="00CD1959">
          <w:rPr>
            <w:rStyle w:val="Hyperlink"/>
            <w:rFonts w:hint="cs"/>
            <w:rtl/>
          </w:rPr>
          <w:t xml:space="preserve">ג'וש בריינר </w:t>
        </w:r>
        <w:r>
          <w:rPr>
            <w:rStyle w:val="Hyperlink"/>
            <w:rFonts w:hint="cs"/>
            <w:rtl/>
          </w:rPr>
          <w:t>(</w:t>
        </w:r>
        <w:r w:rsidRPr="00CD1959">
          <w:rPr>
            <w:rStyle w:val="Hyperlink"/>
          </w:rPr>
          <w:t>@JoshBreiner</w:t>
        </w:r>
        <w:r>
          <w:rPr>
            <w:rStyle w:val="Hyperlink"/>
            <w:rFonts w:hint="cs"/>
            <w:rtl/>
          </w:rPr>
          <w:t>)</w:t>
        </w:r>
        <w:r w:rsidRPr="00CD1959">
          <w:rPr>
            <w:rStyle w:val="Hyperlink"/>
            <w:rFonts w:hint="cs"/>
            <w:rtl/>
          </w:rPr>
          <w:t xml:space="preserve"> </w:t>
        </w:r>
        <w:r w:rsidRPr="006B2621">
          <w:rPr>
            <w:rStyle w:val="Hyperlink"/>
            <w:b/>
            <w:bCs/>
          </w:rPr>
          <w:t>X</w:t>
        </w:r>
        <w:r w:rsidRPr="00CD1959">
          <w:rPr>
            <w:rStyle w:val="Hyperlink"/>
            <w:rFonts w:hint="cs"/>
            <w:rtl/>
          </w:rPr>
          <w:t xml:space="preserve"> (19.8.2026, 9:59).</w:t>
        </w:r>
      </w:hyperlink>
      <w:r>
        <w:rPr>
          <w:rFonts w:hint="cs"/>
          <w:rtl/>
        </w:rPr>
        <w:t xml:space="preserve"> </w:t>
      </w:r>
    </w:p>
  </w:footnote>
  <w:footnote w:id="2">
    <w:p w14:paraId="2D696C79" w14:textId="1547A6AA" w:rsidR="00195E11" w:rsidRPr="00D70E98" w:rsidRDefault="00195E11" w:rsidP="00195E11">
      <w:pPr>
        <w:pStyle w:val="FootnoteText"/>
        <w:rPr>
          <w:rtl/>
        </w:rPr>
      </w:pPr>
      <w:r>
        <w:rPr>
          <w:rStyle w:val="FootnoteReference"/>
        </w:rPr>
        <w:footnoteRef/>
      </w:r>
      <w:r>
        <w:rPr>
          <w:rtl/>
        </w:rPr>
        <w:t xml:space="preserve"> </w:t>
      </w:r>
      <w:r>
        <w:rPr>
          <w:rFonts w:hint="cs"/>
          <w:rtl/>
        </w:rPr>
        <w:t xml:space="preserve">ניר חסון </w:t>
      </w:r>
      <w:hyperlink r:id="rId2" w:history="1">
        <w:r w:rsidRPr="00D70E98">
          <w:rPr>
            <w:rStyle w:val="Hyperlink"/>
            <w:rtl/>
          </w:rPr>
          <w:t>"בפעם הראשונה, יהודים התפללו בהר הבית עם סידורי תפילה והעידו כי המשטרה התירה זאת"</w:t>
        </w:r>
      </w:hyperlink>
      <w:r>
        <w:rPr>
          <w:rFonts w:hint="cs"/>
          <w:b/>
          <w:bCs/>
          <w:rtl/>
        </w:rPr>
        <w:t xml:space="preserve"> הארץ </w:t>
      </w:r>
      <w:r>
        <w:rPr>
          <w:rFonts w:hint="cs"/>
          <w:rtl/>
        </w:rPr>
        <w:t>(16.8.2025).</w:t>
      </w:r>
    </w:p>
  </w:footnote>
  <w:footnote w:id="3">
    <w:p w14:paraId="3AA7B9D6" w14:textId="247B1298" w:rsidR="00195E11" w:rsidRPr="00E05FCB" w:rsidRDefault="00195E11" w:rsidP="00E05FCB">
      <w:pPr>
        <w:pStyle w:val="FootnoteText"/>
        <w:rPr>
          <w:rtl/>
        </w:rPr>
      </w:pPr>
      <w:r>
        <w:rPr>
          <w:rStyle w:val="FootnoteReference"/>
        </w:rPr>
        <w:footnoteRef/>
      </w:r>
      <w:r>
        <w:rPr>
          <w:rtl/>
        </w:rPr>
        <w:t xml:space="preserve"> </w:t>
      </w:r>
      <w:r w:rsidR="00E05FCB">
        <w:rPr>
          <w:rFonts w:hint="cs"/>
          <w:rtl/>
        </w:rPr>
        <w:t xml:space="preserve">ניר </w:t>
      </w:r>
      <w:r w:rsidR="00E05FCB" w:rsidRPr="00E05FCB">
        <w:rPr>
          <w:rFonts w:hint="cs"/>
          <w:rtl/>
        </w:rPr>
        <w:t xml:space="preserve">חסון </w:t>
      </w:r>
      <w:hyperlink r:id="rId3" w:history="1">
        <w:r w:rsidR="00E05FCB" w:rsidRPr="006B2621">
          <w:rPr>
            <w:rStyle w:val="Hyperlink"/>
            <w:rtl/>
          </w:rPr>
          <w:t>"בן גביר: אני הדרג המדיני – והדרג המדיני מתיר תפילת יהודים בהר הבית"</w:t>
        </w:r>
      </w:hyperlink>
      <w:r w:rsidR="00E05FCB">
        <w:rPr>
          <w:rFonts w:hint="cs"/>
          <w:b/>
          <w:bCs/>
          <w:rtl/>
        </w:rPr>
        <w:t xml:space="preserve"> הארץ </w:t>
      </w:r>
      <w:r w:rsidR="00E05FCB">
        <w:rPr>
          <w:rFonts w:hint="cs"/>
          <w:rtl/>
        </w:rPr>
        <w:t>(24.7.2024).</w:t>
      </w:r>
    </w:p>
  </w:footnote>
  <w:footnote w:id="4">
    <w:p w14:paraId="52DB134F" w14:textId="352BC8AB" w:rsidR="007E7C7C" w:rsidRDefault="007E7C7C" w:rsidP="00320382">
      <w:pPr>
        <w:pStyle w:val="FootnoteText"/>
        <w:jc w:val="both"/>
      </w:pPr>
      <w:r>
        <w:rPr>
          <w:rStyle w:val="FootnoteReference"/>
        </w:rPr>
        <w:footnoteRef/>
      </w:r>
      <w:r>
        <w:rPr>
          <w:rtl/>
        </w:rPr>
        <w:t xml:space="preserve"> </w:t>
      </w:r>
      <w:r w:rsidR="00A60980">
        <w:rPr>
          <w:rFonts w:hint="cs"/>
          <w:rtl/>
        </w:rPr>
        <w:t xml:space="preserve">נוהל המשרד לביטחון הפנים 02.01.02 ״גיוס, מינוי, העלאה בדרגה ופרישה של קצונה בכירה במשטרת ישראל ובשירות בתי הסוהר״ </w:t>
      </w:r>
      <w:r w:rsidR="007B101A">
        <w:rPr>
          <w:rFonts w:hint="cs"/>
          <w:rtl/>
        </w:rPr>
        <w:t>(21.12.2010).</w:t>
      </w:r>
    </w:p>
  </w:footnote>
  <w:footnote w:id="5">
    <w:p w14:paraId="59C914FA" w14:textId="10D90E73" w:rsidR="00356DF5" w:rsidRPr="002152B7" w:rsidRDefault="00356DF5">
      <w:pPr>
        <w:pStyle w:val="FootnoteText"/>
        <w:rPr>
          <w:rFonts w:ascii="David" w:hAnsi="David"/>
          <w:rtl/>
        </w:rPr>
      </w:pPr>
      <w:r w:rsidRPr="002152B7">
        <w:rPr>
          <w:rStyle w:val="FootnoteReference"/>
          <w:rFonts w:ascii="David" w:hAnsi="David"/>
        </w:rPr>
        <w:footnoteRef/>
      </w:r>
      <w:r w:rsidRPr="002152B7">
        <w:rPr>
          <w:rFonts w:ascii="David" w:hAnsi="David"/>
          <w:rtl/>
        </w:rPr>
        <w:t xml:space="preserve"> </w:t>
      </w:r>
      <w:hyperlink r:id="rId4" w:tgtFrame="blank" w:history="1">
        <w:r w:rsidRPr="002152B7">
          <w:rPr>
            <w:rStyle w:val="Hyperlink"/>
            <w:rFonts w:ascii="David" w:hAnsi="David"/>
            <w:color w:val="auto"/>
            <w:u w:val="none"/>
            <w:rtl/>
          </w:rPr>
          <w:t>בג"ץ 1993/03</w:t>
        </w:r>
      </w:hyperlink>
      <w:r w:rsidRPr="002152B7">
        <w:rPr>
          <w:rFonts w:ascii="David" w:hAnsi="David"/>
        </w:rPr>
        <w:t> </w:t>
      </w:r>
      <w:r w:rsidRPr="002152B7">
        <w:rPr>
          <w:rFonts w:ascii="David" w:hAnsi="David"/>
          <w:b/>
          <w:bCs/>
          <w:rtl/>
        </w:rPr>
        <w:t>התנועה למען איכות השלטון בישראל נ' ראש הממשלה</w:t>
      </w:r>
      <w:r w:rsidR="002152B7" w:rsidRPr="002152B7">
        <w:rPr>
          <w:rFonts w:ascii="David" w:hAnsi="David"/>
          <w:b/>
          <w:bCs/>
          <w:rtl/>
        </w:rPr>
        <w:t>,</w:t>
      </w:r>
      <w:r w:rsidRPr="002152B7">
        <w:rPr>
          <w:rFonts w:ascii="David" w:hAnsi="David"/>
          <w:rtl/>
        </w:rPr>
        <w:t xml:space="preserve"> </w:t>
      </w:r>
      <w:r w:rsidR="002152B7" w:rsidRPr="002152B7">
        <w:rPr>
          <w:rFonts w:ascii="David" w:hAnsi="David"/>
          <w:rtl/>
        </w:rPr>
        <w:t>פס'</w:t>
      </w:r>
      <w:r w:rsidRPr="002152B7">
        <w:rPr>
          <w:rFonts w:ascii="David" w:hAnsi="David"/>
          <w:rtl/>
        </w:rPr>
        <w:t xml:space="preserve"> 34 לפסק דינו של כב' השופט ריבלין (פורסם בנבו 9.10.03).</w:t>
      </w:r>
    </w:p>
  </w:footnote>
  <w:footnote w:id="6">
    <w:p w14:paraId="017AC937" w14:textId="7263DD7E" w:rsidR="00EB783D" w:rsidRPr="00977C2F" w:rsidRDefault="00EB783D" w:rsidP="00320382">
      <w:pPr>
        <w:pStyle w:val="FootnoteText"/>
        <w:jc w:val="both"/>
        <w:rPr>
          <w:rFonts w:ascii="David" w:hAnsi="David"/>
        </w:rPr>
      </w:pPr>
      <w:r w:rsidRPr="00977C2F">
        <w:rPr>
          <w:rStyle w:val="FootnoteReference"/>
          <w:rFonts w:ascii="David" w:hAnsi="David"/>
        </w:rPr>
        <w:footnoteRef/>
      </w:r>
      <w:r w:rsidRPr="00977C2F">
        <w:rPr>
          <w:rFonts w:ascii="David" w:hAnsi="David"/>
          <w:rtl/>
        </w:rPr>
        <w:t xml:space="preserve"> בג״ץ 8987/22 </w:t>
      </w:r>
      <w:r w:rsidRPr="00977C2F">
        <w:rPr>
          <w:rFonts w:ascii="David" w:hAnsi="David"/>
          <w:b/>
          <w:bCs/>
          <w:rtl/>
        </w:rPr>
        <w:t>התנועה למען איכות השלטון בישראל נ׳ הכנסת</w:t>
      </w:r>
      <w:r w:rsidRPr="00977C2F">
        <w:rPr>
          <w:rFonts w:ascii="David" w:hAnsi="David"/>
          <w:rtl/>
        </w:rPr>
        <w:t xml:space="preserve">, פס׳ 1 לפסק דינו של </w:t>
      </w:r>
      <w:r w:rsidR="00B84719">
        <w:rPr>
          <w:rFonts w:ascii="David" w:hAnsi="David" w:hint="cs"/>
          <w:rtl/>
        </w:rPr>
        <w:t>מ״מ הנשיא</w:t>
      </w:r>
      <w:r w:rsidR="00B84719" w:rsidRPr="00977C2F">
        <w:rPr>
          <w:rFonts w:ascii="David" w:hAnsi="David"/>
          <w:rtl/>
        </w:rPr>
        <w:t xml:space="preserve"> </w:t>
      </w:r>
      <w:r w:rsidRPr="00977C2F">
        <w:rPr>
          <w:rFonts w:ascii="David" w:hAnsi="David"/>
          <w:rtl/>
        </w:rPr>
        <w:t>(כתוארו אז) עמית (נבו 2.1.2025)</w:t>
      </w:r>
      <w:r w:rsidR="009369E1">
        <w:rPr>
          <w:rFonts w:ascii="David" w:hAnsi="David" w:hint="cs"/>
          <w:rtl/>
        </w:rPr>
        <w:t>, פס' 80 ל</w:t>
      </w:r>
      <w:r w:rsidR="009974FE">
        <w:rPr>
          <w:rFonts w:ascii="David" w:hAnsi="David" w:hint="cs"/>
          <w:rtl/>
        </w:rPr>
        <w:t xml:space="preserve">פסק דינו </w:t>
      </w:r>
      <w:r w:rsidR="009974FE">
        <w:rPr>
          <w:rFonts w:ascii="David" w:hAnsi="David" w:hint="cs"/>
          <w:rtl/>
        </w:rPr>
        <w:t>של מ"מ הנשיא פוגלמן</w:t>
      </w:r>
      <w:r w:rsidRPr="00977C2F">
        <w:rPr>
          <w:rFonts w:ascii="David" w:hAnsi="David"/>
          <w:rtl/>
        </w:rPr>
        <w:t>.</w:t>
      </w:r>
    </w:p>
  </w:footnote>
  <w:footnote w:id="7">
    <w:p w14:paraId="654A6663" w14:textId="74EACC99" w:rsidR="00E809E1" w:rsidRDefault="00E809E1">
      <w:pPr>
        <w:pStyle w:val="FootnoteText"/>
      </w:pPr>
      <w:r>
        <w:rPr>
          <w:rStyle w:val="FootnoteReference"/>
        </w:rPr>
        <w:footnoteRef/>
      </w:r>
      <w:r>
        <w:rPr>
          <w:rtl/>
        </w:rPr>
        <w:t xml:space="preserve"> </w:t>
      </w:r>
      <w:r>
        <w:rPr>
          <w:rFonts w:hint="cs"/>
          <w:rtl/>
        </w:rPr>
        <w:t xml:space="preserve">שם, פס' 203-204 לפסק דינו של כב' </w:t>
      </w:r>
      <w:r>
        <w:rPr>
          <w:rFonts w:hint="cs"/>
          <w:rtl/>
        </w:rPr>
        <w:t>השופט (כתוארו אז) פוגלמן.</w:t>
      </w:r>
    </w:p>
  </w:footnote>
  <w:footnote w:id="8">
    <w:p w14:paraId="0BDB7DA4" w14:textId="7F9DDF37" w:rsidR="009022B2" w:rsidRDefault="009022B2">
      <w:pPr>
        <w:pStyle w:val="FootnoteText"/>
      </w:pPr>
      <w:r>
        <w:rPr>
          <w:rStyle w:val="FootnoteReference"/>
        </w:rPr>
        <w:footnoteRef/>
      </w:r>
      <w:r>
        <w:rPr>
          <w:rtl/>
        </w:rPr>
        <w:t xml:space="preserve"> </w:t>
      </w:r>
      <w:r>
        <w:rPr>
          <w:rFonts w:hint="cs"/>
          <w:rtl/>
        </w:rPr>
        <w:t>שם, פס' 72 לפסק דינו של כב' השופט סולברג.</w:t>
      </w:r>
    </w:p>
  </w:footnote>
  <w:footnote w:id="9">
    <w:p w14:paraId="44D30A5E" w14:textId="1CA3FF44" w:rsidR="00B927E1" w:rsidRDefault="00B927E1" w:rsidP="00320382">
      <w:pPr>
        <w:pStyle w:val="FootnoteText"/>
        <w:jc w:val="both"/>
        <w:rPr>
          <w:rtl/>
        </w:rPr>
      </w:pPr>
      <w:r>
        <w:rPr>
          <w:rStyle w:val="FootnoteReference"/>
        </w:rPr>
        <w:footnoteRef/>
      </w:r>
      <w:r>
        <w:rPr>
          <w:rtl/>
        </w:rPr>
        <w:t xml:space="preserve"> </w:t>
      </w:r>
      <w:r>
        <w:rPr>
          <w:rFonts w:hint="cs"/>
          <w:rtl/>
        </w:rPr>
        <w:t xml:space="preserve">שם, </w:t>
      </w:r>
      <w:r w:rsidR="00764C4E">
        <w:rPr>
          <w:rFonts w:hint="cs"/>
          <w:rtl/>
        </w:rPr>
        <w:t>בפס' 28 לפסק דינו של מ"מ הנשיא עמית.</w:t>
      </w:r>
    </w:p>
  </w:footnote>
  <w:footnote w:id="10">
    <w:p w14:paraId="626735AE" w14:textId="46DDEC27" w:rsidR="006F1BAD" w:rsidRPr="00320382" w:rsidRDefault="006F1BAD" w:rsidP="00320382">
      <w:pPr>
        <w:pStyle w:val="FootnoteText"/>
        <w:jc w:val="both"/>
        <w:rPr>
          <w:rFonts w:ascii="David" w:hAnsi="David"/>
        </w:rPr>
      </w:pPr>
      <w:r w:rsidRPr="00320382">
        <w:rPr>
          <w:rStyle w:val="FootnoteReference"/>
          <w:rFonts w:ascii="David" w:hAnsi="David"/>
        </w:rPr>
        <w:footnoteRef/>
      </w:r>
      <w:r w:rsidRPr="00320382">
        <w:rPr>
          <w:rFonts w:ascii="David" w:hAnsi="David"/>
          <w:rtl/>
        </w:rPr>
        <w:t xml:space="preserve"> אהרון ברק "המשטרה וזכויות האדם בישראל" </w:t>
      </w:r>
      <w:r w:rsidRPr="00320382">
        <w:rPr>
          <w:rFonts w:ascii="David" w:hAnsi="David"/>
          <w:b/>
          <w:bCs/>
          <w:rtl/>
        </w:rPr>
        <w:t>מבחר כתבים</w:t>
      </w:r>
      <w:r w:rsidRPr="00320382">
        <w:rPr>
          <w:rFonts w:ascii="David" w:hAnsi="David"/>
          <w:rtl/>
        </w:rPr>
        <w:t> א 680 (תש"ס).</w:t>
      </w:r>
    </w:p>
  </w:footnote>
  <w:footnote w:id="11">
    <w:p w14:paraId="20F088EB" w14:textId="358FDB80" w:rsidR="003A0C82" w:rsidRPr="00320382" w:rsidRDefault="003A0C82" w:rsidP="00320382">
      <w:pPr>
        <w:pStyle w:val="FootnoteText"/>
        <w:jc w:val="both"/>
        <w:rPr>
          <w:rFonts w:ascii="David" w:hAnsi="David"/>
          <w:rtl/>
        </w:rPr>
      </w:pPr>
      <w:r w:rsidRPr="00320382">
        <w:rPr>
          <w:rStyle w:val="FootnoteReference"/>
          <w:rFonts w:ascii="David" w:hAnsi="David"/>
        </w:rPr>
        <w:footnoteRef/>
      </w:r>
      <w:r w:rsidRPr="00320382">
        <w:rPr>
          <w:rFonts w:ascii="David" w:hAnsi="David"/>
          <w:rtl/>
        </w:rPr>
        <w:t xml:space="preserve"> בג"ץ 54321-03-25 </w:t>
      </w:r>
      <w:r w:rsidRPr="00320382">
        <w:rPr>
          <w:rFonts w:ascii="David" w:hAnsi="David" w:hint="eastAsia"/>
          <w:b/>
          <w:bCs/>
          <w:rtl/>
        </w:rPr>
        <w:t>התנועה</w:t>
      </w:r>
      <w:r w:rsidRPr="00320382">
        <w:rPr>
          <w:rFonts w:ascii="David" w:hAnsi="David"/>
          <w:b/>
          <w:bCs/>
          <w:rtl/>
        </w:rPr>
        <w:t xml:space="preserve"> למען איכות השלטון בישראל נ׳ ממשלת ישראל</w:t>
      </w:r>
      <w:r w:rsidRPr="00320382">
        <w:rPr>
          <w:rFonts w:ascii="David" w:hAnsi="David"/>
          <w:rtl/>
        </w:rPr>
        <w:t>, פס' 1 לפסק דינה של כב' השופטת ברק-ארז (נבו 21.5.2025)</w:t>
      </w:r>
      <w:r>
        <w:rPr>
          <w:rFonts w:ascii="David" w:hAnsi="David" w:hint="cs"/>
          <w:rtl/>
        </w:rPr>
        <w:t>.</w:t>
      </w:r>
    </w:p>
  </w:footnote>
  <w:footnote w:id="12">
    <w:p w14:paraId="4901E68D" w14:textId="76D50860" w:rsidR="00543F03" w:rsidRPr="00977C2F" w:rsidRDefault="00543F03" w:rsidP="00320382">
      <w:pPr>
        <w:pStyle w:val="FootnoteText"/>
        <w:jc w:val="both"/>
        <w:rPr>
          <w:rFonts w:ascii="David" w:hAnsi="David"/>
          <w:rtl/>
        </w:rPr>
      </w:pPr>
      <w:r w:rsidRPr="00977C2F">
        <w:rPr>
          <w:rStyle w:val="FootnoteReference"/>
          <w:rFonts w:ascii="David" w:hAnsi="David"/>
        </w:rPr>
        <w:footnoteRef/>
      </w:r>
      <w:r w:rsidRPr="00977C2F">
        <w:rPr>
          <w:rFonts w:ascii="David" w:hAnsi="David"/>
          <w:rtl/>
        </w:rPr>
        <w:t xml:space="preserve"> בג"ץ 9037-08-24 </w:t>
      </w:r>
      <w:r w:rsidRPr="00977C2F">
        <w:rPr>
          <w:rFonts w:ascii="David" w:hAnsi="David"/>
          <w:b/>
          <w:bCs/>
          <w:rtl/>
        </w:rPr>
        <w:t>הכהן ואח' נ' ראש הממשלה ואח'</w:t>
      </w:r>
      <w:r w:rsidRPr="00977C2F">
        <w:rPr>
          <w:rFonts w:ascii="David" w:hAnsi="David"/>
          <w:rtl/>
        </w:rPr>
        <w:t xml:space="preserve"> (נבו 5.5.2025).</w:t>
      </w:r>
    </w:p>
  </w:footnote>
  <w:footnote w:id="13">
    <w:p w14:paraId="357E9699" w14:textId="2B2FEB68" w:rsidR="00E82557" w:rsidRDefault="00E82557">
      <w:pPr>
        <w:pStyle w:val="FootnoteText"/>
        <w:rPr>
          <w:rtl/>
        </w:rPr>
      </w:pPr>
      <w:r>
        <w:rPr>
          <w:rStyle w:val="FootnoteReference"/>
        </w:rPr>
        <w:footnoteRef/>
      </w:r>
      <w:r>
        <w:rPr>
          <w:rtl/>
        </w:rPr>
        <w:t xml:space="preserve"> </w:t>
      </w:r>
      <w:r w:rsidR="00AA2536">
        <w:rPr>
          <w:rFonts w:hint="cs"/>
          <w:rtl/>
        </w:rPr>
        <w:t xml:space="preserve">לירן תמרי ומאיר תורג'מן </w:t>
      </w:r>
      <w:hyperlink r:id="rId5" w:history="1">
        <w:r w:rsidR="00AA2536" w:rsidRPr="00F260E4">
          <w:rPr>
            <w:rStyle w:val="Hyperlink"/>
            <w:rFonts w:hint="cs"/>
            <w:rtl/>
          </w:rPr>
          <w:t xml:space="preserve">"קצין נוסף נגד </w:t>
        </w:r>
        <w:r w:rsidR="00AA2536" w:rsidRPr="00F260E4">
          <w:rPr>
            <w:rStyle w:val="Hyperlink"/>
            <w:rFonts w:hint="cs"/>
            <w:rtl/>
          </w:rPr>
          <w:t>בן גביר:</w:t>
        </w:r>
        <w:r w:rsidR="00AA2536" w:rsidRPr="00F260E4">
          <w:rPr>
            <w:rStyle w:val="Hyperlink"/>
          </w:rPr>
          <w:t xml:space="preserve"> </w:t>
        </w:r>
        <w:r w:rsidR="00AA2536" w:rsidRPr="00F260E4">
          <w:rPr>
            <w:rStyle w:val="Hyperlink"/>
            <w:rFonts w:hint="cs"/>
            <w:rtl/>
          </w:rPr>
          <w:t>דובר אח"מ לשע</w:t>
        </w:r>
        <w:r w:rsidR="00801CB1">
          <w:rPr>
            <w:rStyle w:val="Hyperlink"/>
            <w:rFonts w:hint="cs"/>
            <w:rtl/>
          </w:rPr>
          <w:t>ב</w:t>
        </w:r>
        <w:r w:rsidR="00AA2536" w:rsidRPr="00F260E4">
          <w:rPr>
            <w:rStyle w:val="Hyperlink"/>
            <w:rFonts w:hint="cs"/>
            <w:rtl/>
          </w:rPr>
          <w:t>ר ש"לא יישר קו" לא קודם – ופנה לבג"ץ"</w:t>
        </w:r>
      </w:hyperlink>
      <w:r w:rsidR="00AA2536">
        <w:rPr>
          <w:rFonts w:hint="cs"/>
          <w:rtl/>
        </w:rPr>
        <w:t xml:space="preserve"> </w:t>
      </w:r>
      <w:r w:rsidR="00AA2536" w:rsidRPr="00F260E4">
        <w:rPr>
          <w:b/>
          <w:bCs/>
        </w:rPr>
        <w:t>Ynet</w:t>
      </w:r>
      <w:r w:rsidR="00F260E4" w:rsidRPr="00F260E4">
        <w:rPr>
          <w:rFonts w:hint="cs"/>
          <w:b/>
          <w:bCs/>
          <w:rtl/>
        </w:rPr>
        <w:t xml:space="preserve"> </w:t>
      </w:r>
      <w:r w:rsidR="00F260E4">
        <w:rPr>
          <w:rFonts w:hint="cs"/>
          <w:rtl/>
        </w:rPr>
        <w:t>(19.8.2026).</w:t>
      </w:r>
    </w:p>
  </w:footnote>
  <w:footnote w:id="14">
    <w:p w14:paraId="7536136B" w14:textId="08CFAB06" w:rsidR="00EE647A" w:rsidRPr="00EE647A" w:rsidRDefault="00EE647A" w:rsidP="00320382">
      <w:pPr>
        <w:pStyle w:val="FootnoteText"/>
        <w:jc w:val="both"/>
        <w:rPr>
          <w:rFonts w:ascii="David" w:hAnsi="David"/>
        </w:rPr>
      </w:pPr>
      <w:r w:rsidRPr="00EE647A">
        <w:rPr>
          <w:rStyle w:val="FootnoteReference"/>
          <w:rFonts w:ascii="David" w:hAnsi="David"/>
        </w:rPr>
        <w:footnoteRef/>
      </w:r>
      <w:r w:rsidRPr="00EE647A">
        <w:rPr>
          <w:rFonts w:ascii="David" w:hAnsi="David"/>
          <w:rtl/>
        </w:rPr>
        <w:t xml:space="preserve"> תצהיר</w:t>
      </w:r>
      <w:r>
        <w:rPr>
          <w:rFonts w:hint="cs"/>
          <w:rtl/>
        </w:rPr>
        <w:t xml:space="preserve"> תשובה מטעם היועצת המשפטית לממשלה </w:t>
      </w:r>
      <w:r w:rsidRPr="00977C2F">
        <w:rPr>
          <w:rFonts w:ascii="David" w:hAnsi="David"/>
          <w:rtl/>
        </w:rPr>
        <w:t xml:space="preserve">בג"ץ 9037-08-24 </w:t>
      </w:r>
      <w:r w:rsidRPr="00977C2F">
        <w:rPr>
          <w:rFonts w:ascii="David" w:hAnsi="David"/>
          <w:b/>
          <w:bCs/>
          <w:rtl/>
        </w:rPr>
        <w:t>הכהן ואח' נ' ראש הממשלה ואח'</w:t>
      </w:r>
      <w:r>
        <w:rPr>
          <w:rFonts w:ascii="David" w:hAnsi="David" w:hint="cs"/>
          <w:rtl/>
        </w:rPr>
        <w:t xml:space="preserve"> </w:t>
      </w:r>
      <w:r>
        <w:rPr>
          <w:rFonts w:hint="cs"/>
          <w:rtl/>
        </w:rPr>
        <w:t>מיום 26.2.2026</w:t>
      </w:r>
      <w:r>
        <w:rPr>
          <w:rFonts w:ascii="David" w:hAnsi="David" w:hint="cs"/>
          <w:rtl/>
        </w:rPr>
        <w:t>.</w:t>
      </w:r>
    </w:p>
  </w:footnote>
  <w:footnote w:id="15">
    <w:p w14:paraId="51FA96B5" w14:textId="567D196B" w:rsidR="00BF67C5" w:rsidRDefault="00BF67C5">
      <w:pPr>
        <w:pStyle w:val="FootnoteText"/>
      </w:pPr>
      <w:r>
        <w:rPr>
          <w:rStyle w:val="FootnoteReference"/>
        </w:rPr>
        <w:footnoteRef/>
      </w:r>
      <w:r>
        <w:rPr>
          <w:rtl/>
        </w:rPr>
        <w:t xml:space="preserve"> </w:t>
      </w:r>
      <w:r w:rsidRPr="00BF67C5">
        <w:rPr>
          <w:rtl/>
        </w:rPr>
        <w:t>בג"ץ 1004/15 </w:t>
      </w:r>
      <w:r w:rsidRPr="00BF67C5">
        <w:rPr>
          <w:b/>
          <w:bCs/>
          <w:rtl/>
        </w:rPr>
        <w:t xml:space="preserve">התנועה למשילות </w:t>
      </w:r>
      <w:r w:rsidRPr="00BF67C5">
        <w:rPr>
          <w:b/>
          <w:bCs/>
          <w:rtl/>
        </w:rPr>
        <w:t>ודמוקרטיה נ' השר לבטחון פנים</w:t>
      </w:r>
      <w:r w:rsidRPr="00BF67C5">
        <w:rPr>
          <w:rtl/>
        </w:rPr>
        <w:t> (נבו 1.4.2015)‏‏</w:t>
      </w:r>
      <w:r>
        <w:rPr>
          <w:rFonts w:hint="cs"/>
          <w:rtl/>
        </w:rPr>
        <w:t>.</w:t>
      </w:r>
      <w:r w:rsidRPr="00BF67C5">
        <w:rPr>
          <w:rFonts w:hint="cs"/>
          <w:rtl/>
        </w:rPr>
        <w:t xml:space="preserve"> </w:t>
      </w:r>
    </w:p>
  </w:footnote>
  <w:footnote w:id="16">
    <w:p w14:paraId="5CEC902A" w14:textId="7ACBE6EF" w:rsidR="00BA3883" w:rsidRDefault="00BA3883" w:rsidP="00BA3883">
      <w:pPr>
        <w:pStyle w:val="FootnoteText"/>
        <w:rPr>
          <w:rtl/>
        </w:rPr>
      </w:pPr>
      <w:r>
        <w:rPr>
          <w:rStyle w:val="FootnoteReference"/>
        </w:rPr>
        <w:footnoteRef/>
      </w:r>
      <w:r>
        <w:rPr>
          <w:rtl/>
        </w:rPr>
        <w:t xml:space="preserve"> </w:t>
      </w:r>
      <w:r w:rsidRPr="00BA3883">
        <w:rPr>
          <w:rtl/>
        </w:rPr>
        <w:t>בג"ץ 6197/22 </w:t>
      </w:r>
      <w:r w:rsidRPr="00BA3883">
        <w:rPr>
          <w:b/>
          <w:bCs/>
          <w:rtl/>
        </w:rPr>
        <w:t>איגוד רבני הקהילות בישראל נ' שרת החינוך</w:t>
      </w:r>
      <w:r w:rsidRPr="00BA3883">
        <w:rPr>
          <w:rtl/>
        </w:rPr>
        <w:t> ‏(‏נבו 8.12.2022‏)‏‏</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65582" w14:textId="77777777" w:rsidR="000E5723" w:rsidRDefault="000E57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C2523" w14:textId="1C27EB6B" w:rsidR="00DC6F1F" w:rsidRDefault="00DC6F1F" w:rsidP="001603E1">
    <w:pPr>
      <w:pStyle w:val="Header"/>
      <w:bidi w:val="0"/>
      <w:rPr>
        <w:sz w:val="24"/>
        <w:szCs w:val="24"/>
      </w:rPr>
    </w:pPr>
    <w:r>
      <w:rPr>
        <w:noProof/>
        <w14:ligatures w14:val="standardContextual"/>
      </w:rPr>
      <w:drawing>
        <wp:anchor distT="0" distB="0" distL="114300" distR="114300" simplePos="0" relativeHeight="251658752" behindDoc="0" locked="0" layoutInCell="1" allowOverlap="1" wp14:anchorId="5AA30C6C" wp14:editId="1E03A480">
          <wp:simplePos x="0" y="0"/>
          <wp:positionH relativeFrom="margin">
            <wp:posOffset>332612</wp:posOffset>
          </wp:positionH>
          <wp:positionV relativeFrom="paragraph">
            <wp:posOffset>-216977</wp:posOffset>
          </wp:positionV>
          <wp:extent cx="5688965" cy="1397635"/>
          <wp:effectExtent l="0" t="0" r="6985" b="0"/>
          <wp:wrapNone/>
          <wp:docPr id="454043562" name="Picture 3" descr="תמונה שמכילה טקסט, גופן, לוגו, סמל&#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3" descr="תמונה שמכילה טקסט, גופן, לוגו, סמל&#10;&#10;תוכן בינה מלאכותית גנרטיבית עשוי להיות שגוי."/>
                  <pic:cNvPicPr/>
                </pic:nvPicPr>
                <pic:blipFill>
                  <a:blip r:embed="rId1">
                    <a:extLst>
                      <a:ext uri="{28A0092B-C50C-407E-A947-70E740481C1C}">
                        <a14:useLocalDpi xmlns:a14="http://schemas.microsoft.com/office/drawing/2010/main" val="0"/>
                      </a:ext>
                    </a:extLst>
                  </a:blip>
                  <a:stretch>
                    <a:fillRect/>
                  </a:stretch>
                </pic:blipFill>
                <pic:spPr>
                  <a:xfrm>
                    <a:off x="0" y="0"/>
                    <a:ext cx="5688965" cy="1397635"/>
                  </a:xfrm>
                  <a:prstGeom prst="rect">
                    <a:avLst/>
                  </a:prstGeom>
                </pic:spPr>
              </pic:pic>
            </a:graphicData>
          </a:graphic>
          <wp14:sizeRelH relativeFrom="page">
            <wp14:pctWidth>0</wp14:pctWidth>
          </wp14:sizeRelH>
          <wp14:sizeRelV relativeFrom="page">
            <wp14:pctHeight>0</wp14:pctHeight>
          </wp14:sizeRelV>
        </wp:anchor>
      </w:drawing>
    </w:r>
  </w:p>
  <w:p w14:paraId="28D9FD46" w14:textId="095BA725" w:rsidR="00DC6F1F" w:rsidRDefault="00DC6F1F" w:rsidP="00DC6F1F">
    <w:pPr>
      <w:pStyle w:val="Header"/>
      <w:bidi w:val="0"/>
      <w:rPr>
        <w:sz w:val="24"/>
        <w:szCs w:val="24"/>
      </w:rPr>
    </w:pPr>
  </w:p>
  <w:p w14:paraId="2E0FA807" w14:textId="44DC0113" w:rsidR="0015467B" w:rsidRDefault="0015467B" w:rsidP="00DC6F1F">
    <w:pPr>
      <w:pStyle w:val="Header"/>
      <w:bidi w:val="0"/>
    </w:pPr>
  </w:p>
  <w:p w14:paraId="0752FC28" w14:textId="77777777" w:rsidR="007E1054" w:rsidRDefault="007E1054" w:rsidP="007E1054">
    <w:pPr>
      <w:pStyle w:val="Header"/>
      <w:bidi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54DE2" w14:textId="77777777" w:rsidR="000E5723" w:rsidRDefault="000E57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E4BE4"/>
    <w:multiLevelType w:val="hybridMultilevel"/>
    <w:tmpl w:val="D8EA3014"/>
    <w:lvl w:ilvl="0" w:tplc="9070C53A">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15:restartNumberingAfterBreak="0">
    <w:nsid w:val="2ABC2518"/>
    <w:multiLevelType w:val="multilevel"/>
    <w:tmpl w:val="A4ACC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B73000"/>
    <w:multiLevelType w:val="multilevel"/>
    <w:tmpl w:val="63901708"/>
    <w:lvl w:ilvl="0">
      <w:start w:val="1"/>
      <w:numFmt w:val="decimal"/>
      <w:lvlText w:val="%1."/>
      <w:lvlJc w:val="left"/>
      <w:pPr>
        <w:ind w:left="360" w:hanging="360"/>
      </w:pPr>
      <w:rPr>
        <w:rFonts w:ascii="David" w:hAnsi="David" w:cs="David"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 w15:restartNumberingAfterBreak="0">
    <w:nsid w:val="56F95C02"/>
    <w:multiLevelType w:val="multilevel"/>
    <w:tmpl w:val="28883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DE66A0"/>
    <w:multiLevelType w:val="hybridMultilevel"/>
    <w:tmpl w:val="A8568C0E"/>
    <w:lvl w:ilvl="0" w:tplc="5FEEA390">
      <w:start w:val="1"/>
      <w:numFmt w:val="decimal"/>
      <w:lvlText w:val="%1."/>
      <w:lvlJc w:val="left"/>
      <w:pPr>
        <w:ind w:left="360" w:hanging="360"/>
      </w:pPr>
      <w:rPr>
        <w:rFonts w:ascii="David" w:hAnsi="David" w:cs="David" w:hint="default"/>
        <w:b w:val="0"/>
        <w:bCs w:val="0"/>
        <w:color w:val="auto"/>
        <w:sz w:val="24"/>
        <w:szCs w:val="24"/>
        <w:lang w:val="en-US" w:bidi="he-IL"/>
      </w:rPr>
    </w:lvl>
    <w:lvl w:ilvl="1" w:tplc="AF94438C">
      <w:start w:val="1"/>
      <w:numFmt w:val="hebrew1"/>
      <w:lvlText w:val="%2."/>
      <w:lvlJc w:val="center"/>
      <w:pPr>
        <w:ind w:left="1080" w:hanging="360"/>
      </w:pPr>
      <w:rPr>
        <w:b w:val="0"/>
        <w:bCs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EC62D5F"/>
    <w:multiLevelType w:val="hybridMultilevel"/>
    <w:tmpl w:val="F2FE87D0"/>
    <w:lvl w:ilvl="0" w:tplc="9E8CDC1A">
      <w:start w:val="1"/>
      <w:numFmt w:val="decimal"/>
      <w:lvlText w:val="%1."/>
      <w:lvlJc w:val="left"/>
      <w:pPr>
        <w:ind w:left="360" w:hanging="360"/>
      </w:pPr>
      <w:rPr>
        <w:rFonts w:ascii="David" w:hAnsi="David" w:cs="David" w:hint="default"/>
        <w:b w:val="0"/>
        <w:bCs w:val="0"/>
        <w:color w:val="auto"/>
        <w:sz w:val="24"/>
        <w:szCs w:val="24"/>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9602042">
    <w:abstractNumId w:val="5"/>
  </w:num>
  <w:num w:numId="2" w16cid:durableId="950939688">
    <w:abstractNumId w:val="2"/>
  </w:num>
  <w:num w:numId="3" w16cid:durableId="2000114808">
    <w:abstractNumId w:val="0"/>
  </w:num>
  <w:num w:numId="4" w16cid:durableId="1047416990">
    <w:abstractNumId w:val="4"/>
  </w:num>
  <w:num w:numId="5" w16cid:durableId="1342394232">
    <w:abstractNumId w:val="1"/>
  </w:num>
  <w:num w:numId="6" w16cid:durableId="8228909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73"/>
    <w:rsid w:val="000023A7"/>
    <w:rsid w:val="00003A39"/>
    <w:rsid w:val="00005929"/>
    <w:rsid w:val="00005C3E"/>
    <w:rsid w:val="00006BB0"/>
    <w:rsid w:val="00007E91"/>
    <w:rsid w:val="0001158B"/>
    <w:rsid w:val="0001315C"/>
    <w:rsid w:val="000132D5"/>
    <w:rsid w:val="000133BF"/>
    <w:rsid w:val="00015448"/>
    <w:rsid w:val="00015EC4"/>
    <w:rsid w:val="00020624"/>
    <w:rsid w:val="00020B10"/>
    <w:rsid w:val="00021741"/>
    <w:rsid w:val="00024288"/>
    <w:rsid w:val="00025042"/>
    <w:rsid w:val="00026796"/>
    <w:rsid w:val="00026F4C"/>
    <w:rsid w:val="000309E6"/>
    <w:rsid w:val="0003309A"/>
    <w:rsid w:val="0003338B"/>
    <w:rsid w:val="00033AC1"/>
    <w:rsid w:val="00034D3F"/>
    <w:rsid w:val="00034DF9"/>
    <w:rsid w:val="000367CE"/>
    <w:rsid w:val="00037A0A"/>
    <w:rsid w:val="00040F7E"/>
    <w:rsid w:val="00045B00"/>
    <w:rsid w:val="00045DD0"/>
    <w:rsid w:val="00047639"/>
    <w:rsid w:val="0005384A"/>
    <w:rsid w:val="00053947"/>
    <w:rsid w:val="00053B3E"/>
    <w:rsid w:val="00054C3A"/>
    <w:rsid w:val="00057FE1"/>
    <w:rsid w:val="000604F6"/>
    <w:rsid w:val="00060B29"/>
    <w:rsid w:val="00062CB5"/>
    <w:rsid w:val="00062D4E"/>
    <w:rsid w:val="0006344E"/>
    <w:rsid w:val="00064346"/>
    <w:rsid w:val="0006471C"/>
    <w:rsid w:val="0006569F"/>
    <w:rsid w:val="000673C7"/>
    <w:rsid w:val="000751F2"/>
    <w:rsid w:val="00077242"/>
    <w:rsid w:val="000772A9"/>
    <w:rsid w:val="000773F6"/>
    <w:rsid w:val="000809A0"/>
    <w:rsid w:val="00080FAD"/>
    <w:rsid w:val="00082A6A"/>
    <w:rsid w:val="00082DE2"/>
    <w:rsid w:val="0009165D"/>
    <w:rsid w:val="00093765"/>
    <w:rsid w:val="00095673"/>
    <w:rsid w:val="00095C20"/>
    <w:rsid w:val="000967AC"/>
    <w:rsid w:val="000973A7"/>
    <w:rsid w:val="00097AC1"/>
    <w:rsid w:val="000A16CA"/>
    <w:rsid w:val="000A1861"/>
    <w:rsid w:val="000A4C7A"/>
    <w:rsid w:val="000A72D1"/>
    <w:rsid w:val="000B1D07"/>
    <w:rsid w:val="000B5F8B"/>
    <w:rsid w:val="000B70DF"/>
    <w:rsid w:val="000C1A97"/>
    <w:rsid w:val="000C2026"/>
    <w:rsid w:val="000C2222"/>
    <w:rsid w:val="000C2F50"/>
    <w:rsid w:val="000C3F6E"/>
    <w:rsid w:val="000C6270"/>
    <w:rsid w:val="000C6C71"/>
    <w:rsid w:val="000C6FE9"/>
    <w:rsid w:val="000D02FA"/>
    <w:rsid w:val="000D064B"/>
    <w:rsid w:val="000D0CB5"/>
    <w:rsid w:val="000D0DDE"/>
    <w:rsid w:val="000D126D"/>
    <w:rsid w:val="000D1B5F"/>
    <w:rsid w:val="000D2D25"/>
    <w:rsid w:val="000D30E1"/>
    <w:rsid w:val="000D4F89"/>
    <w:rsid w:val="000D57C3"/>
    <w:rsid w:val="000D5D0D"/>
    <w:rsid w:val="000E10CA"/>
    <w:rsid w:val="000E2407"/>
    <w:rsid w:val="000E5074"/>
    <w:rsid w:val="000E5723"/>
    <w:rsid w:val="000E6047"/>
    <w:rsid w:val="000E655D"/>
    <w:rsid w:val="000E7648"/>
    <w:rsid w:val="000F1CA5"/>
    <w:rsid w:val="000F1E9C"/>
    <w:rsid w:val="000F4071"/>
    <w:rsid w:val="000F5A03"/>
    <w:rsid w:val="001011BB"/>
    <w:rsid w:val="00101CDC"/>
    <w:rsid w:val="00102019"/>
    <w:rsid w:val="00102469"/>
    <w:rsid w:val="0010510C"/>
    <w:rsid w:val="00106333"/>
    <w:rsid w:val="001068B4"/>
    <w:rsid w:val="0010792E"/>
    <w:rsid w:val="00110931"/>
    <w:rsid w:val="00113E69"/>
    <w:rsid w:val="0011632E"/>
    <w:rsid w:val="001179FF"/>
    <w:rsid w:val="00122ED5"/>
    <w:rsid w:val="001241AB"/>
    <w:rsid w:val="001255C1"/>
    <w:rsid w:val="00131789"/>
    <w:rsid w:val="001323DF"/>
    <w:rsid w:val="00133C81"/>
    <w:rsid w:val="00137287"/>
    <w:rsid w:val="001374A4"/>
    <w:rsid w:val="00137B66"/>
    <w:rsid w:val="00142CEF"/>
    <w:rsid w:val="0014333B"/>
    <w:rsid w:val="001446DD"/>
    <w:rsid w:val="0014792C"/>
    <w:rsid w:val="00147A35"/>
    <w:rsid w:val="001516B0"/>
    <w:rsid w:val="00152342"/>
    <w:rsid w:val="00153271"/>
    <w:rsid w:val="001541C1"/>
    <w:rsid w:val="0015467B"/>
    <w:rsid w:val="00156129"/>
    <w:rsid w:val="001569E8"/>
    <w:rsid w:val="001603E1"/>
    <w:rsid w:val="001611A4"/>
    <w:rsid w:val="00162D33"/>
    <w:rsid w:val="00164E5A"/>
    <w:rsid w:val="00165F61"/>
    <w:rsid w:val="00166C9F"/>
    <w:rsid w:val="001672B0"/>
    <w:rsid w:val="00171257"/>
    <w:rsid w:val="001749FA"/>
    <w:rsid w:val="00175D7A"/>
    <w:rsid w:val="00177461"/>
    <w:rsid w:val="0018171B"/>
    <w:rsid w:val="00183C31"/>
    <w:rsid w:val="0018429D"/>
    <w:rsid w:val="00185412"/>
    <w:rsid w:val="001878F6"/>
    <w:rsid w:val="00193CA5"/>
    <w:rsid w:val="00194349"/>
    <w:rsid w:val="0019440B"/>
    <w:rsid w:val="00195247"/>
    <w:rsid w:val="00195E11"/>
    <w:rsid w:val="00196F9A"/>
    <w:rsid w:val="00197784"/>
    <w:rsid w:val="001A2223"/>
    <w:rsid w:val="001A543C"/>
    <w:rsid w:val="001A67AF"/>
    <w:rsid w:val="001B1441"/>
    <w:rsid w:val="001B1D92"/>
    <w:rsid w:val="001B2BA4"/>
    <w:rsid w:val="001B3ADC"/>
    <w:rsid w:val="001B7046"/>
    <w:rsid w:val="001B77EA"/>
    <w:rsid w:val="001C013A"/>
    <w:rsid w:val="001C025B"/>
    <w:rsid w:val="001C246D"/>
    <w:rsid w:val="001C44E8"/>
    <w:rsid w:val="001C4644"/>
    <w:rsid w:val="001C4BD9"/>
    <w:rsid w:val="001C4D36"/>
    <w:rsid w:val="001C56BD"/>
    <w:rsid w:val="001D0AF3"/>
    <w:rsid w:val="001D272F"/>
    <w:rsid w:val="001D523B"/>
    <w:rsid w:val="001D6A6D"/>
    <w:rsid w:val="001D7474"/>
    <w:rsid w:val="001D783A"/>
    <w:rsid w:val="001E0F8D"/>
    <w:rsid w:val="001E13DB"/>
    <w:rsid w:val="001E22F2"/>
    <w:rsid w:val="001E2BF9"/>
    <w:rsid w:val="001E75B2"/>
    <w:rsid w:val="001F1FC0"/>
    <w:rsid w:val="001F2864"/>
    <w:rsid w:val="001F59F0"/>
    <w:rsid w:val="001F61E3"/>
    <w:rsid w:val="00201164"/>
    <w:rsid w:val="002032F3"/>
    <w:rsid w:val="0020503B"/>
    <w:rsid w:val="00210088"/>
    <w:rsid w:val="002120A0"/>
    <w:rsid w:val="00212CD1"/>
    <w:rsid w:val="002152B7"/>
    <w:rsid w:val="0021553D"/>
    <w:rsid w:val="0021712F"/>
    <w:rsid w:val="00220F2B"/>
    <w:rsid w:val="0022112D"/>
    <w:rsid w:val="00221F88"/>
    <w:rsid w:val="002257B9"/>
    <w:rsid w:val="002259EF"/>
    <w:rsid w:val="00232BAB"/>
    <w:rsid w:val="002348E0"/>
    <w:rsid w:val="00235304"/>
    <w:rsid w:val="0023560D"/>
    <w:rsid w:val="00235C97"/>
    <w:rsid w:val="00235ED5"/>
    <w:rsid w:val="00236033"/>
    <w:rsid w:val="00236E95"/>
    <w:rsid w:val="002378B5"/>
    <w:rsid w:val="002379C7"/>
    <w:rsid w:val="0024111B"/>
    <w:rsid w:val="002446D1"/>
    <w:rsid w:val="00244FC1"/>
    <w:rsid w:val="0024523D"/>
    <w:rsid w:val="00246FFB"/>
    <w:rsid w:val="002479B1"/>
    <w:rsid w:val="00250EF6"/>
    <w:rsid w:val="00250F81"/>
    <w:rsid w:val="002510A2"/>
    <w:rsid w:val="00251436"/>
    <w:rsid w:val="00252077"/>
    <w:rsid w:val="00256923"/>
    <w:rsid w:val="0026001E"/>
    <w:rsid w:val="00260808"/>
    <w:rsid w:val="002608E7"/>
    <w:rsid w:val="00261A13"/>
    <w:rsid w:val="00261C32"/>
    <w:rsid w:val="00262BD5"/>
    <w:rsid w:val="00263AC2"/>
    <w:rsid w:val="00264FF6"/>
    <w:rsid w:val="00267632"/>
    <w:rsid w:val="00267CFF"/>
    <w:rsid w:val="00274E04"/>
    <w:rsid w:val="00277933"/>
    <w:rsid w:val="00282796"/>
    <w:rsid w:val="00283109"/>
    <w:rsid w:val="00283D92"/>
    <w:rsid w:val="0028607E"/>
    <w:rsid w:val="002877D9"/>
    <w:rsid w:val="002901F0"/>
    <w:rsid w:val="00290C94"/>
    <w:rsid w:val="00290CE5"/>
    <w:rsid w:val="00290D77"/>
    <w:rsid w:val="00291510"/>
    <w:rsid w:val="00291F15"/>
    <w:rsid w:val="00292B15"/>
    <w:rsid w:val="00293FE3"/>
    <w:rsid w:val="002964E7"/>
    <w:rsid w:val="002970E0"/>
    <w:rsid w:val="002A1281"/>
    <w:rsid w:val="002A155C"/>
    <w:rsid w:val="002A1B6A"/>
    <w:rsid w:val="002A4CED"/>
    <w:rsid w:val="002A576F"/>
    <w:rsid w:val="002B252C"/>
    <w:rsid w:val="002B40FE"/>
    <w:rsid w:val="002B5338"/>
    <w:rsid w:val="002B6D02"/>
    <w:rsid w:val="002C25D1"/>
    <w:rsid w:val="002C3305"/>
    <w:rsid w:val="002C44D8"/>
    <w:rsid w:val="002C501D"/>
    <w:rsid w:val="002C5E19"/>
    <w:rsid w:val="002D0EF7"/>
    <w:rsid w:val="002D1EBA"/>
    <w:rsid w:val="002D2DA3"/>
    <w:rsid w:val="002D55E7"/>
    <w:rsid w:val="002D5939"/>
    <w:rsid w:val="002D67BB"/>
    <w:rsid w:val="002E3345"/>
    <w:rsid w:val="002E3A09"/>
    <w:rsid w:val="002E60ED"/>
    <w:rsid w:val="002E64CF"/>
    <w:rsid w:val="002E6609"/>
    <w:rsid w:val="002E6B12"/>
    <w:rsid w:val="002E73F6"/>
    <w:rsid w:val="002F2027"/>
    <w:rsid w:val="002F2782"/>
    <w:rsid w:val="002F2928"/>
    <w:rsid w:val="002F5BA8"/>
    <w:rsid w:val="002F7510"/>
    <w:rsid w:val="002F7E90"/>
    <w:rsid w:val="0030001B"/>
    <w:rsid w:val="003005B3"/>
    <w:rsid w:val="003044AF"/>
    <w:rsid w:val="00306C60"/>
    <w:rsid w:val="003113EA"/>
    <w:rsid w:val="00313139"/>
    <w:rsid w:val="00315A06"/>
    <w:rsid w:val="00316F88"/>
    <w:rsid w:val="00320382"/>
    <w:rsid w:val="00321170"/>
    <w:rsid w:val="003215FD"/>
    <w:rsid w:val="00322864"/>
    <w:rsid w:val="00322C87"/>
    <w:rsid w:val="00324FEE"/>
    <w:rsid w:val="00326363"/>
    <w:rsid w:val="003266E9"/>
    <w:rsid w:val="00326EFE"/>
    <w:rsid w:val="00327961"/>
    <w:rsid w:val="003309D1"/>
    <w:rsid w:val="00330C89"/>
    <w:rsid w:val="00332C0D"/>
    <w:rsid w:val="00332CC2"/>
    <w:rsid w:val="003330B0"/>
    <w:rsid w:val="00335587"/>
    <w:rsid w:val="00335E75"/>
    <w:rsid w:val="00340CB1"/>
    <w:rsid w:val="00340FF2"/>
    <w:rsid w:val="003412A6"/>
    <w:rsid w:val="00342211"/>
    <w:rsid w:val="00343EDB"/>
    <w:rsid w:val="00345FC7"/>
    <w:rsid w:val="003466E7"/>
    <w:rsid w:val="00353265"/>
    <w:rsid w:val="003537DD"/>
    <w:rsid w:val="00353F9F"/>
    <w:rsid w:val="003558E6"/>
    <w:rsid w:val="00356DF5"/>
    <w:rsid w:val="00360957"/>
    <w:rsid w:val="0036215A"/>
    <w:rsid w:val="00364D7F"/>
    <w:rsid w:val="00364DA6"/>
    <w:rsid w:val="00370B54"/>
    <w:rsid w:val="00371864"/>
    <w:rsid w:val="00371ECC"/>
    <w:rsid w:val="003721D1"/>
    <w:rsid w:val="00372D3D"/>
    <w:rsid w:val="003734D2"/>
    <w:rsid w:val="00375C9D"/>
    <w:rsid w:val="00380AD9"/>
    <w:rsid w:val="00380E34"/>
    <w:rsid w:val="00381934"/>
    <w:rsid w:val="00383578"/>
    <w:rsid w:val="00383F4E"/>
    <w:rsid w:val="00384AF0"/>
    <w:rsid w:val="003855E3"/>
    <w:rsid w:val="0038798E"/>
    <w:rsid w:val="00387E60"/>
    <w:rsid w:val="003908F3"/>
    <w:rsid w:val="00391D60"/>
    <w:rsid w:val="0039390B"/>
    <w:rsid w:val="003948A8"/>
    <w:rsid w:val="00394B1B"/>
    <w:rsid w:val="00395350"/>
    <w:rsid w:val="003A0C82"/>
    <w:rsid w:val="003A4F22"/>
    <w:rsid w:val="003A61DB"/>
    <w:rsid w:val="003B2A05"/>
    <w:rsid w:val="003B400C"/>
    <w:rsid w:val="003B522E"/>
    <w:rsid w:val="003B5273"/>
    <w:rsid w:val="003B564D"/>
    <w:rsid w:val="003B6A48"/>
    <w:rsid w:val="003B7262"/>
    <w:rsid w:val="003B7464"/>
    <w:rsid w:val="003B7AEB"/>
    <w:rsid w:val="003B7D30"/>
    <w:rsid w:val="003C1A73"/>
    <w:rsid w:val="003C2E26"/>
    <w:rsid w:val="003C4D37"/>
    <w:rsid w:val="003C567C"/>
    <w:rsid w:val="003C5F01"/>
    <w:rsid w:val="003C6532"/>
    <w:rsid w:val="003C7514"/>
    <w:rsid w:val="003C7D81"/>
    <w:rsid w:val="003D273F"/>
    <w:rsid w:val="003D28DD"/>
    <w:rsid w:val="003E0313"/>
    <w:rsid w:val="003E2A95"/>
    <w:rsid w:val="003E2DD4"/>
    <w:rsid w:val="003E3717"/>
    <w:rsid w:val="003E540F"/>
    <w:rsid w:val="003E5705"/>
    <w:rsid w:val="003E5DAE"/>
    <w:rsid w:val="003E5EC6"/>
    <w:rsid w:val="003F061F"/>
    <w:rsid w:val="003F2012"/>
    <w:rsid w:val="003F227D"/>
    <w:rsid w:val="003F4B3E"/>
    <w:rsid w:val="003F599D"/>
    <w:rsid w:val="003F7AF7"/>
    <w:rsid w:val="003F7D89"/>
    <w:rsid w:val="004016D1"/>
    <w:rsid w:val="00401945"/>
    <w:rsid w:val="00401DE1"/>
    <w:rsid w:val="004023D1"/>
    <w:rsid w:val="00404FB0"/>
    <w:rsid w:val="00407F3F"/>
    <w:rsid w:val="00411283"/>
    <w:rsid w:val="00412077"/>
    <w:rsid w:val="00412A1F"/>
    <w:rsid w:val="00412D17"/>
    <w:rsid w:val="00412EE9"/>
    <w:rsid w:val="004135ED"/>
    <w:rsid w:val="0041361B"/>
    <w:rsid w:val="00416973"/>
    <w:rsid w:val="00417AF9"/>
    <w:rsid w:val="00420C3D"/>
    <w:rsid w:val="004220E6"/>
    <w:rsid w:val="004222E1"/>
    <w:rsid w:val="004236B8"/>
    <w:rsid w:val="004241A2"/>
    <w:rsid w:val="00427665"/>
    <w:rsid w:val="00431C13"/>
    <w:rsid w:val="00434113"/>
    <w:rsid w:val="00435094"/>
    <w:rsid w:val="00435883"/>
    <w:rsid w:val="00437350"/>
    <w:rsid w:val="004375E2"/>
    <w:rsid w:val="004377FF"/>
    <w:rsid w:val="0044066B"/>
    <w:rsid w:val="00440A2C"/>
    <w:rsid w:val="00441F5C"/>
    <w:rsid w:val="00444277"/>
    <w:rsid w:val="004463A1"/>
    <w:rsid w:val="00446765"/>
    <w:rsid w:val="00447527"/>
    <w:rsid w:val="00454204"/>
    <w:rsid w:val="004561A6"/>
    <w:rsid w:val="00457884"/>
    <w:rsid w:val="004603F5"/>
    <w:rsid w:val="00467E17"/>
    <w:rsid w:val="00472D41"/>
    <w:rsid w:val="0047429B"/>
    <w:rsid w:val="00474904"/>
    <w:rsid w:val="00474E88"/>
    <w:rsid w:val="0047569C"/>
    <w:rsid w:val="00476274"/>
    <w:rsid w:val="00476E26"/>
    <w:rsid w:val="0048356B"/>
    <w:rsid w:val="00492146"/>
    <w:rsid w:val="0049451F"/>
    <w:rsid w:val="0049510F"/>
    <w:rsid w:val="00495CC5"/>
    <w:rsid w:val="00497A16"/>
    <w:rsid w:val="004A1423"/>
    <w:rsid w:val="004A16A5"/>
    <w:rsid w:val="004A2216"/>
    <w:rsid w:val="004A4CEC"/>
    <w:rsid w:val="004A5718"/>
    <w:rsid w:val="004B1566"/>
    <w:rsid w:val="004B18A5"/>
    <w:rsid w:val="004B47C5"/>
    <w:rsid w:val="004B4A84"/>
    <w:rsid w:val="004B75D5"/>
    <w:rsid w:val="004B7A4C"/>
    <w:rsid w:val="004C6A40"/>
    <w:rsid w:val="004D183E"/>
    <w:rsid w:val="004D2B9B"/>
    <w:rsid w:val="004D35EC"/>
    <w:rsid w:val="004D64F6"/>
    <w:rsid w:val="004D78D6"/>
    <w:rsid w:val="004D7EF0"/>
    <w:rsid w:val="004E4777"/>
    <w:rsid w:val="004E50B0"/>
    <w:rsid w:val="004E6B8B"/>
    <w:rsid w:val="004F4212"/>
    <w:rsid w:val="004F49CA"/>
    <w:rsid w:val="004F5027"/>
    <w:rsid w:val="004F6C02"/>
    <w:rsid w:val="004F7FB8"/>
    <w:rsid w:val="005000B3"/>
    <w:rsid w:val="00500558"/>
    <w:rsid w:val="005009BD"/>
    <w:rsid w:val="00504964"/>
    <w:rsid w:val="005067BE"/>
    <w:rsid w:val="005075C7"/>
    <w:rsid w:val="0051198E"/>
    <w:rsid w:val="00511FA5"/>
    <w:rsid w:val="0051376A"/>
    <w:rsid w:val="0051649A"/>
    <w:rsid w:val="00517C1D"/>
    <w:rsid w:val="005204D9"/>
    <w:rsid w:val="00522D5F"/>
    <w:rsid w:val="00523BB4"/>
    <w:rsid w:val="00523D35"/>
    <w:rsid w:val="00523F9D"/>
    <w:rsid w:val="00524D6E"/>
    <w:rsid w:val="00524FF2"/>
    <w:rsid w:val="00525FB7"/>
    <w:rsid w:val="00526665"/>
    <w:rsid w:val="00526C4A"/>
    <w:rsid w:val="00527576"/>
    <w:rsid w:val="0052759D"/>
    <w:rsid w:val="005279C9"/>
    <w:rsid w:val="005304EE"/>
    <w:rsid w:val="005403BC"/>
    <w:rsid w:val="00540F9C"/>
    <w:rsid w:val="00543AE0"/>
    <w:rsid w:val="00543F03"/>
    <w:rsid w:val="005443F2"/>
    <w:rsid w:val="00544677"/>
    <w:rsid w:val="00544945"/>
    <w:rsid w:val="005462EA"/>
    <w:rsid w:val="00546D09"/>
    <w:rsid w:val="00546D19"/>
    <w:rsid w:val="0055001E"/>
    <w:rsid w:val="0055019C"/>
    <w:rsid w:val="005504ED"/>
    <w:rsid w:val="00552A0B"/>
    <w:rsid w:val="00553D1A"/>
    <w:rsid w:val="00556A5F"/>
    <w:rsid w:val="00556D40"/>
    <w:rsid w:val="00557B15"/>
    <w:rsid w:val="00563006"/>
    <w:rsid w:val="00564614"/>
    <w:rsid w:val="00565EFF"/>
    <w:rsid w:val="00566168"/>
    <w:rsid w:val="00571DDC"/>
    <w:rsid w:val="00572F3F"/>
    <w:rsid w:val="005753CA"/>
    <w:rsid w:val="00575B10"/>
    <w:rsid w:val="0057631D"/>
    <w:rsid w:val="00577673"/>
    <w:rsid w:val="005777A5"/>
    <w:rsid w:val="005801F0"/>
    <w:rsid w:val="00580533"/>
    <w:rsid w:val="00582184"/>
    <w:rsid w:val="00586F1F"/>
    <w:rsid w:val="005878AC"/>
    <w:rsid w:val="005909F5"/>
    <w:rsid w:val="00591289"/>
    <w:rsid w:val="00594AE3"/>
    <w:rsid w:val="0059748D"/>
    <w:rsid w:val="005A0BC2"/>
    <w:rsid w:val="005A1F9B"/>
    <w:rsid w:val="005A2840"/>
    <w:rsid w:val="005A4BF7"/>
    <w:rsid w:val="005A5CD6"/>
    <w:rsid w:val="005A7086"/>
    <w:rsid w:val="005B1DE9"/>
    <w:rsid w:val="005B3C44"/>
    <w:rsid w:val="005B6D99"/>
    <w:rsid w:val="005C49B0"/>
    <w:rsid w:val="005C4A6E"/>
    <w:rsid w:val="005C4CF4"/>
    <w:rsid w:val="005C6535"/>
    <w:rsid w:val="005C67D4"/>
    <w:rsid w:val="005D1B7A"/>
    <w:rsid w:val="005D33C9"/>
    <w:rsid w:val="005D4146"/>
    <w:rsid w:val="005D7C8E"/>
    <w:rsid w:val="005E0321"/>
    <w:rsid w:val="005E1582"/>
    <w:rsid w:val="005E2AE6"/>
    <w:rsid w:val="005E3932"/>
    <w:rsid w:val="005E4229"/>
    <w:rsid w:val="005E4A2C"/>
    <w:rsid w:val="005E55F4"/>
    <w:rsid w:val="005E5619"/>
    <w:rsid w:val="005E6FD2"/>
    <w:rsid w:val="005E7142"/>
    <w:rsid w:val="005F1493"/>
    <w:rsid w:val="005F1A90"/>
    <w:rsid w:val="005F67E5"/>
    <w:rsid w:val="005F6B35"/>
    <w:rsid w:val="00600AB2"/>
    <w:rsid w:val="00600D84"/>
    <w:rsid w:val="006041B7"/>
    <w:rsid w:val="00604B29"/>
    <w:rsid w:val="00607BEF"/>
    <w:rsid w:val="006106EB"/>
    <w:rsid w:val="00612725"/>
    <w:rsid w:val="00613041"/>
    <w:rsid w:val="00617167"/>
    <w:rsid w:val="00621209"/>
    <w:rsid w:val="00622475"/>
    <w:rsid w:val="00623D3B"/>
    <w:rsid w:val="0062566C"/>
    <w:rsid w:val="00625EDE"/>
    <w:rsid w:val="0062697C"/>
    <w:rsid w:val="00631BF0"/>
    <w:rsid w:val="0063283E"/>
    <w:rsid w:val="006333E3"/>
    <w:rsid w:val="00637823"/>
    <w:rsid w:val="006436C6"/>
    <w:rsid w:val="006438AC"/>
    <w:rsid w:val="00647857"/>
    <w:rsid w:val="00650812"/>
    <w:rsid w:val="006518AD"/>
    <w:rsid w:val="00653905"/>
    <w:rsid w:val="00655C5A"/>
    <w:rsid w:val="00655F1F"/>
    <w:rsid w:val="0065705E"/>
    <w:rsid w:val="0066043D"/>
    <w:rsid w:val="00660DCA"/>
    <w:rsid w:val="00662CFE"/>
    <w:rsid w:val="00662EC5"/>
    <w:rsid w:val="0066474A"/>
    <w:rsid w:val="00664FC4"/>
    <w:rsid w:val="006650C9"/>
    <w:rsid w:val="006703F9"/>
    <w:rsid w:val="00670881"/>
    <w:rsid w:val="00671DB9"/>
    <w:rsid w:val="0067294C"/>
    <w:rsid w:val="00675AA8"/>
    <w:rsid w:val="00676BE2"/>
    <w:rsid w:val="006774A4"/>
    <w:rsid w:val="00680188"/>
    <w:rsid w:val="00684F65"/>
    <w:rsid w:val="00691C00"/>
    <w:rsid w:val="006925FB"/>
    <w:rsid w:val="006927A2"/>
    <w:rsid w:val="00694EED"/>
    <w:rsid w:val="00697E33"/>
    <w:rsid w:val="006A17CD"/>
    <w:rsid w:val="006A367D"/>
    <w:rsid w:val="006A3FE0"/>
    <w:rsid w:val="006A4908"/>
    <w:rsid w:val="006A76DB"/>
    <w:rsid w:val="006B2621"/>
    <w:rsid w:val="006B2E92"/>
    <w:rsid w:val="006B556F"/>
    <w:rsid w:val="006C0AA7"/>
    <w:rsid w:val="006C11BA"/>
    <w:rsid w:val="006C131E"/>
    <w:rsid w:val="006C1581"/>
    <w:rsid w:val="006C248B"/>
    <w:rsid w:val="006C41E6"/>
    <w:rsid w:val="006C7A98"/>
    <w:rsid w:val="006D2F83"/>
    <w:rsid w:val="006D5D20"/>
    <w:rsid w:val="006D609F"/>
    <w:rsid w:val="006E1F7F"/>
    <w:rsid w:val="006E21F3"/>
    <w:rsid w:val="006E548C"/>
    <w:rsid w:val="006E5E8E"/>
    <w:rsid w:val="006E791A"/>
    <w:rsid w:val="006E7F54"/>
    <w:rsid w:val="006F1BAD"/>
    <w:rsid w:val="006F3947"/>
    <w:rsid w:val="006F477D"/>
    <w:rsid w:val="00700B4B"/>
    <w:rsid w:val="007015E5"/>
    <w:rsid w:val="00702BFB"/>
    <w:rsid w:val="007038F5"/>
    <w:rsid w:val="007048AB"/>
    <w:rsid w:val="007058A8"/>
    <w:rsid w:val="00705E45"/>
    <w:rsid w:val="007069CD"/>
    <w:rsid w:val="00707A59"/>
    <w:rsid w:val="00711EDB"/>
    <w:rsid w:val="00712E9B"/>
    <w:rsid w:val="0071334C"/>
    <w:rsid w:val="007148A9"/>
    <w:rsid w:val="007153A2"/>
    <w:rsid w:val="007161EE"/>
    <w:rsid w:val="00716B12"/>
    <w:rsid w:val="0071724B"/>
    <w:rsid w:val="007173B3"/>
    <w:rsid w:val="00720387"/>
    <w:rsid w:val="00721F96"/>
    <w:rsid w:val="00723428"/>
    <w:rsid w:val="00724FFC"/>
    <w:rsid w:val="00726DBE"/>
    <w:rsid w:val="00730243"/>
    <w:rsid w:val="00730311"/>
    <w:rsid w:val="007305F3"/>
    <w:rsid w:val="00730731"/>
    <w:rsid w:val="00732A61"/>
    <w:rsid w:val="007347C0"/>
    <w:rsid w:val="00734BE4"/>
    <w:rsid w:val="00734DC1"/>
    <w:rsid w:val="007354A1"/>
    <w:rsid w:val="0073609D"/>
    <w:rsid w:val="00737B56"/>
    <w:rsid w:val="007401F3"/>
    <w:rsid w:val="007404EC"/>
    <w:rsid w:val="00740E3B"/>
    <w:rsid w:val="00741D9A"/>
    <w:rsid w:val="007435E6"/>
    <w:rsid w:val="00744EAF"/>
    <w:rsid w:val="00746D5F"/>
    <w:rsid w:val="0074702E"/>
    <w:rsid w:val="007478A1"/>
    <w:rsid w:val="00752F97"/>
    <w:rsid w:val="0075311E"/>
    <w:rsid w:val="00755956"/>
    <w:rsid w:val="00756413"/>
    <w:rsid w:val="00757771"/>
    <w:rsid w:val="007605FC"/>
    <w:rsid w:val="00764C4E"/>
    <w:rsid w:val="0076797B"/>
    <w:rsid w:val="007739ED"/>
    <w:rsid w:val="0077470E"/>
    <w:rsid w:val="00776FFF"/>
    <w:rsid w:val="00777EDD"/>
    <w:rsid w:val="00777FB1"/>
    <w:rsid w:val="007825DD"/>
    <w:rsid w:val="00782749"/>
    <w:rsid w:val="00784FD6"/>
    <w:rsid w:val="00785425"/>
    <w:rsid w:val="00785844"/>
    <w:rsid w:val="007876FC"/>
    <w:rsid w:val="0078771D"/>
    <w:rsid w:val="00790390"/>
    <w:rsid w:val="007926FC"/>
    <w:rsid w:val="007927DB"/>
    <w:rsid w:val="00792B4B"/>
    <w:rsid w:val="00792FF8"/>
    <w:rsid w:val="00793A87"/>
    <w:rsid w:val="0079506B"/>
    <w:rsid w:val="007973C0"/>
    <w:rsid w:val="00797A4A"/>
    <w:rsid w:val="007A068B"/>
    <w:rsid w:val="007A1579"/>
    <w:rsid w:val="007A2555"/>
    <w:rsid w:val="007A29B5"/>
    <w:rsid w:val="007A3A9B"/>
    <w:rsid w:val="007A3ABC"/>
    <w:rsid w:val="007A54E6"/>
    <w:rsid w:val="007A69C1"/>
    <w:rsid w:val="007B101A"/>
    <w:rsid w:val="007B15A5"/>
    <w:rsid w:val="007B1CC8"/>
    <w:rsid w:val="007B4A78"/>
    <w:rsid w:val="007B6BA6"/>
    <w:rsid w:val="007C00E9"/>
    <w:rsid w:val="007C1858"/>
    <w:rsid w:val="007C2274"/>
    <w:rsid w:val="007C4D86"/>
    <w:rsid w:val="007C54D7"/>
    <w:rsid w:val="007C6301"/>
    <w:rsid w:val="007C6AD8"/>
    <w:rsid w:val="007D1FC2"/>
    <w:rsid w:val="007D5D01"/>
    <w:rsid w:val="007D64CF"/>
    <w:rsid w:val="007E01AC"/>
    <w:rsid w:val="007E1054"/>
    <w:rsid w:val="007E1D5D"/>
    <w:rsid w:val="007E2E36"/>
    <w:rsid w:val="007E362A"/>
    <w:rsid w:val="007E3AE0"/>
    <w:rsid w:val="007E7C2B"/>
    <w:rsid w:val="007E7C7C"/>
    <w:rsid w:val="007F2545"/>
    <w:rsid w:val="007F6724"/>
    <w:rsid w:val="007F796B"/>
    <w:rsid w:val="00800622"/>
    <w:rsid w:val="008017B1"/>
    <w:rsid w:val="00801CB1"/>
    <w:rsid w:val="00804A40"/>
    <w:rsid w:val="00805CCB"/>
    <w:rsid w:val="00807AEF"/>
    <w:rsid w:val="00810BE7"/>
    <w:rsid w:val="0081144D"/>
    <w:rsid w:val="00812B80"/>
    <w:rsid w:val="00813421"/>
    <w:rsid w:val="00813F73"/>
    <w:rsid w:val="008155B7"/>
    <w:rsid w:val="0081625F"/>
    <w:rsid w:val="00816C16"/>
    <w:rsid w:val="00825B7F"/>
    <w:rsid w:val="00832893"/>
    <w:rsid w:val="00834AD1"/>
    <w:rsid w:val="00834DA6"/>
    <w:rsid w:val="00840AE7"/>
    <w:rsid w:val="008420F3"/>
    <w:rsid w:val="008427B9"/>
    <w:rsid w:val="008458A2"/>
    <w:rsid w:val="00847210"/>
    <w:rsid w:val="00850051"/>
    <w:rsid w:val="008501AA"/>
    <w:rsid w:val="008510A7"/>
    <w:rsid w:val="008538EE"/>
    <w:rsid w:val="008549AC"/>
    <w:rsid w:val="00856862"/>
    <w:rsid w:val="0085770F"/>
    <w:rsid w:val="00863EE9"/>
    <w:rsid w:val="00864405"/>
    <w:rsid w:val="008651AE"/>
    <w:rsid w:val="00870C7B"/>
    <w:rsid w:val="00871A60"/>
    <w:rsid w:val="00873322"/>
    <w:rsid w:val="00874675"/>
    <w:rsid w:val="00874CB4"/>
    <w:rsid w:val="00876FDF"/>
    <w:rsid w:val="00877349"/>
    <w:rsid w:val="00877538"/>
    <w:rsid w:val="008816A6"/>
    <w:rsid w:val="008868C1"/>
    <w:rsid w:val="00887094"/>
    <w:rsid w:val="008900CF"/>
    <w:rsid w:val="008901A0"/>
    <w:rsid w:val="00892675"/>
    <w:rsid w:val="00892EE9"/>
    <w:rsid w:val="0089418C"/>
    <w:rsid w:val="00894F2E"/>
    <w:rsid w:val="008959B4"/>
    <w:rsid w:val="00895A3F"/>
    <w:rsid w:val="00895A84"/>
    <w:rsid w:val="008967B0"/>
    <w:rsid w:val="00896C56"/>
    <w:rsid w:val="008972CB"/>
    <w:rsid w:val="008A035E"/>
    <w:rsid w:val="008A16C6"/>
    <w:rsid w:val="008A6C87"/>
    <w:rsid w:val="008B0168"/>
    <w:rsid w:val="008B0BF6"/>
    <w:rsid w:val="008B1281"/>
    <w:rsid w:val="008B2AF1"/>
    <w:rsid w:val="008B630F"/>
    <w:rsid w:val="008B6C49"/>
    <w:rsid w:val="008B719F"/>
    <w:rsid w:val="008C2F09"/>
    <w:rsid w:val="008C4019"/>
    <w:rsid w:val="008C59FC"/>
    <w:rsid w:val="008C5EE5"/>
    <w:rsid w:val="008C6B2D"/>
    <w:rsid w:val="008C74B5"/>
    <w:rsid w:val="008C76C7"/>
    <w:rsid w:val="008D2B4C"/>
    <w:rsid w:val="008D3D32"/>
    <w:rsid w:val="008D3FCF"/>
    <w:rsid w:val="008D565E"/>
    <w:rsid w:val="008E020C"/>
    <w:rsid w:val="008E0670"/>
    <w:rsid w:val="008E1C32"/>
    <w:rsid w:val="008E30C4"/>
    <w:rsid w:val="008E33D7"/>
    <w:rsid w:val="008E606A"/>
    <w:rsid w:val="008F2CBD"/>
    <w:rsid w:val="008F5571"/>
    <w:rsid w:val="00900DBD"/>
    <w:rsid w:val="009022B2"/>
    <w:rsid w:val="00902D72"/>
    <w:rsid w:val="00903909"/>
    <w:rsid w:val="00903918"/>
    <w:rsid w:val="009047A8"/>
    <w:rsid w:val="00905003"/>
    <w:rsid w:val="009050F4"/>
    <w:rsid w:val="009062DA"/>
    <w:rsid w:val="00912BDE"/>
    <w:rsid w:val="00912C64"/>
    <w:rsid w:val="00913220"/>
    <w:rsid w:val="009143F0"/>
    <w:rsid w:val="00914954"/>
    <w:rsid w:val="00916C23"/>
    <w:rsid w:val="00920EE9"/>
    <w:rsid w:val="00921691"/>
    <w:rsid w:val="009241E0"/>
    <w:rsid w:val="00924E4F"/>
    <w:rsid w:val="00925B38"/>
    <w:rsid w:val="009267EB"/>
    <w:rsid w:val="00927C24"/>
    <w:rsid w:val="00930177"/>
    <w:rsid w:val="00934A68"/>
    <w:rsid w:val="00934BE9"/>
    <w:rsid w:val="00934CB0"/>
    <w:rsid w:val="00934D83"/>
    <w:rsid w:val="009369E1"/>
    <w:rsid w:val="009369F6"/>
    <w:rsid w:val="00937414"/>
    <w:rsid w:val="00937DB3"/>
    <w:rsid w:val="00940E2F"/>
    <w:rsid w:val="00942FF7"/>
    <w:rsid w:val="00943442"/>
    <w:rsid w:val="00944BD0"/>
    <w:rsid w:val="00950D81"/>
    <w:rsid w:val="00952074"/>
    <w:rsid w:val="00952AB4"/>
    <w:rsid w:val="00955E0D"/>
    <w:rsid w:val="009620B8"/>
    <w:rsid w:val="00962149"/>
    <w:rsid w:val="0096325A"/>
    <w:rsid w:val="009632C5"/>
    <w:rsid w:val="009638FA"/>
    <w:rsid w:val="00963AD4"/>
    <w:rsid w:val="009641F2"/>
    <w:rsid w:val="009655FC"/>
    <w:rsid w:val="00965962"/>
    <w:rsid w:val="009666FC"/>
    <w:rsid w:val="00967277"/>
    <w:rsid w:val="00970AD1"/>
    <w:rsid w:val="00970ED3"/>
    <w:rsid w:val="009740D6"/>
    <w:rsid w:val="009758F2"/>
    <w:rsid w:val="00975C3D"/>
    <w:rsid w:val="00976351"/>
    <w:rsid w:val="009771B6"/>
    <w:rsid w:val="00977C2F"/>
    <w:rsid w:val="00977F1C"/>
    <w:rsid w:val="0098066F"/>
    <w:rsid w:val="009808F4"/>
    <w:rsid w:val="00980D8A"/>
    <w:rsid w:val="009829F2"/>
    <w:rsid w:val="00983BD7"/>
    <w:rsid w:val="00984217"/>
    <w:rsid w:val="009842C0"/>
    <w:rsid w:val="00985B73"/>
    <w:rsid w:val="00990845"/>
    <w:rsid w:val="00990FDE"/>
    <w:rsid w:val="009918F9"/>
    <w:rsid w:val="00991AEA"/>
    <w:rsid w:val="009935E8"/>
    <w:rsid w:val="0099457D"/>
    <w:rsid w:val="00995295"/>
    <w:rsid w:val="009952CA"/>
    <w:rsid w:val="00995498"/>
    <w:rsid w:val="009974FE"/>
    <w:rsid w:val="00997E48"/>
    <w:rsid w:val="009A0ABA"/>
    <w:rsid w:val="009A0F7A"/>
    <w:rsid w:val="009A1140"/>
    <w:rsid w:val="009A3420"/>
    <w:rsid w:val="009A4591"/>
    <w:rsid w:val="009A5413"/>
    <w:rsid w:val="009B000A"/>
    <w:rsid w:val="009B22AF"/>
    <w:rsid w:val="009B437A"/>
    <w:rsid w:val="009B5F43"/>
    <w:rsid w:val="009B7BC4"/>
    <w:rsid w:val="009C094A"/>
    <w:rsid w:val="009C0E53"/>
    <w:rsid w:val="009D0F12"/>
    <w:rsid w:val="009D10AA"/>
    <w:rsid w:val="009E2178"/>
    <w:rsid w:val="009E2C9E"/>
    <w:rsid w:val="009E31AC"/>
    <w:rsid w:val="009E37E4"/>
    <w:rsid w:val="009E37F8"/>
    <w:rsid w:val="009E5962"/>
    <w:rsid w:val="009E5FF8"/>
    <w:rsid w:val="009E6E39"/>
    <w:rsid w:val="009F1270"/>
    <w:rsid w:val="009F1C68"/>
    <w:rsid w:val="009F2194"/>
    <w:rsid w:val="009F2B17"/>
    <w:rsid w:val="009F5683"/>
    <w:rsid w:val="009F5C01"/>
    <w:rsid w:val="009F722B"/>
    <w:rsid w:val="009F76FD"/>
    <w:rsid w:val="00A00482"/>
    <w:rsid w:val="00A02903"/>
    <w:rsid w:val="00A04628"/>
    <w:rsid w:val="00A04B45"/>
    <w:rsid w:val="00A051F9"/>
    <w:rsid w:val="00A10C44"/>
    <w:rsid w:val="00A13E75"/>
    <w:rsid w:val="00A16486"/>
    <w:rsid w:val="00A2111D"/>
    <w:rsid w:val="00A231DB"/>
    <w:rsid w:val="00A24506"/>
    <w:rsid w:val="00A273A8"/>
    <w:rsid w:val="00A275C9"/>
    <w:rsid w:val="00A3038B"/>
    <w:rsid w:val="00A31514"/>
    <w:rsid w:val="00A3208A"/>
    <w:rsid w:val="00A32CAB"/>
    <w:rsid w:val="00A35986"/>
    <w:rsid w:val="00A362E3"/>
    <w:rsid w:val="00A4005E"/>
    <w:rsid w:val="00A40EE1"/>
    <w:rsid w:val="00A428BB"/>
    <w:rsid w:val="00A43545"/>
    <w:rsid w:val="00A44E6F"/>
    <w:rsid w:val="00A450D7"/>
    <w:rsid w:val="00A45D09"/>
    <w:rsid w:val="00A47610"/>
    <w:rsid w:val="00A516A3"/>
    <w:rsid w:val="00A51DFB"/>
    <w:rsid w:val="00A54BD5"/>
    <w:rsid w:val="00A54BDD"/>
    <w:rsid w:val="00A563E6"/>
    <w:rsid w:val="00A60980"/>
    <w:rsid w:val="00A60E0C"/>
    <w:rsid w:val="00A6143C"/>
    <w:rsid w:val="00A61BA3"/>
    <w:rsid w:val="00A62B43"/>
    <w:rsid w:val="00A6460A"/>
    <w:rsid w:val="00A77A0D"/>
    <w:rsid w:val="00A83537"/>
    <w:rsid w:val="00A83F59"/>
    <w:rsid w:val="00A841C8"/>
    <w:rsid w:val="00A85CFB"/>
    <w:rsid w:val="00A86CD3"/>
    <w:rsid w:val="00A87900"/>
    <w:rsid w:val="00A914CA"/>
    <w:rsid w:val="00A92BFE"/>
    <w:rsid w:val="00A941D9"/>
    <w:rsid w:val="00A949AA"/>
    <w:rsid w:val="00A95C94"/>
    <w:rsid w:val="00A9612E"/>
    <w:rsid w:val="00A9750C"/>
    <w:rsid w:val="00AA2536"/>
    <w:rsid w:val="00AA3551"/>
    <w:rsid w:val="00AA48F9"/>
    <w:rsid w:val="00AA4BD8"/>
    <w:rsid w:val="00AA4E8D"/>
    <w:rsid w:val="00AA5B79"/>
    <w:rsid w:val="00AA5E8C"/>
    <w:rsid w:val="00AA69F9"/>
    <w:rsid w:val="00AA7290"/>
    <w:rsid w:val="00AB0A17"/>
    <w:rsid w:val="00AB204C"/>
    <w:rsid w:val="00AB33A6"/>
    <w:rsid w:val="00AB3612"/>
    <w:rsid w:val="00AB3C74"/>
    <w:rsid w:val="00AB536D"/>
    <w:rsid w:val="00AB5A7F"/>
    <w:rsid w:val="00AB5CB9"/>
    <w:rsid w:val="00AC0AFE"/>
    <w:rsid w:val="00AC1FEF"/>
    <w:rsid w:val="00AC3644"/>
    <w:rsid w:val="00AC3B59"/>
    <w:rsid w:val="00AC451B"/>
    <w:rsid w:val="00AC68F8"/>
    <w:rsid w:val="00AC6D79"/>
    <w:rsid w:val="00AD52DD"/>
    <w:rsid w:val="00AD6944"/>
    <w:rsid w:val="00AD7D61"/>
    <w:rsid w:val="00AE1CEF"/>
    <w:rsid w:val="00AE21F8"/>
    <w:rsid w:val="00AE242A"/>
    <w:rsid w:val="00AE30E4"/>
    <w:rsid w:val="00AE65BF"/>
    <w:rsid w:val="00AE6AAE"/>
    <w:rsid w:val="00AE75B2"/>
    <w:rsid w:val="00AF0A29"/>
    <w:rsid w:val="00AF13C6"/>
    <w:rsid w:val="00AF2C25"/>
    <w:rsid w:val="00AF3CE2"/>
    <w:rsid w:val="00AF499C"/>
    <w:rsid w:val="00AF52D3"/>
    <w:rsid w:val="00AF5CEC"/>
    <w:rsid w:val="00AF7082"/>
    <w:rsid w:val="00AF70C4"/>
    <w:rsid w:val="00AF749B"/>
    <w:rsid w:val="00B01632"/>
    <w:rsid w:val="00B026E1"/>
    <w:rsid w:val="00B03C88"/>
    <w:rsid w:val="00B046C4"/>
    <w:rsid w:val="00B0496B"/>
    <w:rsid w:val="00B0724E"/>
    <w:rsid w:val="00B0769B"/>
    <w:rsid w:val="00B12BE7"/>
    <w:rsid w:val="00B12E49"/>
    <w:rsid w:val="00B13330"/>
    <w:rsid w:val="00B14F89"/>
    <w:rsid w:val="00B15175"/>
    <w:rsid w:val="00B15820"/>
    <w:rsid w:val="00B15F54"/>
    <w:rsid w:val="00B1646E"/>
    <w:rsid w:val="00B17390"/>
    <w:rsid w:val="00B20CBD"/>
    <w:rsid w:val="00B21362"/>
    <w:rsid w:val="00B2174B"/>
    <w:rsid w:val="00B25CC1"/>
    <w:rsid w:val="00B25E32"/>
    <w:rsid w:val="00B31D9B"/>
    <w:rsid w:val="00B32262"/>
    <w:rsid w:val="00B337B1"/>
    <w:rsid w:val="00B34095"/>
    <w:rsid w:val="00B35557"/>
    <w:rsid w:val="00B36259"/>
    <w:rsid w:val="00B37FF0"/>
    <w:rsid w:val="00B410EB"/>
    <w:rsid w:val="00B41905"/>
    <w:rsid w:val="00B43101"/>
    <w:rsid w:val="00B43A74"/>
    <w:rsid w:val="00B43BF1"/>
    <w:rsid w:val="00B44D4A"/>
    <w:rsid w:val="00B44F83"/>
    <w:rsid w:val="00B47ECC"/>
    <w:rsid w:val="00B50C30"/>
    <w:rsid w:val="00B516F1"/>
    <w:rsid w:val="00B51729"/>
    <w:rsid w:val="00B5308D"/>
    <w:rsid w:val="00B55E7D"/>
    <w:rsid w:val="00B56C2A"/>
    <w:rsid w:val="00B63309"/>
    <w:rsid w:val="00B63DE7"/>
    <w:rsid w:val="00B654EC"/>
    <w:rsid w:val="00B6718B"/>
    <w:rsid w:val="00B718C4"/>
    <w:rsid w:val="00B72482"/>
    <w:rsid w:val="00B74257"/>
    <w:rsid w:val="00B745B3"/>
    <w:rsid w:val="00B80971"/>
    <w:rsid w:val="00B80BE8"/>
    <w:rsid w:val="00B8283B"/>
    <w:rsid w:val="00B844BA"/>
    <w:rsid w:val="00B84719"/>
    <w:rsid w:val="00B8474B"/>
    <w:rsid w:val="00B85D3F"/>
    <w:rsid w:val="00B85EE6"/>
    <w:rsid w:val="00B902E4"/>
    <w:rsid w:val="00B927E1"/>
    <w:rsid w:val="00B93E9D"/>
    <w:rsid w:val="00B941B9"/>
    <w:rsid w:val="00B963A9"/>
    <w:rsid w:val="00B97018"/>
    <w:rsid w:val="00B97890"/>
    <w:rsid w:val="00BA1FBB"/>
    <w:rsid w:val="00BA3883"/>
    <w:rsid w:val="00BA744A"/>
    <w:rsid w:val="00BB0D56"/>
    <w:rsid w:val="00BB3BB4"/>
    <w:rsid w:val="00BB6C20"/>
    <w:rsid w:val="00BB75AA"/>
    <w:rsid w:val="00BC039B"/>
    <w:rsid w:val="00BC03D7"/>
    <w:rsid w:val="00BC25D2"/>
    <w:rsid w:val="00BC2C8A"/>
    <w:rsid w:val="00BC415F"/>
    <w:rsid w:val="00BD02A0"/>
    <w:rsid w:val="00BD6FB2"/>
    <w:rsid w:val="00BD7C8C"/>
    <w:rsid w:val="00BE064A"/>
    <w:rsid w:val="00BE1571"/>
    <w:rsid w:val="00BE3E9B"/>
    <w:rsid w:val="00BE46C3"/>
    <w:rsid w:val="00BE686A"/>
    <w:rsid w:val="00BE68C3"/>
    <w:rsid w:val="00BE736D"/>
    <w:rsid w:val="00BE7B41"/>
    <w:rsid w:val="00BE7E79"/>
    <w:rsid w:val="00BF515D"/>
    <w:rsid w:val="00BF67C5"/>
    <w:rsid w:val="00BF6EF6"/>
    <w:rsid w:val="00BF74E3"/>
    <w:rsid w:val="00C00AD5"/>
    <w:rsid w:val="00C01D98"/>
    <w:rsid w:val="00C0261C"/>
    <w:rsid w:val="00C03D84"/>
    <w:rsid w:val="00C044F4"/>
    <w:rsid w:val="00C04D8B"/>
    <w:rsid w:val="00C05F08"/>
    <w:rsid w:val="00C06276"/>
    <w:rsid w:val="00C06E15"/>
    <w:rsid w:val="00C10A0D"/>
    <w:rsid w:val="00C10A95"/>
    <w:rsid w:val="00C1595D"/>
    <w:rsid w:val="00C16C0A"/>
    <w:rsid w:val="00C17CD3"/>
    <w:rsid w:val="00C20373"/>
    <w:rsid w:val="00C20892"/>
    <w:rsid w:val="00C2099C"/>
    <w:rsid w:val="00C20F16"/>
    <w:rsid w:val="00C21865"/>
    <w:rsid w:val="00C22E4E"/>
    <w:rsid w:val="00C22E59"/>
    <w:rsid w:val="00C24051"/>
    <w:rsid w:val="00C243E4"/>
    <w:rsid w:val="00C24B6B"/>
    <w:rsid w:val="00C271B0"/>
    <w:rsid w:val="00C30297"/>
    <w:rsid w:val="00C30E89"/>
    <w:rsid w:val="00C30FDC"/>
    <w:rsid w:val="00C31032"/>
    <w:rsid w:val="00C310A1"/>
    <w:rsid w:val="00C312E0"/>
    <w:rsid w:val="00C32D19"/>
    <w:rsid w:val="00C33795"/>
    <w:rsid w:val="00C34291"/>
    <w:rsid w:val="00C351FC"/>
    <w:rsid w:val="00C359C1"/>
    <w:rsid w:val="00C37410"/>
    <w:rsid w:val="00C379B4"/>
    <w:rsid w:val="00C40DBC"/>
    <w:rsid w:val="00C41827"/>
    <w:rsid w:val="00C42C27"/>
    <w:rsid w:val="00C43390"/>
    <w:rsid w:val="00C44899"/>
    <w:rsid w:val="00C46872"/>
    <w:rsid w:val="00C46A8C"/>
    <w:rsid w:val="00C4744A"/>
    <w:rsid w:val="00C52DFA"/>
    <w:rsid w:val="00C5556A"/>
    <w:rsid w:val="00C57409"/>
    <w:rsid w:val="00C628D2"/>
    <w:rsid w:val="00C630BE"/>
    <w:rsid w:val="00C64A75"/>
    <w:rsid w:val="00C67BCC"/>
    <w:rsid w:val="00C67FD6"/>
    <w:rsid w:val="00C70786"/>
    <w:rsid w:val="00C72AA5"/>
    <w:rsid w:val="00C732D4"/>
    <w:rsid w:val="00C7374C"/>
    <w:rsid w:val="00C7384D"/>
    <w:rsid w:val="00C74E88"/>
    <w:rsid w:val="00C81563"/>
    <w:rsid w:val="00C826BC"/>
    <w:rsid w:val="00C82BE0"/>
    <w:rsid w:val="00C85851"/>
    <w:rsid w:val="00C85F2E"/>
    <w:rsid w:val="00C86A9E"/>
    <w:rsid w:val="00C900E1"/>
    <w:rsid w:val="00C916C5"/>
    <w:rsid w:val="00C918FB"/>
    <w:rsid w:val="00C92851"/>
    <w:rsid w:val="00C93612"/>
    <w:rsid w:val="00C95992"/>
    <w:rsid w:val="00C9607A"/>
    <w:rsid w:val="00CA249A"/>
    <w:rsid w:val="00CA2A9C"/>
    <w:rsid w:val="00CA3541"/>
    <w:rsid w:val="00CA4D1B"/>
    <w:rsid w:val="00CA6B43"/>
    <w:rsid w:val="00CA7DEE"/>
    <w:rsid w:val="00CB3EA6"/>
    <w:rsid w:val="00CB5BEB"/>
    <w:rsid w:val="00CB6A16"/>
    <w:rsid w:val="00CC0C0F"/>
    <w:rsid w:val="00CC772F"/>
    <w:rsid w:val="00CD141B"/>
    <w:rsid w:val="00CD1959"/>
    <w:rsid w:val="00CD257E"/>
    <w:rsid w:val="00CD390E"/>
    <w:rsid w:val="00CD5908"/>
    <w:rsid w:val="00CD5E05"/>
    <w:rsid w:val="00CD6F17"/>
    <w:rsid w:val="00CE44BD"/>
    <w:rsid w:val="00CF1D26"/>
    <w:rsid w:val="00CF2C9E"/>
    <w:rsid w:val="00CF3A3A"/>
    <w:rsid w:val="00CF3B0E"/>
    <w:rsid w:val="00D00F54"/>
    <w:rsid w:val="00D01378"/>
    <w:rsid w:val="00D0215F"/>
    <w:rsid w:val="00D03E0A"/>
    <w:rsid w:val="00D043CD"/>
    <w:rsid w:val="00D04456"/>
    <w:rsid w:val="00D04818"/>
    <w:rsid w:val="00D05A94"/>
    <w:rsid w:val="00D1011D"/>
    <w:rsid w:val="00D101D4"/>
    <w:rsid w:val="00D12A97"/>
    <w:rsid w:val="00D13927"/>
    <w:rsid w:val="00D16B0F"/>
    <w:rsid w:val="00D17BC7"/>
    <w:rsid w:val="00D209F9"/>
    <w:rsid w:val="00D22B76"/>
    <w:rsid w:val="00D270C1"/>
    <w:rsid w:val="00D303F3"/>
    <w:rsid w:val="00D33FB1"/>
    <w:rsid w:val="00D340BB"/>
    <w:rsid w:val="00D344BC"/>
    <w:rsid w:val="00D35ED7"/>
    <w:rsid w:val="00D36A12"/>
    <w:rsid w:val="00D37603"/>
    <w:rsid w:val="00D42111"/>
    <w:rsid w:val="00D42356"/>
    <w:rsid w:val="00D4346E"/>
    <w:rsid w:val="00D44B9C"/>
    <w:rsid w:val="00D525C0"/>
    <w:rsid w:val="00D52C72"/>
    <w:rsid w:val="00D53658"/>
    <w:rsid w:val="00D53B67"/>
    <w:rsid w:val="00D543D5"/>
    <w:rsid w:val="00D54CF5"/>
    <w:rsid w:val="00D54FD7"/>
    <w:rsid w:val="00D55A14"/>
    <w:rsid w:val="00D55E3E"/>
    <w:rsid w:val="00D55EEF"/>
    <w:rsid w:val="00D57E57"/>
    <w:rsid w:val="00D60D1D"/>
    <w:rsid w:val="00D617E5"/>
    <w:rsid w:val="00D64B79"/>
    <w:rsid w:val="00D6549D"/>
    <w:rsid w:val="00D65A42"/>
    <w:rsid w:val="00D65DD2"/>
    <w:rsid w:val="00D6624C"/>
    <w:rsid w:val="00D70B25"/>
    <w:rsid w:val="00D70E98"/>
    <w:rsid w:val="00D714AB"/>
    <w:rsid w:val="00D71739"/>
    <w:rsid w:val="00D71BAE"/>
    <w:rsid w:val="00D722F6"/>
    <w:rsid w:val="00D7475D"/>
    <w:rsid w:val="00D747E2"/>
    <w:rsid w:val="00D74C52"/>
    <w:rsid w:val="00D75A59"/>
    <w:rsid w:val="00D766B3"/>
    <w:rsid w:val="00D7766A"/>
    <w:rsid w:val="00D80B91"/>
    <w:rsid w:val="00D80E3C"/>
    <w:rsid w:val="00D819F2"/>
    <w:rsid w:val="00D85517"/>
    <w:rsid w:val="00D87F99"/>
    <w:rsid w:val="00D903CA"/>
    <w:rsid w:val="00D92A7D"/>
    <w:rsid w:val="00D9369D"/>
    <w:rsid w:val="00D967B3"/>
    <w:rsid w:val="00D96CD7"/>
    <w:rsid w:val="00DA2129"/>
    <w:rsid w:val="00DA2715"/>
    <w:rsid w:val="00DA27E5"/>
    <w:rsid w:val="00DA2FF4"/>
    <w:rsid w:val="00DA3C67"/>
    <w:rsid w:val="00DA3EBA"/>
    <w:rsid w:val="00DA5D4A"/>
    <w:rsid w:val="00DA77BC"/>
    <w:rsid w:val="00DA7EFC"/>
    <w:rsid w:val="00DB0946"/>
    <w:rsid w:val="00DB4251"/>
    <w:rsid w:val="00DB4A18"/>
    <w:rsid w:val="00DB6152"/>
    <w:rsid w:val="00DC08DC"/>
    <w:rsid w:val="00DC23D1"/>
    <w:rsid w:val="00DC2F86"/>
    <w:rsid w:val="00DC4CA5"/>
    <w:rsid w:val="00DC4E0D"/>
    <w:rsid w:val="00DC546C"/>
    <w:rsid w:val="00DC5B08"/>
    <w:rsid w:val="00DC6F1F"/>
    <w:rsid w:val="00DC72C1"/>
    <w:rsid w:val="00DD0F88"/>
    <w:rsid w:val="00DD3F0E"/>
    <w:rsid w:val="00DD4E0C"/>
    <w:rsid w:val="00DE10E3"/>
    <w:rsid w:val="00DE33E3"/>
    <w:rsid w:val="00DE3E15"/>
    <w:rsid w:val="00DE4718"/>
    <w:rsid w:val="00DE4C04"/>
    <w:rsid w:val="00DE4E4D"/>
    <w:rsid w:val="00DF014F"/>
    <w:rsid w:val="00DF02AE"/>
    <w:rsid w:val="00DF1424"/>
    <w:rsid w:val="00DF1E1C"/>
    <w:rsid w:val="00DF2B63"/>
    <w:rsid w:val="00DF51CC"/>
    <w:rsid w:val="00DF641F"/>
    <w:rsid w:val="00E002A3"/>
    <w:rsid w:val="00E00A2B"/>
    <w:rsid w:val="00E022B8"/>
    <w:rsid w:val="00E028DD"/>
    <w:rsid w:val="00E02BEE"/>
    <w:rsid w:val="00E02DFA"/>
    <w:rsid w:val="00E02FBE"/>
    <w:rsid w:val="00E05FCB"/>
    <w:rsid w:val="00E07C16"/>
    <w:rsid w:val="00E10128"/>
    <w:rsid w:val="00E13000"/>
    <w:rsid w:val="00E14554"/>
    <w:rsid w:val="00E1483C"/>
    <w:rsid w:val="00E16B37"/>
    <w:rsid w:val="00E16B9A"/>
    <w:rsid w:val="00E2067A"/>
    <w:rsid w:val="00E21BD7"/>
    <w:rsid w:val="00E32082"/>
    <w:rsid w:val="00E33891"/>
    <w:rsid w:val="00E3769A"/>
    <w:rsid w:val="00E40861"/>
    <w:rsid w:val="00E43B6F"/>
    <w:rsid w:val="00E44B5F"/>
    <w:rsid w:val="00E46D76"/>
    <w:rsid w:val="00E549D4"/>
    <w:rsid w:val="00E56041"/>
    <w:rsid w:val="00E57EB0"/>
    <w:rsid w:val="00E6096B"/>
    <w:rsid w:val="00E61975"/>
    <w:rsid w:val="00E63932"/>
    <w:rsid w:val="00E6479D"/>
    <w:rsid w:val="00E65EA2"/>
    <w:rsid w:val="00E66556"/>
    <w:rsid w:val="00E66A15"/>
    <w:rsid w:val="00E724C6"/>
    <w:rsid w:val="00E735E5"/>
    <w:rsid w:val="00E809E1"/>
    <w:rsid w:val="00E82557"/>
    <w:rsid w:val="00E837D8"/>
    <w:rsid w:val="00E84649"/>
    <w:rsid w:val="00E846C5"/>
    <w:rsid w:val="00E867AA"/>
    <w:rsid w:val="00E86AB0"/>
    <w:rsid w:val="00E86FC2"/>
    <w:rsid w:val="00E922DB"/>
    <w:rsid w:val="00E93D0A"/>
    <w:rsid w:val="00E9569F"/>
    <w:rsid w:val="00E9641E"/>
    <w:rsid w:val="00EA0FC7"/>
    <w:rsid w:val="00EA103D"/>
    <w:rsid w:val="00EA1113"/>
    <w:rsid w:val="00EA119C"/>
    <w:rsid w:val="00EA23D4"/>
    <w:rsid w:val="00EA2839"/>
    <w:rsid w:val="00EA3AD6"/>
    <w:rsid w:val="00EA5594"/>
    <w:rsid w:val="00EA5F5F"/>
    <w:rsid w:val="00EB48DF"/>
    <w:rsid w:val="00EB735E"/>
    <w:rsid w:val="00EB783D"/>
    <w:rsid w:val="00EC0DC3"/>
    <w:rsid w:val="00EC24F1"/>
    <w:rsid w:val="00EC2E7F"/>
    <w:rsid w:val="00EC3444"/>
    <w:rsid w:val="00EC3551"/>
    <w:rsid w:val="00EC5590"/>
    <w:rsid w:val="00EC633C"/>
    <w:rsid w:val="00EC6EA9"/>
    <w:rsid w:val="00EC7064"/>
    <w:rsid w:val="00ED38D4"/>
    <w:rsid w:val="00ED3E21"/>
    <w:rsid w:val="00ED7C74"/>
    <w:rsid w:val="00EE2558"/>
    <w:rsid w:val="00EE647A"/>
    <w:rsid w:val="00EE75C9"/>
    <w:rsid w:val="00EF03FE"/>
    <w:rsid w:val="00EF29DC"/>
    <w:rsid w:val="00EF7C91"/>
    <w:rsid w:val="00F04DBA"/>
    <w:rsid w:val="00F075E0"/>
    <w:rsid w:val="00F11AAD"/>
    <w:rsid w:val="00F11D74"/>
    <w:rsid w:val="00F154C6"/>
    <w:rsid w:val="00F15A3D"/>
    <w:rsid w:val="00F20697"/>
    <w:rsid w:val="00F20881"/>
    <w:rsid w:val="00F2302B"/>
    <w:rsid w:val="00F23B8F"/>
    <w:rsid w:val="00F260E4"/>
    <w:rsid w:val="00F263F3"/>
    <w:rsid w:val="00F31DB3"/>
    <w:rsid w:val="00F31E24"/>
    <w:rsid w:val="00F34374"/>
    <w:rsid w:val="00F348C4"/>
    <w:rsid w:val="00F34F86"/>
    <w:rsid w:val="00F362BD"/>
    <w:rsid w:val="00F37237"/>
    <w:rsid w:val="00F376D8"/>
    <w:rsid w:val="00F3770B"/>
    <w:rsid w:val="00F41B37"/>
    <w:rsid w:val="00F42DC6"/>
    <w:rsid w:val="00F4300D"/>
    <w:rsid w:val="00F45A7F"/>
    <w:rsid w:val="00F51238"/>
    <w:rsid w:val="00F518BC"/>
    <w:rsid w:val="00F5376A"/>
    <w:rsid w:val="00F567FE"/>
    <w:rsid w:val="00F5710F"/>
    <w:rsid w:val="00F72903"/>
    <w:rsid w:val="00F73020"/>
    <w:rsid w:val="00F742E9"/>
    <w:rsid w:val="00F74766"/>
    <w:rsid w:val="00F76B25"/>
    <w:rsid w:val="00F76C55"/>
    <w:rsid w:val="00F77158"/>
    <w:rsid w:val="00F84D54"/>
    <w:rsid w:val="00F84D6F"/>
    <w:rsid w:val="00F84D9A"/>
    <w:rsid w:val="00F94D37"/>
    <w:rsid w:val="00F95281"/>
    <w:rsid w:val="00F97AB4"/>
    <w:rsid w:val="00FA0B93"/>
    <w:rsid w:val="00FA1D93"/>
    <w:rsid w:val="00FA1EFA"/>
    <w:rsid w:val="00FA282B"/>
    <w:rsid w:val="00FA3D97"/>
    <w:rsid w:val="00FB0B82"/>
    <w:rsid w:val="00FB1408"/>
    <w:rsid w:val="00FB5F5A"/>
    <w:rsid w:val="00FB7432"/>
    <w:rsid w:val="00FC0F6D"/>
    <w:rsid w:val="00FC2E8F"/>
    <w:rsid w:val="00FC4F3A"/>
    <w:rsid w:val="00FC541A"/>
    <w:rsid w:val="00FC64B8"/>
    <w:rsid w:val="00FD0314"/>
    <w:rsid w:val="00FD05A2"/>
    <w:rsid w:val="00FD13A8"/>
    <w:rsid w:val="00FD4B76"/>
    <w:rsid w:val="00FD7A2E"/>
    <w:rsid w:val="00FE01B2"/>
    <w:rsid w:val="00FE0522"/>
    <w:rsid w:val="00FE18A1"/>
    <w:rsid w:val="00FE1E5F"/>
    <w:rsid w:val="00FE370F"/>
    <w:rsid w:val="00FE3EA6"/>
    <w:rsid w:val="00FE4BEE"/>
    <w:rsid w:val="00FE77C0"/>
    <w:rsid w:val="00FF38BB"/>
    <w:rsid w:val="00FF3EF3"/>
    <w:rsid w:val="00FF455E"/>
    <w:rsid w:val="00FF67C7"/>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F5DCCE"/>
  <w15:chartTrackingRefBased/>
  <w15:docId w15:val="{5BBA12FD-E44E-4FC9-B730-D0DD88B7A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bidi/>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673"/>
    <w:pPr>
      <w:spacing w:after="160" w:line="259" w:lineRule="auto"/>
    </w:pPr>
    <w:rPr>
      <w:rFonts w:ascii="Calibri" w:eastAsia="Calibri" w:hAnsi="Calibri" w:cs="Arial"/>
      <w:kern w:val="0"/>
      <w:sz w:val="22"/>
      <w:szCs w:val="22"/>
      <w14:ligatures w14:val="none"/>
    </w:rPr>
  </w:style>
  <w:style w:type="paragraph" w:styleId="Heading1">
    <w:name w:val="heading 1"/>
    <w:basedOn w:val="Normal"/>
    <w:next w:val="Normal"/>
    <w:link w:val="Heading1Char"/>
    <w:uiPriority w:val="9"/>
    <w:qFormat/>
    <w:rsid w:val="00E00A2B"/>
    <w:pPr>
      <w:spacing w:after="120" w:line="360" w:lineRule="auto"/>
      <w:ind w:left="340" w:right="-227"/>
      <w:jc w:val="both"/>
      <w:outlineLvl w:val="0"/>
    </w:pPr>
    <w:rPr>
      <w:rFonts w:ascii="David" w:eastAsia="Times New Roman" w:hAnsi="David" w:cs="David"/>
      <w:b/>
      <w:bCs/>
      <w:sz w:val="32"/>
      <w:szCs w:val="32"/>
      <w:u w:val="single"/>
    </w:rPr>
  </w:style>
  <w:style w:type="paragraph" w:styleId="Heading2">
    <w:name w:val="heading 2"/>
    <w:basedOn w:val="Heading1"/>
    <w:next w:val="Normal"/>
    <w:link w:val="Heading2Char"/>
    <w:uiPriority w:val="9"/>
    <w:unhideWhenUsed/>
    <w:qFormat/>
    <w:rsid w:val="00E00A2B"/>
    <w:pPr>
      <w:outlineLvl w:val="1"/>
    </w:pPr>
    <w:rPr>
      <w:sz w:val="28"/>
      <w:szCs w:val="28"/>
      <w:u w:val="none"/>
    </w:rPr>
  </w:style>
  <w:style w:type="paragraph" w:styleId="Heading3">
    <w:name w:val="heading 3"/>
    <w:basedOn w:val="Normal"/>
    <w:next w:val="Normal"/>
    <w:link w:val="Heading3Char"/>
    <w:uiPriority w:val="9"/>
    <w:unhideWhenUsed/>
    <w:qFormat/>
    <w:rsid w:val="007A54E6"/>
    <w:pPr>
      <w:keepNext/>
      <w:keepLines/>
      <w:spacing w:before="160" w:after="115"/>
      <w:ind w:firstLine="360"/>
      <w:jc w:val="both"/>
      <w:outlineLvl w:val="2"/>
    </w:pPr>
    <w:rPr>
      <w:rFonts w:ascii="David" w:eastAsiaTheme="majorEastAsia" w:hAnsi="David" w:cs="David"/>
      <w:b/>
      <w:bCs/>
      <w:color w:val="000000" w:themeColor="text1"/>
      <w:sz w:val="24"/>
      <w:szCs w:val="24"/>
    </w:rPr>
  </w:style>
  <w:style w:type="paragraph" w:styleId="Heading4">
    <w:name w:val="heading 4"/>
    <w:basedOn w:val="Normal"/>
    <w:next w:val="Normal"/>
    <w:link w:val="Heading4Char"/>
    <w:uiPriority w:val="9"/>
    <w:semiHidden/>
    <w:unhideWhenUsed/>
    <w:qFormat/>
    <w:rsid w:val="000956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56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56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6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6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6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A2B"/>
    <w:rPr>
      <w:rFonts w:ascii="David" w:eastAsia="Times New Roman" w:hAnsi="David" w:cs="David"/>
      <w:b/>
      <w:bCs/>
      <w:kern w:val="0"/>
      <w:sz w:val="32"/>
      <w:szCs w:val="32"/>
      <w:u w:val="single"/>
      <w14:ligatures w14:val="none"/>
    </w:rPr>
  </w:style>
  <w:style w:type="character" w:customStyle="1" w:styleId="Heading2Char">
    <w:name w:val="Heading 2 Char"/>
    <w:basedOn w:val="DefaultParagraphFont"/>
    <w:link w:val="Heading2"/>
    <w:uiPriority w:val="9"/>
    <w:rsid w:val="00E00A2B"/>
    <w:rPr>
      <w:rFonts w:ascii="David" w:eastAsia="Times New Roman" w:hAnsi="David" w:cs="David"/>
      <w:b/>
      <w:bCs/>
      <w:kern w:val="0"/>
      <w:sz w:val="28"/>
      <w:szCs w:val="28"/>
      <w14:ligatures w14:val="none"/>
    </w:rPr>
  </w:style>
  <w:style w:type="character" w:customStyle="1" w:styleId="Heading3Char">
    <w:name w:val="Heading 3 Char"/>
    <w:basedOn w:val="DefaultParagraphFont"/>
    <w:link w:val="Heading3"/>
    <w:uiPriority w:val="9"/>
    <w:rsid w:val="007A54E6"/>
    <w:rPr>
      <w:rFonts w:ascii="David" w:eastAsiaTheme="majorEastAsia" w:hAnsi="David" w:cs="David"/>
      <w:b/>
      <w:bCs/>
      <w:color w:val="000000" w:themeColor="text1"/>
      <w:kern w:val="0"/>
      <w14:ligatures w14:val="none"/>
    </w:rPr>
  </w:style>
  <w:style w:type="character" w:customStyle="1" w:styleId="Heading4Char">
    <w:name w:val="Heading 4 Char"/>
    <w:basedOn w:val="DefaultParagraphFont"/>
    <w:link w:val="Heading4"/>
    <w:uiPriority w:val="9"/>
    <w:semiHidden/>
    <w:rsid w:val="000956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56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5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673"/>
    <w:rPr>
      <w:rFonts w:eastAsiaTheme="majorEastAsia" w:cstheme="majorBidi"/>
      <w:color w:val="272727" w:themeColor="text1" w:themeTint="D8"/>
    </w:rPr>
  </w:style>
  <w:style w:type="paragraph" w:styleId="Title">
    <w:name w:val="Title"/>
    <w:basedOn w:val="Normal"/>
    <w:next w:val="Normal"/>
    <w:link w:val="TitleChar"/>
    <w:uiPriority w:val="10"/>
    <w:qFormat/>
    <w:rsid w:val="000956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6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673"/>
    <w:pPr>
      <w:spacing w:before="160"/>
      <w:jc w:val="center"/>
    </w:pPr>
    <w:rPr>
      <w:i/>
      <w:iCs/>
      <w:color w:val="404040" w:themeColor="text1" w:themeTint="BF"/>
    </w:rPr>
  </w:style>
  <w:style w:type="character" w:customStyle="1" w:styleId="QuoteChar">
    <w:name w:val="Quote Char"/>
    <w:basedOn w:val="DefaultParagraphFont"/>
    <w:link w:val="Quote"/>
    <w:uiPriority w:val="29"/>
    <w:rsid w:val="00095673"/>
    <w:rPr>
      <w:rFonts w:cs="David"/>
      <w:i/>
      <w:iCs/>
      <w:color w:val="404040" w:themeColor="text1" w:themeTint="BF"/>
    </w:rPr>
  </w:style>
  <w:style w:type="paragraph" w:styleId="ListParagraph">
    <w:name w:val="List Paragraph"/>
    <w:basedOn w:val="Normal"/>
    <w:link w:val="ListParagraphChar"/>
    <w:uiPriority w:val="34"/>
    <w:qFormat/>
    <w:rsid w:val="00095673"/>
    <w:pPr>
      <w:ind w:left="720"/>
      <w:contextualSpacing/>
    </w:pPr>
  </w:style>
  <w:style w:type="character" w:styleId="IntenseEmphasis">
    <w:name w:val="Intense Emphasis"/>
    <w:basedOn w:val="DefaultParagraphFont"/>
    <w:uiPriority w:val="21"/>
    <w:qFormat/>
    <w:rsid w:val="00095673"/>
    <w:rPr>
      <w:i/>
      <w:iCs/>
      <w:color w:val="0F4761" w:themeColor="accent1" w:themeShade="BF"/>
    </w:rPr>
  </w:style>
  <w:style w:type="paragraph" w:styleId="IntenseQuote">
    <w:name w:val="Intense Quote"/>
    <w:basedOn w:val="Normal"/>
    <w:next w:val="Normal"/>
    <w:link w:val="IntenseQuoteChar"/>
    <w:uiPriority w:val="30"/>
    <w:qFormat/>
    <w:rsid w:val="000956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5673"/>
    <w:rPr>
      <w:rFonts w:cs="David"/>
      <w:i/>
      <w:iCs/>
      <w:color w:val="0F4761" w:themeColor="accent1" w:themeShade="BF"/>
    </w:rPr>
  </w:style>
  <w:style w:type="character" w:styleId="IntenseReference">
    <w:name w:val="Intense Reference"/>
    <w:basedOn w:val="DefaultParagraphFont"/>
    <w:uiPriority w:val="32"/>
    <w:qFormat/>
    <w:rsid w:val="00095673"/>
    <w:rPr>
      <w:b/>
      <w:bCs/>
      <w:smallCaps/>
      <w:color w:val="0F4761" w:themeColor="accent1" w:themeShade="BF"/>
      <w:spacing w:val="5"/>
    </w:rPr>
  </w:style>
  <w:style w:type="paragraph" w:styleId="Header">
    <w:name w:val="header"/>
    <w:basedOn w:val="Normal"/>
    <w:link w:val="HeaderChar"/>
    <w:uiPriority w:val="99"/>
    <w:unhideWhenUsed/>
    <w:rsid w:val="00095673"/>
    <w:pPr>
      <w:tabs>
        <w:tab w:val="center" w:pos="4680"/>
        <w:tab w:val="right" w:pos="9360"/>
      </w:tabs>
    </w:pPr>
  </w:style>
  <w:style w:type="character" w:customStyle="1" w:styleId="HeaderChar">
    <w:name w:val="Header Char"/>
    <w:basedOn w:val="DefaultParagraphFont"/>
    <w:link w:val="Header"/>
    <w:uiPriority w:val="99"/>
    <w:rsid w:val="00095673"/>
    <w:rPr>
      <w:rFonts w:ascii="Calibri" w:eastAsia="Calibri" w:hAnsi="Calibri" w:cs="Arial"/>
      <w:kern w:val="0"/>
      <w:sz w:val="22"/>
      <w:szCs w:val="22"/>
      <w14:ligatures w14:val="none"/>
    </w:rPr>
  </w:style>
  <w:style w:type="paragraph" w:styleId="Footer">
    <w:name w:val="footer"/>
    <w:basedOn w:val="Normal"/>
    <w:link w:val="FooterChar"/>
    <w:uiPriority w:val="99"/>
    <w:unhideWhenUsed/>
    <w:rsid w:val="00095673"/>
    <w:pPr>
      <w:tabs>
        <w:tab w:val="center" w:pos="4680"/>
        <w:tab w:val="right" w:pos="9360"/>
      </w:tabs>
    </w:pPr>
  </w:style>
  <w:style w:type="character" w:customStyle="1" w:styleId="FooterChar">
    <w:name w:val="Footer Char"/>
    <w:basedOn w:val="DefaultParagraphFont"/>
    <w:link w:val="Footer"/>
    <w:uiPriority w:val="99"/>
    <w:rsid w:val="00095673"/>
    <w:rPr>
      <w:rFonts w:ascii="Calibri" w:eastAsia="Calibri" w:hAnsi="Calibri" w:cs="Arial"/>
      <w:kern w:val="0"/>
      <w:sz w:val="22"/>
      <w:szCs w:val="22"/>
      <w14:ligatures w14:val="none"/>
    </w:rPr>
  </w:style>
  <w:style w:type="character" w:styleId="PageNumber">
    <w:name w:val="page number"/>
    <w:basedOn w:val="DefaultParagraphFont"/>
    <w:uiPriority w:val="99"/>
    <w:semiHidden/>
    <w:unhideWhenUsed/>
    <w:rsid w:val="00095673"/>
  </w:style>
  <w:style w:type="character" w:styleId="Hyperlink">
    <w:name w:val="Hyperlink"/>
    <w:rsid w:val="00095673"/>
    <w:rPr>
      <w:color w:val="0000FF"/>
      <w:u w:val="single"/>
    </w:rPr>
  </w:style>
  <w:style w:type="paragraph" w:styleId="FootnoteText">
    <w:name w:val="footnote text"/>
    <w:aliases w:val="Char,FOOTNOTES,Footnote Text - Sharp,Footnote Text - Sharp Char,Footnote Text - Sharp Char Char,Footnote Text Char Char Char Char Char,Footnote reference,Sharp - Footnote Text,Sharp - Footnote Text1 Char,fn,footnote text,single space"/>
    <w:basedOn w:val="Normal"/>
    <w:link w:val="FootnoteTextChar"/>
    <w:uiPriority w:val="99"/>
    <w:unhideWhenUsed/>
    <w:rsid w:val="00095673"/>
    <w:pPr>
      <w:spacing w:after="0" w:line="240" w:lineRule="auto"/>
    </w:pPr>
    <w:rPr>
      <w:rFonts w:ascii="Times New Roman" w:eastAsia="Times New Roman" w:hAnsi="Times New Roman" w:cs="David"/>
      <w:sz w:val="20"/>
      <w:szCs w:val="20"/>
    </w:rPr>
  </w:style>
  <w:style w:type="character" w:customStyle="1" w:styleId="FootnoteTextChar">
    <w:name w:val="Footnote Text Char"/>
    <w:aliases w:val="Char Char,FOOTNOTES Char,Footnote Text - Sharp Char1,Footnote Text - Sharp Char Char1,Footnote Text - Sharp Char Char Char,Footnote Text Char Char Char Char Char Char,Footnote reference Char,Sharp - Footnote Text Char,fn Char"/>
    <w:basedOn w:val="DefaultParagraphFont"/>
    <w:link w:val="FootnoteText"/>
    <w:uiPriority w:val="99"/>
    <w:rsid w:val="00095673"/>
    <w:rPr>
      <w:rFonts w:ascii="Times New Roman" w:eastAsia="Times New Roman" w:hAnsi="Times New Roman" w:cs="David"/>
      <w:kern w:val="0"/>
      <w:sz w:val="20"/>
      <w:szCs w:val="20"/>
      <w14:ligatures w14:val="none"/>
    </w:rPr>
  </w:style>
  <w:style w:type="character" w:styleId="FootnoteReference">
    <w:name w:val="footnote reference"/>
    <w:aliases w:val="Footnote Reference_0,Footnote Reference_0_0,Footnote Reference_0_0_0,Footnote Reference_1,Footnote Reference_1_0,Footnote Reference_2,Footnote Reference_2_0,Footnote Reference_3,Footnote Reference_3_0,Footnote Reference_4,מ,fr"/>
    <w:uiPriority w:val="99"/>
    <w:unhideWhenUsed/>
    <w:rsid w:val="00095673"/>
    <w:rPr>
      <w:vertAlign w:val="superscript"/>
    </w:rPr>
  </w:style>
  <w:style w:type="character" w:customStyle="1" w:styleId="big-number">
    <w:name w:val="big-number"/>
    <w:rsid w:val="00095673"/>
  </w:style>
  <w:style w:type="table" w:customStyle="1" w:styleId="TableGrid1">
    <w:name w:val="Table Grid1"/>
    <w:basedOn w:val="TableNormal"/>
    <w:next w:val="TableGrid"/>
    <w:uiPriority w:val="39"/>
    <w:rsid w:val="00095673"/>
    <w:pPr>
      <w:bidi w:val="0"/>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95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77A0D"/>
    <w:rPr>
      <w:color w:val="605E5C"/>
      <w:shd w:val="clear" w:color="auto" w:fill="E1DFDD"/>
    </w:rPr>
  </w:style>
  <w:style w:type="character" w:styleId="CommentReference">
    <w:name w:val="annotation reference"/>
    <w:basedOn w:val="DefaultParagraphFont"/>
    <w:uiPriority w:val="99"/>
    <w:semiHidden/>
    <w:unhideWhenUsed/>
    <w:rsid w:val="00A362E3"/>
    <w:rPr>
      <w:sz w:val="16"/>
      <w:szCs w:val="16"/>
    </w:rPr>
  </w:style>
  <w:style w:type="paragraph" w:styleId="CommentText">
    <w:name w:val="annotation text"/>
    <w:basedOn w:val="Normal"/>
    <w:link w:val="CommentTextChar"/>
    <w:uiPriority w:val="99"/>
    <w:unhideWhenUsed/>
    <w:rsid w:val="00A362E3"/>
    <w:pPr>
      <w:spacing w:line="240" w:lineRule="auto"/>
    </w:pPr>
    <w:rPr>
      <w:sz w:val="20"/>
      <w:szCs w:val="20"/>
    </w:rPr>
  </w:style>
  <w:style w:type="character" w:customStyle="1" w:styleId="CommentTextChar">
    <w:name w:val="Comment Text Char"/>
    <w:basedOn w:val="DefaultParagraphFont"/>
    <w:link w:val="CommentText"/>
    <w:uiPriority w:val="99"/>
    <w:rsid w:val="00A362E3"/>
    <w:rPr>
      <w:rFonts w:ascii="Calibri" w:eastAsia="Calibri" w:hAnsi="Calibri"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362E3"/>
    <w:rPr>
      <w:b/>
      <w:bCs/>
    </w:rPr>
  </w:style>
  <w:style w:type="character" w:customStyle="1" w:styleId="CommentSubjectChar">
    <w:name w:val="Comment Subject Char"/>
    <w:basedOn w:val="CommentTextChar"/>
    <w:link w:val="CommentSubject"/>
    <w:uiPriority w:val="99"/>
    <w:semiHidden/>
    <w:rsid w:val="00A362E3"/>
    <w:rPr>
      <w:rFonts w:ascii="Calibri" w:eastAsia="Calibri" w:hAnsi="Calibri" w:cs="Arial"/>
      <w:b/>
      <w:bCs/>
      <w:kern w:val="0"/>
      <w:sz w:val="20"/>
      <w:szCs w:val="20"/>
      <w14:ligatures w14:val="none"/>
    </w:rPr>
  </w:style>
  <w:style w:type="paragraph" w:styleId="Revision">
    <w:name w:val="Revision"/>
    <w:hidden/>
    <w:uiPriority w:val="99"/>
    <w:semiHidden/>
    <w:rsid w:val="00A362E3"/>
    <w:pPr>
      <w:bidi w:val="0"/>
      <w:spacing w:after="0" w:line="240" w:lineRule="auto"/>
    </w:pPr>
    <w:rPr>
      <w:rFonts w:ascii="Calibri" w:eastAsia="Calibri" w:hAnsi="Calibri" w:cs="Arial"/>
      <w:kern w:val="0"/>
      <w:sz w:val="22"/>
      <w:szCs w:val="22"/>
      <w14:ligatures w14:val="none"/>
    </w:rPr>
  </w:style>
  <w:style w:type="character" w:styleId="FollowedHyperlink">
    <w:name w:val="FollowedHyperlink"/>
    <w:basedOn w:val="DefaultParagraphFont"/>
    <w:uiPriority w:val="99"/>
    <w:semiHidden/>
    <w:unhideWhenUsed/>
    <w:rsid w:val="001B2BA4"/>
    <w:rPr>
      <w:color w:val="96607D" w:themeColor="followedHyperlink"/>
      <w:u w:val="single"/>
    </w:rPr>
  </w:style>
  <w:style w:type="character" w:customStyle="1" w:styleId="ListParagraphChar">
    <w:name w:val="List Paragraph Char"/>
    <w:link w:val="ListParagraph"/>
    <w:uiPriority w:val="34"/>
    <w:locked/>
    <w:rsid w:val="001B1441"/>
    <w:rPr>
      <w:rFonts w:ascii="Calibri" w:eastAsia="Calibri" w:hAnsi="Calibri" w:cs="Arial"/>
      <w:kern w:val="0"/>
      <w:sz w:val="22"/>
      <w:szCs w:val="22"/>
      <w14:ligatures w14:val="none"/>
    </w:rPr>
  </w:style>
  <w:style w:type="table" w:customStyle="1" w:styleId="TableGrid2">
    <w:name w:val="Table Grid2"/>
    <w:basedOn w:val="TableNormal"/>
    <w:next w:val="TableGrid"/>
    <w:uiPriority w:val="39"/>
    <w:rsid w:val="009A1140"/>
    <w:pPr>
      <w:bidi w:val="0"/>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0E5723"/>
    <w:rPr>
      <w:b/>
      <w:bCs/>
      <w:i/>
      <w:iCs/>
      <w:spacing w:val="5"/>
    </w:rPr>
  </w:style>
  <w:style w:type="paragraph" w:styleId="Caption">
    <w:name w:val="caption"/>
    <w:basedOn w:val="Normal"/>
    <w:next w:val="Normal"/>
    <w:uiPriority w:val="35"/>
    <w:semiHidden/>
    <w:unhideWhenUsed/>
    <w:qFormat/>
    <w:rsid w:val="000E5723"/>
    <w:pPr>
      <w:spacing w:after="200" w:line="240" w:lineRule="auto"/>
    </w:pPr>
    <w:rPr>
      <w:i/>
      <w:iCs/>
      <w:color w:val="0E2841" w:themeColor="text2"/>
      <w:sz w:val="18"/>
      <w:szCs w:val="18"/>
    </w:rPr>
  </w:style>
  <w:style w:type="character" w:styleId="Emphasis">
    <w:name w:val="Emphasis"/>
    <w:basedOn w:val="DefaultParagraphFont"/>
    <w:uiPriority w:val="20"/>
    <w:qFormat/>
    <w:rsid w:val="000E5723"/>
    <w:rPr>
      <w:i/>
      <w:iCs/>
    </w:rPr>
  </w:style>
  <w:style w:type="paragraph" w:styleId="NoSpacing">
    <w:name w:val="No Spacing"/>
    <w:uiPriority w:val="1"/>
    <w:qFormat/>
    <w:rsid w:val="000E5723"/>
    <w:pPr>
      <w:spacing w:after="0" w:line="240" w:lineRule="auto"/>
    </w:pPr>
    <w:rPr>
      <w:rFonts w:ascii="Calibri" w:eastAsia="Calibri" w:hAnsi="Calibri" w:cs="Arial"/>
      <w:kern w:val="0"/>
      <w:sz w:val="22"/>
      <w:szCs w:val="22"/>
      <w14:ligatures w14:val="none"/>
    </w:rPr>
  </w:style>
  <w:style w:type="character" w:styleId="Strong">
    <w:name w:val="Strong"/>
    <w:basedOn w:val="DefaultParagraphFont"/>
    <w:uiPriority w:val="22"/>
    <w:qFormat/>
    <w:rsid w:val="000E5723"/>
    <w:rPr>
      <w:b/>
      <w:bCs/>
    </w:rPr>
  </w:style>
  <w:style w:type="character" w:styleId="SubtleEmphasis">
    <w:name w:val="Subtle Emphasis"/>
    <w:basedOn w:val="DefaultParagraphFont"/>
    <w:uiPriority w:val="19"/>
    <w:qFormat/>
    <w:rsid w:val="000E5723"/>
    <w:rPr>
      <w:i/>
      <w:iCs/>
      <w:color w:val="404040" w:themeColor="text1" w:themeTint="BF"/>
    </w:rPr>
  </w:style>
  <w:style w:type="character" w:styleId="SubtleReference">
    <w:name w:val="Subtle Reference"/>
    <w:basedOn w:val="DefaultParagraphFont"/>
    <w:uiPriority w:val="31"/>
    <w:qFormat/>
    <w:rsid w:val="000E5723"/>
    <w:rPr>
      <w:smallCaps/>
      <w:color w:val="5A5A5A" w:themeColor="text1" w:themeTint="A5"/>
    </w:rPr>
  </w:style>
  <w:style w:type="paragraph" w:styleId="TOCHeading">
    <w:name w:val="TOC Heading"/>
    <w:basedOn w:val="Heading1"/>
    <w:next w:val="Normal"/>
    <w:uiPriority w:val="39"/>
    <w:semiHidden/>
    <w:unhideWhenUsed/>
    <w:qFormat/>
    <w:rsid w:val="000E5723"/>
    <w:pPr>
      <w:keepNext/>
      <w:keepLines/>
      <w:spacing w:before="240" w:after="0" w:line="259" w:lineRule="auto"/>
      <w:ind w:left="0" w:right="0"/>
      <w:jc w:val="left"/>
      <w:outlineLvl w:val="9"/>
    </w:pPr>
    <w:rPr>
      <w:rFonts w:asciiTheme="majorHAnsi" w:eastAsiaTheme="majorEastAsia" w:hAnsiTheme="majorHAnsi" w:cstheme="majorBidi"/>
      <w:b w:val="0"/>
      <w:bCs w:val="0"/>
      <w:color w:val="0F4761" w:themeColor="accent1" w:themeShade="BF"/>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i_mrc2cbeq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3" Type="http://schemas.openxmlformats.org/officeDocument/2006/relationships/hyperlink" Target="https://www.haaretz.co.il/news/politics/2024-07-24/ty-article/00000190-e3d7-dab4-afb9-f3ff890a0000" TargetMode="External"/><Relationship Id="rId2" Type="http://schemas.openxmlformats.org/officeDocument/2006/relationships/hyperlink" Target="https://www.haaretz.co.il/news/education/2026-08-16/ty-article/.premium/000001a0-094e-db35-afee-7fee6b9b0000" TargetMode="External"/><Relationship Id="rId1" Type="http://schemas.openxmlformats.org/officeDocument/2006/relationships/hyperlink" Target="https://x.com/JoshBreiner/status/2089970442618429532?s=20" TargetMode="External"/><Relationship Id="rId5" Type="http://schemas.openxmlformats.org/officeDocument/2006/relationships/hyperlink" Target="https://www.ynet.co.il/news/article/h1m8ob7vml" TargetMode="External"/><Relationship Id="rId4" Type="http://schemas.openxmlformats.org/officeDocument/2006/relationships/hyperlink" Target="http://www.nevo.co.il/case/580466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89BEB-24D0-4737-BAAA-748902A2D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1310</Words>
  <Characters>6552</Characters>
  <Application>Microsoft Office Word</Application>
  <DocSecurity>0</DocSecurity>
  <Lines>54</Lines>
  <Paragraphs>15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Yael Bloch</dc:creator>
  <cp:keywords/>
  <dc:description/>
  <cp:lastModifiedBy>עו"ד אופיר דיין | Ophir Dayan, Adv.</cp:lastModifiedBy>
  <cp:revision>5</cp:revision>
  <cp:lastPrinted>2026-08-20T12:29:00Z</cp:lastPrinted>
  <dcterms:created xsi:type="dcterms:W3CDTF">2026-08-20T12:28:00Z</dcterms:created>
  <dcterms:modified xsi:type="dcterms:W3CDTF">2026-08-20T12:45:00Z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5d183d6a-90b8-4df2-979b-cb7d3438c1a8</vt:lpwstr>
  </property>
</Properties>
</file>