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38C47" w14:textId="77777777" w:rsidR="00D65F83" w:rsidRPr="008136F7" w:rsidRDefault="00D65F83" w:rsidP="008136F7">
      <w:pPr>
        <w:rPr>
          <w:rtl/>
        </w:rPr>
      </w:pPr>
    </w:p>
    <w:p w14:paraId="6919519D" w14:textId="77777777" w:rsidR="00C26D38" w:rsidRPr="00EA569F" w:rsidRDefault="00C26D38" w:rsidP="00D65F83">
      <w:pPr>
        <w:spacing w:after="120" w:line="240" w:lineRule="auto"/>
        <w:jc w:val="center"/>
        <w:rPr>
          <w:rFonts w:ascii="David" w:hAnsi="David" w:cs="David"/>
          <w:color w:val="000000"/>
          <w:sz w:val="24"/>
          <w:szCs w:val="24"/>
          <w:rtl/>
        </w:rPr>
      </w:pPr>
    </w:p>
    <w:tbl>
      <w:tblPr>
        <w:tblpPr w:leftFromText="180" w:rightFromText="180" w:vertAnchor="page" w:horzAnchor="margin" w:tblpXSpec="right" w:tblpY="3166"/>
        <w:bidiVisual/>
        <w:tblW w:w="7960" w:type="dxa"/>
        <w:tblCellMar>
          <w:left w:w="0" w:type="dxa"/>
          <w:right w:w="0" w:type="dxa"/>
        </w:tblCellMar>
        <w:tblLook w:val="04A0" w:firstRow="1" w:lastRow="0" w:firstColumn="1" w:lastColumn="0" w:noHBand="0" w:noVBand="1"/>
      </w:tblPr>
      <w:tblGrid>
        <w:gridCol w:w="2861"/>
        <w:gridCol w:w="2551"/>
        <w:gridCol w:w="2548"/>
      </w:tblGrid>
      <w:tr w:rsidR="00C26D38" w:rsidRPr="00CE1BAB" w14:paraId="1304F0FF" w14:textId="77777777" w:rsidTr="00CC398F">
        <w:trPr>
          <w:trHeight w:val="568"/>
        </w:trPr>
        <w:tc>
          <w:tcPr>
            <w:tcW w:w="2861" w:type="dxa"/>
          </w:tcPr>
          <w:p w14:paraId="1A8E6E69" w14:textId="77777777" w:rsidR="00616AA1" w:rsidRPr="00CE1BAB" w:rsidRDefault="00616AA1" w:rsidP="004E1C78">
            <w:pPr>
              <w:widowControl w:val="0"/>
              <w:spacing w:after="0" w:line="240" w:lineRule="auto"/>
              <w:jc w:val="both"/>
              <w:rPr>
                <w:rFonts w:ascii="David" w:hAnsi="David" w:cs="David"/>
                <w:b/>
                <w:bCs/>
                <w:color w:val="000000"/>
                <w:sz w:val="24"/>
                <w:szCs w:val="24"/>
                <w:rtl/>
              </w:rPr>
            </w:pPr>
            <w:r w:rsidRPr="00CE1BAB">
              <w:rPr>
                <w:rFonts w:ascii="David" w:hAnsi="David" w:cs="David" w:hint="cs"/>
                <w:b/>
                <w:bCs/>
                <w:color w:val="000000"/>
                <w:sz w:val="24"/>
                <w:szCs w:val="24"/>
                <w:rtl/>
              </w:rPr>
              <w:t>חה"כ בנימין נתניהו</w:t>
            </w:r>
          </w:p>
          <w:p w14:paraId="28B1A0EC" w14:textId="707D8619" w:rsidR="00616AA1" w:rsidRPr="00CE1BAB" w:rsidRDefault="00616AA1" w:rsidP="004E1C78">
            <w:pPr>
              <w:widowControl w:val="0"/>
              <w:spacing w:after="0" w:line="240" w:lineRule="auto"/>
              <w:jc w:val="both"/>
              <w:rPr>
                <w:rFonts w:ascii="David" w:hAnsi="David" w:cs="David"/>
                <w:color w:val="000000"/>
                <w:sz w:val="24"/>
                <w:szCs w:val="24"/>
                <w:rtl/>
              </w:rPr>
            </w:pPr>
            <w:r w:rsidRPr="00CE1BAB">
              <w:rPr>
                <w:rFonts w:ascii="David" w:hAnsi="David" w:cs="David" w:hint="cs"/>
                <w:color w:val="000000"/>
                <w:sz w:val="24"/>
                <w:szCs w:val="24"/>
                <w:rtl/>
              </w:rPr>
              <w:t>ראש הממשלה</w:t>
            </w:r>
          </w:p>
          <w:p w14:paraId="045844C6" w14:textId="67BA0349" w:rsidR="00C26D38" w:rsidRPr="00CE1BAB" w:rsidRDefault="004E1C78" w:rsidP="00396B32">
            <w:pPr>
              <w:widowControl w:val="0"/>
              <w:spacing w:after="0" w:line="240" w:lineRule="auto"/>
              <w:jc w:val="both"/>
              <w:rPr>
                <w:rFonts w:ascii="David" w:hAnsi="David" w:cs="David"/>
                <w:color w:val="000000"/>
                <w:sz w:val="24"/>
                <w:szCs w:val="24"/>
                <w:rtl/>
              </w:rPr>
            </w:pPr>
            <w:r w:rsidRPr="00CE1BAB">
              <w:rPr>
                <w:rFonts w:ascii="David" w:hAnsi="David" w:cs="David" w:hint="cs"/>
                <w:color w:val="000000"/>
                <w:sz w:val="24"/>
                <w:szCs w:val="24"/>
                <w:rtl/>
              </w:rPr>
              <w:t>משרד ראש הממשל</w:t>
            </w:r>
            <w:r w:rsidR="00396B32">
              <w:rPr>
                <w:rFonts w:ascii="David" w:hAnsi="David" w:cs="David" w:hint="cs"/>
                <w:color w:val="000000"/>
                <w:sz w:val="24"/>
                <w:szCs w:val="24"/>
                <w:rtl/>
              </w:rPr>
              <w:t>ה</w:t>
            </w:r>
          </w:p>
        </w:tc>
        <w:tc>
          <w:tcPr>
            <w:tcW w:w="2551" w:type="dxa"/>
          </w:tcPr>
          <w:p w14:paraId="4DC9EB36" w14:textId="77777777" w:rsidR="00C26D38" w:rsidRPr="00CE1BAB" w:rsidRDefault="00616AA1" w:rsidP="006D23F2">
            <w:pPr>
              <w:widowControl w:val="0"/>
              <w:spacing w:after="0" w:line="240" w:lineRule="auto"/>
              <w:jc w:val="both"/>
              <w:rPr>
                <w:rFonts w:ascii="David" w:hAnsi="David" w:cs="David"/>
                <w:b/>
                <w:bCs/>
                <w:color w:val="000000"/>
                <w:sz w:val="24"/>
                <w:szCs w:val="24"/>
                <w:rtl/>
              </w:rPr>
            </w:pPr>
            <w:r w:rsidRPr="00CE1BAB">
              <w:rPr>
                <w:rFonts w:ascii="David" w:hAnsi="David" w:cs="David" w:hint="cs"/>
                <w:b/>
                <w:bCs/>
                <w:color w:val="000000"/>
                <w:sz w:val="24"/>
                <w:szCs w:val="24"/>
                <w:rtl/>
              </w:rPr>
              <w:t>מר יוסי פוקס</w:t>
            </w:r>
          </w:p>
          <w:p w14:paraId="16385426" w14:textId="77777777" w:rsidR="00616AA1" w:rsidRPr="00CE1BAB" w:rsidRDefault="00616AA1" w:rsidP="006D23F2">
            <w:pPr>
              <w:widowControl w:val="0"/>
              <w:spacing w:after="0" w:line="240" w:lineRule="auto"/>
              <w:jc w:val="both"/>
              <w:rPr>
                <w:rFonts w:ascii="David" w:hAnsi="David" w:cs="David"/>
                <w:color w:val="000000"/>
                <w:sz w:val="24"/>
                <w:szCs w:val="24"/>
                <w:rtl/>
              </w:rPr>
            </w:pPr>
            <w:r w:rsidRPr="00CE1BAB">
              <w:rPr>
                <w:rFonts w:ascii="David" w:hAnsi="David" w:cs="David" w:hint="cs"/>
                <w:color w:val="000000"/>
                <w:sz w:val="24"/>
                <w:szCs w:val="24"/>
                <w:rtl/>
              </w:rPr>
              <w:t>מזכיר הממשלה</w:t>
            </w:r>
          </w:p>
          <w:p w14:paraId="49530611" w14:textId="7EAD29FC" w:rsidR="00616AA1" w:rsidRPr="00CE1BAB" w:rsidRDefault="004E1C78" w:rsidP="00396B32">
            <w:pPr>
              <w:widowControl w:val="0"/>
              <w:spacing w:after="0" w:line="240" w:lineRule="auto"/>
              <w:jc w:val="both"/>
              <w:rPr>
                <w:rFonts w:ascii="David" w:hAnsi="David" w:cs="David"/>
                <w:color w:val="000000"/>
                <w:sz w:val="24"/>
                <w:szCs w:val="24"/>
                <w:rtl/>
              </w:rPr>
            </w:pPr>
            <w:r w:rsidRPr="00CE1BAB">
              <w:rPr>
                <w:rFonts w:ascii="David" w:hAnsi="David" w:cs="David" w:hint="cs"/>
                <w:color w:val="000000"/>
                <w:sz w:val="24"/>
                <w:szCs w:val="24"/>
                <w:rtl/>
              </w:rPr>
              <w:t>מזכירות הממשלה</w:t>
            </w:r>
          </w:p>
        </w:tc>
        <w:tc>
          <w:tcPr>
            <w:tcW w:w="2548" w:type="dxa"/>
          </w:tcPr>
          <w:p w14:paraId="530C6768" w14:textId="77777777" w:rsidR="00C26D38" w:rsidRPr="00CE1BAB" w:rsidRDefault="003964FC" w:rsidP="003964FC">
            <w:pPr>
              <w:widowControl w:val="0"/>
              <w:bidi w:val="0"/>
              <w:spacing w:after="0" w:line="240" w:lineRule="auto"/>
              <w:jc w:val="right"/>
              <w:rPr>
                <w:rFonts w:ascii="David" w:hAnsi="David" w:cs="David"/>
                <w:b/>
                <w:bCs/>
                <w:color w:val="000000"/>
                <w:sz w:val="24"/>
                <w:szCs w:val="24"/>
                <w:rtl/>
              </w:rPr>
            </w:pPr>
            <w:r w:rsidRPr="00CE1BAB">
              <w:rPr>
                <w:rFonts w:hint="eastAsia"/>
                <w:b/>
                <w:bCs/>
                <w:noProof/>
                <w:rtl/>
                <w:lang w:val="he-IL"/>
              </w:rPr>
              <mc:AlternateContent>
                <mc:Choice Requires="wps">
                  <w:drawing>
                    <wp:anchor distT="0" distB="0" distL="114300" distR="114300" simplePos="0" relativeHeight="251660289" behindDoc="0" locked="1" layoutInCell="1" allowOverlap="1" wp14:anchorId="4CB49326" wp14:editId="110631C5">
                      <wp:simplePos x="0" y="0"/>
                      <wp:positionH relativeFrom="column">
                        <wp:posOffset>-1094740</wp:posOffset>
                      </wp:positionH>
                      <wp:positionV relativeFrom="paragraph">
                        <wp:posOffset>-335280</wp:posOffset>
                      </wp:positionV>
                      <wp:extent cx="2501900" cy="255270"/>
                      <wp:effectExtent l="0" t="0" r="0" b="0"/>
                      <wp:wrapNone/>
                      <wp:docPr id="1081988793" name="Text Box 1"/>
                      <wp:cNvGraphicFramePr/>
                      <a:graphic xmlns:a="http://schemas.openxmlformats.org/drawingml/2006/main">
                        <a:graphicData uri="http://schemas.microsoft.com/office/word/2010/wordprocessingShape">
                          <wps:wsp>
                            <wps:cNvSpPr txBox="1"/>
                            <wps:spPr>
                              <a:xfrm>
                                <a:off x="0" y="0"/>
                                <a:ext cx="2501900" cy="255270"/>
                              </a:xfrm>
                              <a:prstGeom prst="rect">
                                <a:avLst/>
                              </a:prstGeom>
                              <a:solidFill>
                                <a:schemeClr val="lt1"/>
                              </a:solidFill>
                              <a:ln w="6350">
                                <a:noFill/>
                              </a:ln>
                            </wps:spPr>
                            <wps:txbx>
                              <w:txbxContent>
                                <w:p w14:paraId="7E745B22" w14:textId="10E8C425" w:rsidR="003964FC" w:rsidRDefault="003964FC" w:rsidP="003964FC">
                                  <w:pPr>
                                    <w:jc w:val="right"/>
                                  </w:pPr>
                                  <w:r>
                                    <w:rPr>
                                      <w:rFonts w:ascii="David" w:hAnsi="David" w:cs="David" w:hint="eastAsia"/>
                                      <w:rtl/>
                                    </w:rPr>
                                    <w:t>‏</w:t>
                                  </w:r>
                                  <w:r w:rsidR="002721E1">
                                    <w:rPr>
                                      <w:rFonts w:ascii="David" w:hAnsi="David" w:cs="David"/>
                                    </w:rPr>
                                    <w:t xml:space="preserve">  </w:t>
                                  </w:r>
                                  <w:r w:rsidR="002721E1">
                                    <w:rPr>
                                      <w:rFonts w:ascii="David" w:hAnsi="David" w:cs="David"/>
                                    </w:rPr>
                                    <w:fldChar w:fldCharType="begin"/>
                                  </w:r>
                                  <w:r w:rsidR="002721E1">
                                    <w:rPr>
                                      <w:rFonts w:ascii="David" w:hAnsi="David" w:cs="David"/>
                                      <w:rtl/>
                                    </w:rPr>
                                    <w:instrText xml:space="preserve"> </w:instrText>
                                  </w:r>
                                  <w:r w:rsidR="002721E1">
                                    <w:rPr>
                                      <w:rFonts w:ascii="David" w:hAnsi="David" w:cs="David" w:hint="cs"/>
                                    </w:rPr>
                                    <w:instrText>DATE</w:instrText>
                                  </w:r>
                                  <w:r w:rsidR="002721E1">
                                    <w:rPr>
                                      <w:rFonts w:ascii="David" w:hAnsi="David" w:cs="David" w:hint="cs"/>
                                      <w:rtl/>
                                    </w:rPr>
                                    <w:instrText xml:space="preserve"> \@ "</w:instrText>
                                  </w:r>
                                  <w:r w:rsidR="002721E1">
                                    <w:rPr>
                                      <w:rFonts w:ascii="David" w:hAnsi="David" w:cs="David" w:hint="cs"/>
                                    </w:rPr>
                                    <w:instrText>d.M.yyyy</w:instrText>
                                  </w:r>
                                  <w:r w:rsidR="002721E1">
                                    <w:rPr>
                                      <w:rFonts w:ascii="David" w:hAnsi="David" w:cs="David" w:hint="cs"/>
                                      <w:rtl/>
                                    </w:rPr>
                                    <w:instrText>"</w:instrText>
                                  </w:r>
                                  <w:r w:rsidR="002721E1">
                                    <w:rPr>
                                      <w:rFonts w:ascii="David" w:hAnsi="David" w:cs="David"/>
                                      <w:rtl/>
                                    </w:rPr>
                                    <w:instrText xml:space="preserve"> </w:instrText>
                                  </w:r>
                                  <w:r w:rsidR="002721E1">
                                    <w:rPr>
                                      <w:rFonts w:ascii="David" w:hAnsi="David" w:cs="David"/>
                                    </w:rPr>
                                    <w:fldChar w:fldCharType="separate"/>
                                  </w:r>
                                  <w:r w:rsidR="00F767FC">
                                    <w:rPr>
                                      <w:rFonts w:ascii="David" w:hAnsi="David" w:cs="David"/>
                                      <w:noProof/>
                                      <w:rtl/>
                                    </w:rPr>
                                    <w:t>‏23.6.2026</w:t>
                                  </w:r>
                                  <w:r w:rsidR="002721E1">
                                    <w:rPr>
                                      <w:rFonts w:ascii="David" w:hAnsi="David" w:cs="David"/>
                                    </w:rPr>
                                    <w:fldChar w:fldCharType="end"/>
                                  </w:r>
                                  <w:r w:rsidR="002721E1">
                                    <w:rPr>
                                      <w:rFonts w:ascii="David" w:hAnsi="David" w:cs="David"/>
                                    </w:rPr>
                                    <w:t>;</w:t>
                                  </w:r>
                                  <w:r w:rsidRPr="007C11DE">
                                    <w:rPr>
                                      <w:rFonts w:ascii="David" w:hAnsi="David" w:cs="David"/>
                                      <w:rtl/>
                                    </w:rPr>
                                    <w:t xml:space="preserve"> </w:t>
                                  </w:r>
                                  <w:r w:rsidR="002721E1">
                                    <w:rPr>
                                      <w:rFonts w:ascii="David" w:hAnsi="David" w:cs="David"/>
                                      <w:rtl/>
                                    </w:rPr>
                                    <w:fldChar w:fldCharType="begin"/>
                                  </w:r>
                                  <w:r w:rsidR="002721E1">
                                    <w:rPr>
                                      <w:rFonts w:ascii="David" w:hAnsi="David" w:cs="David"/>
                                      <w:rtl/>
                                    </w:rPr>
                                    <w:instrText xml:space="preserve"> </w:instrText>
                                  </w:r>
                                  <w:r w:rsidR="002721E1">
                                    <w:rPr>
                                      <w:rFonts w:ascii="David" w:hAnsi="David" w:cs="David" w:hint="cs"/>
                                    </w:rPr>
                                    <w:instrText>DATE</w:instrText>
                                  </w:r>
                                  <w:r w:rsidR="002721E1">
                                    <w:rPr>
                                      <w:rFonts w:ascii="David" w:hAnsi="David" w:cs="David" w:hint="cs"/>
                                      <w:rtl/>
                                    </w:rPr>
                                    <w:instrText xml:space="preserve"> \@ "</w:instrText>
                                  </w:r>
                                  <w:r w:rsidR="002721E1">
                                    <w:rPr>
                                      <w:rFonts w:ascii="David" w:hAnsi="David" w:cs="David" w:hint="cs"/>
                                    </w:rPr>
                                    <w:instrText>d</w:instrText>
                                  </w:r>
                                  <w:r w:rsidR="002721E1">
                                    <w:rPr>
                                      <w:rFonts w:ascii="David" w:hAnsi="David" w:cs="David" w:hint="cs"/>
                                      <w:rtl/>
                                    </w:rPr>
                                    <w:instrText xml:space="preserve"> 'ב'</w:instrText>
                                  </w:r>
                                  <w:r w:rsidR="002721E1">
                                    <w:rPr>
                                      <w:rFonts w:ascii="David" w:hAnsi="David" w:cs="David" w:hint="cs"/>
                                    </w:rPr>
                                    <w:instrText>MMMM yyyy" \h</w:instrText>
                                  </w:r>
                                  <w:r w:rsidR="002721E1">
                                    <w:rPr>
                                      <w:rFonts w:ascii="David" w:hAnsi="David" w:cs="David"/>
                                      <w:rtl/>
                                    </w:rPr>
                                    <w:instrText xml:space="preserve"> </w:instrText>
                                  </w:r>
                                  <w:r w:rsidR="002721E1">
                                    <w:rPr>
                                      <w:rFonts w:ascii="David" w:hAnsi="David" w:cs="David"/>
                                      <w:rtl/>
                                    </w:rPr>
                                    <w:fldChar w:fldCharType="separate"/>
                                  </w:r>
                                  <w:r w:rsidR="00F767FC">
                                    <w:rPr>
                                      <w:rFonts w:ascii="David" w:hAnsi="David" w:cs="David"/>
                                      <w:noProof/>
                                      <w:rtl/>
                                    </w:rPr>
                                    <w:t>‏ח' בתמוז תשפ"ו</w:t>
                                  </w:r>
                                  <w:r w:rsidR="002721E1">
                                    <w:rPr>
                                      <w:rFonts w:ascii="David" w:hAnsi="David" w:cs="David"/>
                                      <w:rtl/>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B49326" id="_x0000_t202" coordsize="21600,21600" o:spt="202" path="m,l,21600r21600,l21600,xe">
                      <v:stroke joinstyle="miter"/>
                      <v:path gradientshapeok="t" o:connecttype="rect"/>
                    </v:shapetype>
                    <v:shape id="Text Box 1" o:spid="_x0000_s1026" type="#_x0000_t202" style="position:absolute;left:0;text-align:left;margin-left:-86.2pt;margin-top:-26.4pt;width:197pt;height:20.1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" fillcolor="white [3201]" stroked="f" strokeweight=".5pt">
                      <v:textbox>
                        <w:txbxContent>
                          <w:p w14:paraId="7E745B22" w14:textId="10E8C425" w:rsidR="003964FC" w:rsidRDefault="003964FC" w:rsidP="003964FC">
                            <w:pPr>
                              <w:jc w:val="right"/>
                            </w:pPr>
                            <w:r>
                              <w:rPr>
                                <w:rFonts w:ascii="David" w:hAnsi="David" w:cs="David" w:hint="eastAsia"/>
                                <w:rtl/>
                              </w:rPr>
                              <w:t>‏</w:t>
                            </w:r>
                            <w:r w:rsidR="002721E1">
                              <w:rPr>
                                <w:rFonts w:ascii="David" w:hAnsi="David" w:cs="David"/>
                              </w:rPr>
                              <w:t xml:space="preserve">  </w:t>
                            </w:r>
                            <w:r w:rsidR="002721E1">
                              <w:rPr>
                                <w:rFonts w:ascii="David" w:hAnsi="David" w:cs="David"/>
                              </w:rPr>
                              <w:fldChar w:fldCharType="begin"/>
                            </w:r>
                            <w:r w:rsidR="002721E1">
                              <w:rPr>
                                <w:rFonts w:ascii="David" w:hAnsi="David" w:cs="David"/>
                                <w:rtl/>
                              </w:rPr>
                              <w:instrText xml:space="preserve"> </w:instrText>
                            </w:r>
                            <w:r w:rsidR="002721E1">
                              <w:rPr>
                                <w:rFonts w:ascii="David" w:hAnsi="David" w:cs="David" w:hint="cs"/>
                              </w:rPr>
                              <w:instrText>DATE</w:instrText>
                            </w:r>
                            <w:r w:rsidR="002721E1">
                              <w:rPr>
                                <w:rFonts w:ascii="David" w:hAnsi="David" w:cs="David" w:hint="cs"/>
                                <w:rtl/>
                              </w:rPr>
                              <w:instrText xml:space="preserve"> \@ "</w:instrText>
                            </w:r>
                            <w:r w:rsidR="002721E1">
                              <w:rPr>
                                <w:rFonts w:ascii="David" w:hAnsi="David" w:cs="David" w:hint="cs"/>
                              </w:rPr>
                              <w:instrText>d.M.yyyy</w:instrText>
                            </w:r>
                            <w:r w:rsidR="002721E1">
                              <w:rPr>
                                <w:rFonts w:ascii="David" w:hAnsi="David" w:cs="David" w:hint="cs"/>
                                <w:rtl/>
                              </w:rPr>
                              <w:instrText>"</w:instrText>
                            </w:r>
                            <w:r w:rsidR="002721E1">
                              <w:rPr>
                                <w:rFonts w:ascii="David" w:hAnsi="David" w:cs="David"/>
                                <w:rtl/>
                              </w:rPr>
                              <w:instrText xml:space="preserve"> </w:instrText>
                            </w:r>
                            <w:r w:rsidR="002721E1">
                              <w:rPr>
                                <w:rFonts w:ascii="David" w:hAnsi="David" w:cs="David"/>
                              </w:rPr>
                              <w:fldChar w:fldCharType="separate"/>
                            </w:r>
                            <w:r w:rsidR="00F767FC">
                              <w:rPr>
                                <w:rFonts w:ascii="David" w:hAnsi="David" w:cs="David"/>
                                <w:noProof/>
                                <w:rtl/>
                              </w:rPr>
                              <w:t>‏23.6.2026</w:t>
                            </w:r>
                            <w:r w:rsidR="002721E1">
                              <w:rPr>
                                <w:rFonts w:ascii="David" w:hAnsi="David" w:cs="David"/>
                              </w:rPr>
                              <w:fldChar w:fldCharType="end"/>
                            </w:r>
                            <w:r w:rsidR="002721E1">
                              <w:rPr>
                                <w:rFonts w:ascii="David" w:hAnsi="David" w:cs="David"/>
                              </w:rPr>
                              <w:t>;</w:t>
                            </w:r>
                            <w:r w:rsidRPr="007C11DE">
                              <w:rPr>
                                <w:rFonts w:ascii="David" w:hAnsi="David" w:cs="David"/>
                                <w:rtl/>
                              </w:rPr>
                              <w:t xml:space="preserve"> </w:t>
                            </w:r>
                            <w:r w:rsidR="002721E1">
                              <w:rPr>
                                <w:rFonts w:ascii="David" w:hAnsi="David" w:cs="David"/>
                                <w:rtl/>
                              </w:rPr>
                              <w:fldChar w:fldCharType="begin"/>
                            </w:r>
                            <w:r w:rsidR="002721E1">
                              <w:rPr>
                                <w:rFonts w:ascii="David" w:hAnsi="David" w:cs="David"/>
                                <w:rtl/>
                              </w:rPr>
                              <w:instrText xml:space="preserve"> </w:instrText>
                            </w:r>
                            <w:r w:rsidR="002721E1">
                              <w:rPr>
                                <w:rFonts w:ascii="David" w:hAnsi="David" w:cs="David" w:hint="cs"/>
                              </w:rPr>
                              <w:instrText>DATE</w:instrText>
                            </w:r>
                            <w:r w:rsidR="002721E1">
                              <w:rPr>
                                <w:rFonts w:ascii="David" w:hAnsi="David" w:cs="David" w:hint="cs"/>
                                <w:rtl/>
                              </w:rPr>
                              <w:instrText xml:space="preserve"> \@ "</w:instrText>
                            </w:r>
                            <w:r w:rsidR="002721E1">
                              <w:rPr>
                                <w:rFonts w:ascii="David" w:hAnsi="David" w:cs="David" w:hint="cs"/>
                              </w:rPr>
                              <w:instrText>d</w:instrText>
                            </w:r>
                            <w:r w:rsidR="002721E1">
                              <w:rPr>
                                <w:rFonts w:ascii="David" w:hAnsi="David" w:cs="David" w:hint="cs"/>
                                <w:rtl/>
                              </w:rPr>
                              <w:instrText xml:space="preserve"> 'ב'</w:instrText>
                            </w:r>
                            <w:r w:rsidR="002721E1">
                              <w:rPr>
                                <w:rFonts w:ascii="David" w:hAnsi="David" w:cs="David" w:hint="cs"/>
                              </w:rPr>
                              <w:instrText>MMMM yyyy" \h</w:instrText>
                            </w:r>
                            <w:r w:rsidR="002721E1">
                              <w:rPr>
                                <w:rFonts w:ascii="David" w:hAnsi="David" w:cs="David"/>
                                <w:rtl/>
                              </w:rPr>
                              <w:instrText xml:space="preserve"> </w:instrText>
                            </w:r>
                            <w:r w:rsidR="002721E1">
                              <w:rPr>
                                <w:rFonts w:ascii="David" w:hAnsi="David" w:cs="David"/>
                                <w:rtl/>
                              </w:rPr>
                              <w:fldChar w:fldCharType="separate"/>
                            </w:r>
                            <w:r w:rsidR="00F767FC">
                              <w:rPr>
                                <w:rFonts w:ascii="David" w:hAnsi="David" w:cs="David"/>
                                <w:noProof/>
                                <w:rtl/>
                              </w:rPr>
                              <w:t>‏ח' בתמוז תשפ"ו</w:t>
                            </w:r>
                            <w:r w:rsidR="002721E1">
                              <w:rPr>
                                <w:rFonts w:ascii="David" w:hAnsi="David" w:cs="David"/>
                                <w:rtl/>
                              </w:rPr>
                              <w:fldChar w:fldCharType="end"/>
                            </w:r>
                          </w:p>
                        </w:txbxContent>
                      </v:textbox>
                      <w10:anchorlock/>
                    </v:shape>
                  </w:pict>
                </mc:Fallback>
              </mc:AlternateContent>
            </w:r>
            <w:r w:rsidR="00616AA1" w:rsidRPr="00CE1BAB">
              <w:rPr>
                <w:rFonts w:ascii="David" w:hAnsi="David" w:cs="David" w:hint="cs"/>
                <w:b/>
                <w:bCs/>
                <w:color w:val="000000"/>
                <w:sz w:val="24"/>
                <w:szCs w:val="24"/>
                <w:rtl/>
              </w:rPr>
              <w:t>חה"כ בצלאל סמוטריץ'</w:t>
            </w:r>
          </w:p>
          <w:p w14:paraId="318AA61F" w14:textId="275657EC" w:rsidR="00616AA1" w:rsidRPr="00CE1BAB" w:rsidRDefault="00616AA1" w:rsidP="00616AA1">
            <w:pPr>
              <w:widowControl w:val="0"/>
              <w:bidi w:val="0"/>
              <w:spacing w:after="0" w:line="240" w:lineRule="auto"/>
              <w:jc w:val="right"/>
              <w:rPr>
                <w:rFonts w:ascii="David" w:hAnsi="David" w:cs="David"/>
                <w:color w:val="000000"/>
                <w:sz w:val="24"/>
                <w:szCs w:val="24"/>
                <w:rtl/>
              </w:rPr>
            </w:pPr>
            <w:r w:rsidRPr="00CE1BAB">
              <w:rPr>
                <w:rFonts w:ascii="David" w:hAnsi="David" w:cs="David" w:hint="cs"/>
                <w:color w:val="000000"/>
                <w:sz w:val="24"/>
                <w:szCs w:val="24"/>
                <w:rtl/>
              </w:rPr>
              <w:t>שר האוצר</w:t>
            </w:r>
          </w:p>
          <w:p w14:paraId="111CA57A" w14:textId="254DFE2A" w:rsidR="00616AA1" w:rsidRPr="00CE1BAB" w:rsidRDefault="004E1C78" w:rsidP="00396B32">
            <w:pPr>
              <w:widowControl w:val="0"/>
              <w:bidi w:val="0"/>
              <w:spacing w:after="0" w:line="240" w:lineRule="auto"/>
              <w:jc w:val="right"/>
              <w:rPr>
                <w:rFonts w:ascii="David" w:hAnsi="David" w:cs="David"/>
                <w:color w:val="000000"/>
                <w:sz w:val="24"/>
                <w:szCs w:val="24"/>
                <w:rtl/>
              </w:rPr>
            </w:pPr>
            <w:r w:rsidRPr="00CE1BAB">
              <w:rPr>
                <w:rFonts w:ascii="David" w:hAnsi="David" w:cs="David" w:hint="cs"/>
                <w:color w:val="000000"/>
                <w:sz w:val="24"/>
                <w:szCs w:val="24"/>
                <w:rtl/>
              </w:rPr>
              <w:t>משרד האוצר</w:t>
            </w:r>
          </w:p>
        </w:tc>
      </w:tr>
      <w:tr w:rsidR="00616AA1" w:rsidRPr="00CE1BAB" w14:paraId="3DEC22C7" w14:textId="77777777" w:rsidTr="00CC398F">
        <w:trPr>
          <w:trHeight w:val="331"/>
        </w:trPr>
        <w:tc>
          <w:tcPr>
            <w:tcW w:w="2861" w:type="dxa"/>
          </w:tcPr>
          <w:p w14:paraId="69499F17" w14:textId="3FBDEE17" w:rsidR="00616AA1" w:rsidRPr="00CE1BAB" w:rsidRDefault="00616AA1" w:rsidP="00616AA1">
            <w:pPr>
              <w:widowControl w:val="0"/>
              <w:spacing w:after="0" w:line="360" w:lineRule="auto"/>
              <w:jc w:val="both"/>
              <w:rPr>
                <w:rFonts w:ascii="David" w:hAnsi="David" w:cs="David"/>
                <w:color w:val="000000"/>
                <w:sz w:val="24"/>
                <w:szCs w:val="24"/>
                <w:u w:val="single"/>
                <w:rtl/>
              </w:rPr>
            </w:pPr>
            <w:r w:rsidRPr="00CE1BAB">
              <w:rPr>
                <w:rFonts w:ascii="David" w:hAnsi="David" w:cs="David" w:hint="cs"/>
                <w:color w:val="000000"/>
                <w:sz w:val="24"/>
                <w:szCs w:val="24"/>
                <w:u w:val="single"/>
                <w:rtl/>
              </w:rPr>
              <w:t>ירושלים</w:t>
            </w:r>
          </w:p>
        </w:tc>
        <w:tc>
          <w:tcPr>
            <w:tcW w:w="2551" w:type="dxa"/>
          </w:tcPr>
          <w:p w14:paraId="486917A9" w14:textId="1943D129" w:rsidR="00616AA1" w:rsidRPr="00CE1BAB" w:rsidRDefault="00616AA1" w:rsidP="006D23F2">
            <w:pPr>
              <w:widowControl w:val="0"/>
              <w:spacing w:after="0" w:line="240" w:lineRule="auto"/>
              <w:jc w:val="both"/>
              <w:rPr>
                <w:rFonts w:ascii="David" w:hAnsi="David" w:cs="David"/>
                <w:color w:val="000000"/>
                <w:sz w:val="24"/>
                <w:szCs w:val="24"/>
                <w:u w:val="single"/>
                <w:rtl/>
              </w:rPr>
            </w:pPr>
            <w:r w:rsidRPr="00CE1BAB">
              <w:rPr>
                <w:rFonts w:ascii="David" w:hAnsi="David" w:cs="David" w:hint="cs"/>
                <w:color w:val="000000"/>
                <w:sz w:val="24"/>
                <w:szCs w:val="24"/>
                <w:u w:val="single"/>
                <w:rtl/>
              </w:rPr>
              <w:t>ירושלים</w:t>
            </w:r>
          </w:p>
        </w:tc>
        <w:tc>
          <w:tcPr>
            <w:tcW w:w="2548" w:type="dxa"/>
          </w:tcPr>
          <w:p w14:paraId="02BD943A" w14:textId="3709AFAF" w:rsidR="00616AA1" w:rsidRPr="00CE1BAB" w:rsidRDefault="004E1C78" w:rsidP="004E1C78">
            <w:pPr>
              <w:widowControl w:val="0"/>
              <w:bidi w:val="0"/>
              <w:spacing w:after="0" w:line="240" w:lineRule="auto"/>
              <w:jc w:val="right"/>
              <w:rPr>
                <w:noProof/>
                <w:rtl/>
              </w:rPr>
            </w:pPr>
            <w:r w:rsidRPr="00CE1BAB">
              <w:rPr>
                <w:rFonts w:ascii="David" w:hAnsi="David" w:cs="David" w:hint="cs"/>
                <w:color w:val="000000"/>
                <w:sz w:val="24"/>
                <w:szCs w:val="24"/>
                <w:u w:val="single"/>
                <w:rtl/>
              </w:rPr>
              <w:t>ירושלים</w:t>
            </w:r>
          </w:p>
        </w:tc>
      </w:tr>
      <w:tr w:rsidR="00FD19C1" w:rsidRPr="00CE1BAB" w14:paraId="72D4C9FC" w14:textId="77777777" w:rsidTr="00CC398F">
        <w:trPr>
          <w:trHeight w:val="568"/>
        </w:trPr>
        <w:tc>
          <w:tcPr>
            <w:tcW w:w="2861" w:type="dxa"/>
          </w:tcPr>
          <w:p w14:paraId="6CBBF92B" w14:textId="77777777" w:rsidR="00FD19C1" w:rsidRDefault="00FD19C1" w:rsidP="00FD19C1">
            <w:pPr>
              <w:widowControl w:val="0"/>
              <w:spacing w:after="0" w:line="240" w:lineRule="auto"/>
              <w:jc w:val="both"/>
              <w:rPr>
                <w:rFonts w:ascii="David" w:hAnsi="David" w:cs="David"/>
                <w:b/>
                <w:bCs/>
                <w:color w:val="000000"/>
                <w:sz w:val="24"/>
                <w:szCs w:val="24"/>
                <w:rtl/>
              </w:rPr>
            </w:pPr>
          </w:p>
          <w:p w14:paraId="502264AC" w14:textId="20A4C8E7" w:rsidR="00FD19C1" w:rsidRPr="00CE1BAB" w:rsidRDefault="00FD19C1" w:rsidP="00FD19C1">
            <w:pPr>
              <w:widowControl w:val="0"/>
              <w:spacing w:after="0" w:line="240" w:lineRule="auto"/>
              <w:jc w:val="both"/>
              <w:rPr>
                <w:rFonts w:ascii="David" w:hAnsi="David" w:cs="David"/>
                <w:b/>
                <w:bCs/>
                <w:color w:val="000000"/>
                <w:sz w:val="24"/>
                <w:szCs w:val="24"/>
              </w:rPr>
            </w:pPr>
            <w:r w:rsidRPr="00CE1BAB">
              <w:rPr>
                <w:rFonts w:ascii="David" w:hAnsi="David" w:cs="David"/>
                <w:b/>
                <w:bCs/>
                <w:color w:val="000000"/>
                <w:sz w:val="24"/>
                <w:szCs w:val="24"/>
                <w:rtl/>
              </w:rPr>
              <w:t>עו"ד גלי בהרב-מיארה</w:t>
            </w:r>
            <w:r w:rsidRPr="00CE1BAB">
              <w:rPr>
                <w:rFonts w:ascii="David" w:hAnsi="David" w:cs="David"/>
                <w:b/>
                <w:bCs/>
                <w:color w:val="000000"/>
                <w:sz w:val="24"/>
                <w:szCs w:val="24"/>
                <w:rtl/>
              </w:rPr>
              <w:tab/>
            </w:r>
          </w:p>
          <w:p w14:paraId="527CEF87" w14:textId="77777777" w:rsidR="00FD19C1" w:rsidRPr="00CE1BAB" w:rsidRDefault="00FD19C1" w:rsidP="00FD19C1">
            <w:pPr>
              <w:widowControl w:val="0"/>
              <w:spacing w:after="0" w:line="240" w:lineRule="auto"/>
              <w:jc w:val="both"/>
              <w:rPr>
                <w:rFonts w:ascii="David" w:hAnsi="David" w:cs="David"/>
                <w:color w:val="000000"/>
                <w:sz w:val="24"/>
                <w:szCs w:val="24"/>
              </w:rPr>
            </w:pPr>
            <w:r w:rsidRPr="00CE1BAB">
              <w:rPr>
                <w:rFonts w:ascii="David" w:hAnsi="David" w:cs="David"/>
                <w:color w:val="000000"/>
                <w:sz w:val="24"/>
                <w:szCs w:val="24"/>
                <w:rtl/>
              </w:rPr>
              <w:t>היועצת המשפטית לממשלה</w:t>
            </w:r>
          </w:p>
          <w:p w14:paraId="12F9FBBB" w14:textId="4ACD6D0E" w:rsidR="00FD19C1" w:rsidRPr="00CE1BAB" w:rsidRDefault="00FD19C1" w:rsidP="00FD19C1">
            <w:pPr>
              <w:widowControl w:val="0"/>
              <w:spacing w:after="0" w:line="240" w:lineRule="auto"/>
              <w:jc w:val="both"/>
              <w:rPr>
                <w:rFonts w:ascii="David" w:hAnsi="David" w:cs="David"/>
                <w:color w:val="000000"/>
                <w:sz w:val="24"/>
                <w:szCs w:val="24"/>
                <w:rtl/>
              </w:rPr>
            </w:pPr>
            <w:r w:rsidRPr="00CE1BAB">
              <w:rPr>
                <w:rFonts w:ascii="David" w:hAnsi="David" w:cs="David"/>
                <w:color w:val="000000"/>
                <w:sz w:val="24"/>
                <w:szCs w:val="24"/>
                <w:rtl/>
              </w:rPr>
              <w:t>משרד המשפטים</w:t>
            </w:r>
          </w:p>
        </w:tc>
        <w:tc>
          <w:tcPr>
            <w:tcW w:w="2551" w:type="dxa"/>
          </w:tcPr>
          <w:p w14:paraId="2ABA6B2B" w14:textId="77777777" w:rsidR="00FD19C1" w:rsidRDefault="00FD19C1" w:rsidP="00FD19C1">
            <w:pPr>
              <w:spacing w:after="0" w:line="276" w:lineRule="auto"/>
              <w:rPr>
                <w:rFonts w:ascii="David" w:hAnsi="David" w:cs="David"/>
                <w:b/>
                <w:bCs/>
                <w:sz w:val="24"/>
                <w:szCs w:val="24"/>
                <w:rtl/>
              </w:rPr>
            </w:pPr>
          </w:p>
          <w:p w14:paraId="21CCD2A1" w14:textId="1D38E51E" w:rsidR="00FD19C1" w:rsidRPr="009571A3" w:rsidRDefault="00FD19C1" w:rsidP="00FD19C1">
            <w:pPr>
              <w:spacing w:after="0" w:line="276" w:lineRule="auto"/>
              <w:rPr>
                <w:rFonts w:ascii="David" w:hAnsi="David" w:cs="David"/>
                <w:b/>
                <w:bCs/>
                <w:sz w:val="24"/>
                <w:szCs w:val="24"/>
                <w:rtl/>
              </w:rPr>
            </w:pPr>
            <w:r w:rsidRPr="009571A3">
              <w:rPr>
                <w:rFonts w:ascii="David" w:hAnsi="David" w:cs="David"/>
                <w:b/>
                <w:bCs/>
                <w:sz w:val="24"/>
                <w:szCs w:val="24"/>
                <w:rtl/>
              </w:rPr>
              <w:t>עו"ד שגית אפיק</w:t>
            </w:r>
          </w:p>
          <w:p w14:paraId="49B9368A" w14:textId="77777777" w:rsidR="00FD19C1" w:rsidRPr="009571A3" w:rsidRDefault="00FD19C1" w:rsidP="00FD19C1">
            <w:pPr>
              <w:spacing w:after="0" w:line="276" w:lineRule="auto"/>
              <w:rPr>
                <w:rFonts w:ascii="David" w:hAnsi="David" w:cs="David"/>
                <w:sz w:val="24"/>
                <w:szCs w:val="24"/>
                <w:rtl/>
              </w:rPr>
            </w:pPr>
            <w:r w:rsidRPr="009571A3">
              <w:rPr>
                <w:rFonts w:ascii="David" w:hAnsi="David" w:cs="David"/>
                <w:sz w:val="24"/>
                <w:szCs w:val="24"/>
                <w:rtl/>
              </w:rPr>
              <w:t>היועצת המשפטית לכנסת</w:t>
            </w:r>
          </w:p>
          <w:p w14:paraId="1B3AE8A3" w14:textId="616E33FB" w:rsidR="00FD19C1" w:rsidRPr="00CE1BAB" w:rsidRDefault="00FD19C1" w:rsidP="00FD19C1">
            <w:pPr>
              <w:widowControl w:val="0"/>
              <w:spacing w:after="0" w:line="240" w:lineRule="auto"/>
              <w:jc w:val="both"/>
              <w:rPr>
                <w:rFonts w:ascii="David" w:hAnsi="David" w:cs="David"/>
                <w:color w:val="000000"/>
                <w:sz w:val="24"/>
                <w:szCs w:val="24"/>
                <w:u w:val="single"/>
                <w:rtl/>
              </w:rPr>
            </w:pPr>
            <w:r w:rsidRPr="009571A3">
              <w:rPr>
                <w:rFonts w:ascii="David" w:hAnsi="David" w:cs="David"/>
                <w:sz w:val="24"/>
                <w:szCs w:val="24"/>
                <w:rtl/>
              </w:rPr>
              <w:t>כנסת ישראל</w:t>
            </w:r>
          </w:p>
        </w:tc>
        <w:tc>
          <w:tcPr>
            <w:tcW w:w="2548" w:type="dxa"/>
          </w:tcPr>
          <w:p w14:paraId="4AE28E96" w14:textId="77777777" w:rsidR="00FD19C1" w:rsidRDefault="00FD19C1" w:rsidP="00FD19C1">
            <w:pPr>
              <w:spacing w:after="0" w:line="276" w:lineRule="auto"/>
              <w:rPr>
                <w:rFonts w:ascii="David" w:hAnsi="David" w:cs="David"/>
                <w:b/>
                <w:bCs/>
                <w:sz w:val="24"/>
                <w:szCs w:val="24"/>
                <w:rtl/>
              </w:rPr>
            </w:pPr>
          </w:p>
          <w:p w14:paraId="0E048D6F" w14:textId="131FED62" w:rsidR="00FD19C1" w:rsidRPr="00FD19C1" w:rsidRDefault="00FD19C1" w:rsidP="00FD19C1">
            <w:pPr>
              <w:spacing w:after="0" w:line="276" w:lineRule="auto"/>
              <w:rPr>
                <w:rFonts w:ascii="David" w:hAnsi="David" w:cs="David"/>
                <w:b/>
                <w:bCs/>
                <w:sz w:val="24"/>
                <w:szCs w:val="24"/>
                <w:rtl/>
              </w:rPr>
            </w:pPr>
            <w:r w:rsidRPr="00FD19C1">
              <w:rPr>
                <w:rFonts w:ascii="David" w:hAnsi="David" w:cs="David"/>
                <w:b/>
                <w:bCs/>
                <w:sz w:val="24"/>
                <w:szCs w:val="24"/>
                <w:rtl/>
              </w:rPr>
              <w:t>חה"כ חנוך מלביצקי</w:t>
            </w:r>
          </w:p>
          <w:p w14:paraId="5FB2891B" w14:textId="77777777" w:rsidR="00FD19C1" w:rsidRPr="00FD19C1" w:rsidRDefault="00FD19C1" w:rsidP="00FD19C1">
            <w:pPr>
              <w:spacing w:after="0" w:line="276" w:lineRule="auto"/>
              <w:rPr>
                <w:rFonts w:ascii="David" w:hAnsi="David" w:cs="David"/>
                <w:sz w:val="24"/>
                <w:szCs w:val="24"/>
                <w:rtl/>
              </w:rPr>
            </w:pPr>
            <w:r w:rsidRPr="00FD19C1">
              <w:rPr>
                <w:rFonts w:ascii="David" w:hAnsi="David" w:cs="David"/>
                <w:sz w:val="24"/>
                <w:szCs w:val="24"/>
                <w:rtl/>
              </w:rPr>
              <w:t>יו"ר ועדת הכספים</w:t>
            </w:r>
          </w:p>
          <w:p w14:paraId="3DFB756E" w14:textId="5F42A9F9" w:rsidR="00FD19C1" w:rsidRPr="00CE1BAB" w:rsidRDefault="00FD19C1" w:rsidP="00FD19C1">
            <w:pPr>
              <w:widowControl w:val="0"/>
              <w:bidi w:val="0"/>
              <w:spacing w:after="0" w:line="240" w:lineRule="auto"/>
              <w:jc w:val="right"/>
              <w:rPr>
                <w:rFonts w:ascii="David" w:hAnsi="David" w:cs="David"/>
                <w:color w:val="000000"/>
                <w:sz w:val="24"/>
                <w:szCs w:val="24"/>
                <w:u w:val="single"/>
                <w:rtl/>
              </w:rPr>
            </w:pPr>
            <w:r w:rsidRPr="00FD19C1">
              <w:rPr>
                <w:rFonts w:ascii="David" w:hAnsi="David" w:cs="David"/>
                <w:sz w:val="24"/>
                <w:szCs w:val="24"/>
                <w:rtl/>
              </w:rPr>
              <w:t>כנסת ישראל</w:t>
            </w:r>
          </w:p>
        </w:tc>
      </w:tr>
      <w:tr w:rsidR="00FD19C1" w:rsidRPr="00CE1BAB" w14:paraId="04C34EC0" w14:textId="77777777" w:rsidTr="00CC398F">
        <w:trPr>
          <w:trHeight w:val="568"/>
        </w:trPr>
        <w:tc>
          <w:tcPr>
            <w:tcW w:w="2861" w:type="dxa"/>
          </w:tcPr>
          <w:p w14:paraId="41022F73" w14:textId="7A833042" w:rsidR="00FD19C1" w:rsidRPr="00CE1BAB" w:rsidRDefault="00FD19C1" w:rsidP="00FD19C1">
            <w:pPr>
              <w:widowControl w:val="0"/>
              <w:spacing w:after="0" w:line="240" w:lineRule="auto"/>
              <w:jc w:val="both"/>
              <w:rPr>
                <w:rFonts w:ascii="David" w:hAnsi="David" w:cs="David"/>
                <w:color w:val="000000"/>
                <w:sz w:val="24"/>
                <w:szCs w:val="24"/>
                <w:u w:val="single"/>
                <w:rtl/>
              </w:rPr>
            </w:pPr>
            <w:r w:rsidRPr="00CE1BAB">
              <w:rPr>
                <w:rFonts w:ascii="David" w:hAnsi="David" w:cs="David" w:hint="cs"/>
                <w:color w:val="000000"/>
                <w:sz w:val="24"/>
                <w:szCs w:val="24"/>
                <w:u w:val="single"/>
                <w:rtl/>
              </w:rPr>
              <w:t>ירושלים</w:t>
            </w:r>
          </w:p>
        </w:tc>
        <w:tc>
          <w:tcPr>
            <w:tcW w:w="2551" w:type="dxa"/>
          </w:tcPr>
          <w:p w14:paraId="0BE333B6" w14:textId="078C0E12" w:rsidR="00FD19C1" w:rsidRPr="00CE1BAB" w:rsidRDefault="00FD19C1" w:rsidP="00FD19C1">
            <w:pPr>
              <w:widowControl w:val="0"/>
              <w:spacing w:after="0" w:line="240" w:lineRule="auto"/>
              <w:jc w:val="both"/>
              <w:rPr>
                <w:rFonts w:ascii="David" w:hAnsi="David" w:cs="David"/>
                <w:color w:val="000000"/>
                <w:sz w:val="24"/>
                <w:szCs w:val="24"/>
                <w:u w:val="single"/>
                <w:rtl/>
              </w:rPr>
            </w:pPr>
            <w:r>
              <w:rPr>
                <w:rFonts w:ascii="David" w:hAnsi="David" w:cs="David" w:hint="cs"/>
                <w:color w:val="000000"/>
                <w:sz w:val="24"/>
                <w:szCs w:val="24"/>
                <w:u w:val="single"/>
                <w:rtl/>
              </w:rPr>
              <w:t>ירושלים</w:t>
            </w:r>
          </w:p>
        </w:tc>
        <w:tc>
          <w:tcPr>
            <w:tcW w:w="2548" w:type="dxa"/>
          </w:tcPr>
          <w:p w14:paraId="264373EF" w14:textId="32F720E7" w:rsidR="00FD19C1" w:rsidRPr="00CE1BAB" w:rsidRDefault="00FD19C1" w:rsidP="00FD19C1">
            <w:pPr>
              <w:widowControl w:val="0"/>
              <w:bidi w:val="0"/>
              <w:spacing w:after="0" w:line="240" w:lineRule="auto"/>
              <w:jc w:val="right"/>
              <w:rPr>
                <w:rFonts w:ascii="David" w:hAnsi="David" w:cs="David"/>
                <w:color w:val="000000"/>
                <w:sz w:val="24"/>
                <w:szCs w:val="24"/>
                <w:u w:val="single"/>
                <w:rtl/>
              </w:rPr>
            </w:pPr>
            <w:r>
              <w:rPr>
                <w:rFonts w:ascii="David" w:hAnsi="David" w:cs="David" w:hint="cs"/>
                <w:color w:val="000000"/>
                <w:sz w:val="24"/>
                <w:szCs w:val="24"/>
                <w:u w:val="single"/>
                <w:rtl/>
              </w:rPr>
              <w:t>ירושלים</w:t>
            </w:r>
          </w:p>
        </w:tc>
      </w:tr>
    </w:tbl>
    <w:p w14:paraId="3F9E188A" w14:textId="77777777" w:rsidR="008136F7" w:rsidRPr="00CE1BAB" w:rsidRDefault="008136F7" w:rsidP="008136F7">
      <w:pPr>
        <w:rPr>
          <w:rtl/>
        </w:rPr>
      </w:pPr>
    </w:p>
    <w:p w14:paraId="42F4344B" w14:textId="77777777" w:rsidR="00616AA1" w:rsidRPr="00CE1BAB" w:rsidRDefault="00616AA1" w:rsidP="009D3DB2">
      <w:pPr>
        <w:pStyle w:val="Heading1"/>
        <w:rPr>
          <w:rtl/>
        </w:rPr>
      </w:pPr>
    </w:p>
    <w:p w14:paraId="2C39253D" w14:textId="77777777" w:rsidR="00616AA1" w:rsidRPr="00CE1BAB" w:rsidRDefault="00616AA1" w:rsidP="009D3DB2">
      <w:pPr>
        <w:pStyle w:val="Heading1"/>
        <w:rPr>
          <w:rtl/>
        </w:rPr>
      </w:pPr>
    </w:p>
    <w:p w14:paraId="3103F92F" w14:textId="77777777" w:rsidR="00CE1BAB" w:rsidRDefault="00CE1BAB" w:rsidP="009D3DB2">
      <w:pPr>
        <w:pStyle w:val="Heading1"/>
        <w:rPr>
          <w:rtl/>
        </w:rPr>
      </w:pPr>
    </w:p>
    <w:p w14:paraId="11379949" w14:textId="1716ADF5" w:rsidR="000963E8" w:rsidRDefault="001C416D" w:rsidP="009D3DB2">
      <w:pPr>
        <w:pStyle w:val="Heading1"/>
        <w:rPr>
          <w:rFonts w:ascii="David" w:hAnsi="David" w:cs="David"/>
          <w:b/>
          <w:bCs/>
          <w:sz w:val="30"/>
          <w:szCs w:val="30"/>
          <w:u w:val="single"/>
          <w:rtl/>
        </w:rPr>
      </w:pPr>
      <w:r w:rsidRPr="00396B32">
        <w:rPr>
          <w:rFonts w:ascii="David" w:hAnsi="David" w:cs="David"/>
          <w:b/>
          <w:bCs/>
          <w:sz w:val="30"/>
          <w:szCs w:val="30"/>
          <w:u w:val="single"/>
          <w:rtl/>
        </w:rPr>
        <w:t xml:space="preserve">הנדון: </w:t>
      </w:r>
      <w:r w:rsidR="007B5683" w:rsidRPr="00396B32">
        <w:rPr>
          <w:rFonts w:ascii="David" w:hAnsi="David" w:cs="David" w:hint="cs"/>
          <w:b/>
          <w:bCs/>
          <w:sz w:val="30"/>
          <w:szCs w:val="30"/>
          <w:u w:val="single"/>
          <w:rtl/>
        </w:rPr>
        <w:t xml:space="preserve">"כלכלת בחירות" </w:t>
      </w:r>
      <w:r w:rsidR="000963E8">
        <w:rPr>
          <w:rFonts w:ascii="David" w:hAnsi="David" w:cs="David"/>
          <w:b/>
          <w:bCs/>
          <w:sz w:val="30"/>
          <w:szCs w:val="30"/>
          <w:u w:val="single"/>
          <w:rtl/>
        </w:rPr>
        <w:t>–</w:t>
      </w:r>
      <w:r w:rsidR="007B5683" w:rsidRPr="00396B32">
        <w:rPr>
          <w:rFonts w:ascii="David" w:hAnsi="David" w:cs="David" w:hint="cs"/>
          <w:b/>
          <w:bCs/>
          <w:sz w:val="30"/>
          <w:szCs w:val="30"/>
          <w:u w:val="single"/>
          <w:rtl/>
        </w:rPr>
        <w:t xml:space="preserve"> </w:t>
      </w:r>
      <w:r w:rsidR="004B0063" w:rsidRPr="00396B32">
        <w:rPr>
          <w:rFonts w:ascii="David" w:hAnsi="David" w:cs="David" w:hint="cs"/>
          <w:b/>
          <w:bCs/>
          <w:sz w:val="30"/>
          <w:szCs w:val="30"/>
          <w:u w:val="single"/>
          <w:rtl/>
        </w:rPr>
        <w:t>העבר</w:t>
      </w:r>
      <w:r w:rsidR="000963E8">
        <w:rPr>
          <w:rFonts w:ascii="David" w:hAnsi="David" w:cs="David" w:hint="cs"/>
          <w:b/>
          <w:bCs/>
          <w:sz w:val="30"/>
          <w:szCs w:val="30"/>
          <w:u w:val="single"/>
          <w:rtl/>
        </w:rPr>
        <w:t>ה סקטוריאלית</w:t>
      </w:r>
      <w:r w:rsidR="00CF29FC">
        <w:rPr>
          <w:rFonts w:ascii="David" w:hAnsi="David" w:cs="David" w:hint="cs"/>
          <w:b/>
          <w:bCs/>
          <w:sz w:val="30"/>
          <w:szCs w:val="30"/>
          <w:u w:val="single"/>
          <w:rtl/>
        </w:rPr>
        <w:t xml:space="preserve"> פסולה</w:t>
      </w:r>
      <w:r w:rsidR="000963E8">
        <w:rPr>
          <w:rFonts w:ascii="David" w:hAnsi="David" w:cs="David" w:hint="cs"/>
          <w:b/>
          <w:bCs/>
          <w:sz w:val="30"/>
          <w:szCs w:val="30"/>
          <w:u w:val="single"/>
          <w:rtl/>
        </w:rPr>
        <w:t xml:space="preserve"> של מאות מיליוני שקלים</w:t>
      </w:r>
    </w:p>
    <w:p w14:paraId="2F203EED" w14:textId="26637498" w:rsidR="00F76A9E" w:rsidRDefault="000963E8" w:rsidP="009D3DB2">
      <w:pPr>
        <w:pStyle w:val="Heading1"/>
        <w:rPr>
          <w:rFonts w:ascii="David" w:hAnsi="David" w:cs="David"/>
          <w:b/>
          <w:bCs/>
          <w:sz w:val="30"/>
          <w:szCs w:val="30"/>
          <w:u w:val="single"/>
          <w:rtl/>
        </w:rPr>
      </w:pPr>
      <w:r>
        <w:rPr>
          <w:rFonts w:ascii="David" w:hAnsi="David" w:cs="David" w:hint="cs"/>
          <w:b/>
          <w:bCs/>
          <w:sz w:val="30"/>
          <w:szCs w:val="30"/>
          <w:u w:val="single"/>
          <w:rtl/>
        </w:rPr>
        <w:t>מתקציב המדינה</w:t>
      </w:r>
    </w:p>
    <w:p w14:paraId="25AD9924" w14:textId="77777777" w:rsidR="00396B32" w:rsidRDefault="00396B32" w:rsidP="00396B32">
      <w:pPr>
        <w:rPr>
          <w:rtl/>
        </w:rPr>
      </w:pPr>
    </w:p>
    <w:p w14:paraId="089D9A35" w14:textId="18ADF1D3" w:rsidR="00396B32" w:rsidRDefault="00187D62" w:rsidP="000F771A">
      <w:pPr>
        <w:pStyle w:val="ListParagraph"/>
        <w:numPr>
          <w:ilvl w:val="0"/>
          <w:numId w:val="2"/>
        </w:numPr>
        <w:jc w:val="both"/>
      </w:pPr>
      <w:r>
        <w:rPr>
          <w:rFonts w:hint="cs"/>
          <w:rtl/>
        </w:rPr>
        <w:t xml:space="preserve">לאחרונה פורסם בתקשורת שבכוונת </w:t>
      </w:r>
      <w:r w:rsidR="00CC398F">
        <w:rPr>
          <w:rFonts w:hint="cs"/>
          <w:rtl/>
        </w:rPr>
        <w:t xml:space="preserve">הממשלה </w:t>
      </w:r>
      <w:r w:rsidR="003A7FD8">
        <w:rPr>
          <w:rFonts w:hint="cs"/>
          <w:rtl/>
        </w:rPr>
        <w:t xml:space="preserve">לקדם החלטות ממשלה לשם העברת מאות מיליוני שקלים </w:t>
      </w:r>
      <w:r w:rsidR="009C6E36">
        <w:rPr>
          <w:rFonts w:hint="cs"/>
          <w:rtl/>
        </w:rPr>
        <w:t xml:space="preserve">לטובת </w:t>
      </w:r>
      <w:r w:rsidR="000F771A">
        <w:rPr>
          <w:rFonts w:hint="cs"/>
          <w:rtl/>
        </w:rPr>
        <w:t>"הזהות היהודית" ו</w:t>
      </w:r>
      <w:r w:rsidR="009C6E36">
        <w:rPr>
          <w:rFonts w:hint="cs"/>
          <w:rtl/>
        </w:rPr>
        <w:t xml:space="preserve">מטרות </w:t>
      </w:r>
      <w:r w:rsidR="000F771A">
        <w:rPr>
          <w:rFonts w:hint="cs"/>
          <w:rtl/>
        </w:rPr>
        <w:t xml:space="preserve">נוספות </w:t>
      </w:r>
      <w:r w:rsidR="009857F9">
        <w:rPr>
          <w:rFonts w:hint="cs"/>
          <w:rtl/>
        </w:rPr>
        <w:t xml:space="preserve">במשרד </w:t>
      </w:r>
      <w:r w:rsidR="00340F54">
        <w:rPr>
          <w:rFonts w:hint="cs"/>
          <w:rtl/>
        </w:rPr>
        <w:t>ה</w:t>
      </w:r>
      <w:r w:rsidR="009857F9">
        <w:rPr>
          <w:rFonts w:hint="cs"/>
          <w:rtl/>
        </w:rPr>
        <w:t>התיישבות ו</w:t>
      </w:r>
      <w:r w:rsidR="009C6E36">
        <w:rPr>
          <w:rFonts w:hint="cs"/>
          <w:rtl/>
        </w:rPr>
        <w:t>ה</w:t>
      </w:r>
      <w:r w:rsidR="00340F54">
        <w:rPr>
          <w:rFonts w:hint="cs"/>
          <w:rtl/>
        </w:rPr>
        <w:t>משימות הלאומיות</w:t>
      </w:r>
      <w:r w:rsidR="00340F54">
        <w:rPr>
          <w:rStyle w:val="FootnoteReference"/>
          <w:rtl/>
        </w:rPr>
        <w:footnoteReference w:id="2"/>
      </w:r>
      <w:r w:rsidR="00340F54">
        <w:rPr>
          <w:rFonts w:hint="cs"/>
          <w:rtl/>
        </w:rPr>
        <w:t xml:space="preserve">. </w:t>
      </w:r>
      <w:r w:rsidR="00E06FDE">
        <w:rPr>
          <w:rFonts w:hint="cs"/>
          <w:rtl/>
        </w:rPr>
        <w:t xml:space="preserve">תקציב </w:t>
      </w:r>
      <w:r w:rsidR="00E475FA">
        <w:rPr>
          <w:rFonts w:hint="cs"/>
          <w:rtl/>
        </w:rPr>
        <w:t>ה</w:t>
      </w:r>
      <w:r w:rsidR="00F4329C">
        <w:rPr>
          <w:rFonts w:hint="cs"/>
          <w:rtl/>
        </w:rPr>
        <w:t xml:space="preserve">משרד </w:t>
      </w:r>
      <w:r w:rsidR="00E475FA">
        <w:rPr>
          <w:rFonts w:hint="cs"/>
          <w:rtl/>
        </w:rPr>
        <w:t>האמור,</w:t>
      </w:r>
      <w:r w:rsidR="00F4329C">
        <w:rPr>
          <w:rFonts w:hint="cs"/>
          <w:rtl/>
        </w:rPr>
        <w:t xml:space="preserve"> שהוקם בשנת </w:t>
      </w:r>
      <w:r w:rsidR="004E6A60">
        <w:rPr>
          <w:rFonts w:hint="cs"/>
          <w:rtl/>
        </w:rPr>
        <w:t>2020</w:t>
      </w:r>
      <w:r w:rsidR="00E475FA">
        <w:rPr>
          <w:rFonts w:hint="cs"/>
          <w:rtl/>
        </w:rPr>
        <w:t>,</w:t>
      </w:r>
      <w:r w:rsidR="00F4329C">
        <w:rPr>
          <w:rFonts w:hint="cs"/>
          <w:rtl/>
        </w:rPr>
        <w:t xml:space="preserve"> </w:t>
      </w:r>
      <w:r w:rsidR="003968D3">
        <w:rPr>
          <w:rFonts w:hint="cs"/>
          <w:rtl/>
        </w:rPr>
        <w:t>צמח</w:t>
      </w:r>
      <w:r w:rsidR="004E6A60">
        <w:rPr>
          <w:rFonts w:hint="cs"/>
          <w:rtl/>
        </w:rPr>
        <w:t xml:space="preserve"> ב</w:t>
      </w:r>
      <w:r w:rsidR="003968D3">
        <w:rPr>
          <w:rFonts w:hint="cs"/>
          <w:rtl/>
        </w:rPr>
        <w:t xml:space="preserve">שש השנים האחרונות </w:t>
      </w:r>
      <w:r w:rsidR="00E475FA">
        <w:rPr>
          <w:rFonts w:hint="cs"/>
          <w:rtl/>
        </w:rPr>
        <w:t>יותר מ</w:t>
      </w:r>
      <w:r w:rsidR="003968D3">
        <w:rPr>
          <w:rFonts w:hint="cs"/>
          <w:rtl/>
        </w:rPr>
        <w:t>פי ארבעה</w:t>
      </w:r>
      <w:r w:rsidR="00F4329C">
        <w:rPr>
          <w:rFonts w:hint="cs"/>
          <w:rtl/>
        </w:rPr>
        <w:t xml:space="preserve"> מ</w:t>
      </w:r>
      <w:r w:rsidR="00D75C26">
        <w:rPr>
          <w:rFonts w:hint="cs"/>
          <w:rtl/>
        </w:rPr>
        <w:t>-130 מיליון ש"ח בשנת 2021 ל-580 מיליון ש"ח בשנת 2026</w:t>
      </w:r>
      <w:r w:rsidR="002F4BA4">
        <w:rPr>
          <w:rFonts w:hint="cs"/>
          <w:rtl/>
        </w:rPr>
        <w:t xml:space="preserve"> (תקציב מקורי)</w:t>
      </w:r>
      <w:r w:rsidR="00433DA0">
        <w:rPr>
          <w:rStyle w:val="FootnoteReference"/>
          <w:rtl/>
        </w:rPr>
        <w:footnoteReference w:id="3"/>
      </w:r>
      <w:r w:rsidR="00D75C26">
        <w:rPr>
          <w:rFonts w:hint="cs"/>
          <w:rtl/>
        </w:rPr>
        <w:t>.</w:t>
      </w:r>
    </w:p>
    <w:p w14:paraId="3043C65B" w14:textId="77777777" w:rsidR="00794C70" w:rsidRDefault="00794C70" w:rsidP="00794C70">
      <w:pPr>
        <w:pStyle w:val="ListParagraph"/>
        <w:jc w:val="both"/>
        <w:rPr>
          <w:rFonts w:hint="cs"/>
        </w:rPr>
      </w:pPr>
    </w:p>
    <w:p w14:paraId="08324E01" w14:textId="478C3B32" w:rsidR="00053F52" w:rsidRDefault="00D953B3" w:rsidP="000F771A">
      <w:pPr>
        <w:pStyle w:val="ListParagraph"/>
        <w:numPr>
          <w:ilvl w:val="0"/>
          <w:numId w:val="2"/>
        </w:numPr>
        <w:jc w:val="both"/>
      </w:pPr>
      <w:r>
        <w:rPr>
          <w:rFonts w:hint="cs"/>
          <w:rtl/>
        </w:rPr>
        <w:t xml:space="preserve">מן האמור עולה כי </w:t>
      </w:r>
      <w:r w:rsidR="00F06D33">
        <w:rPr>
          <w:rFonts w:hint="cs"/>
          <w:rtl/>
        </w:rPr>
        <w:t xml:space="preserve">למרות </w:t>
      </w:r>
      <w:r w:rsidR="00334131">
        <w:rPr>
          <w:rFonts w:hint="cs"/>
          <w:rtl/>
        </w:rPr>
        <w:t xml:space="preserve">שמדינת ישראל מצויה בימים קשים, </w:t>
      </w:r>
      <w:r w:rsidR="00E57363">
        <w:rPr>
          <w:rFonts w:hint="cs"/>
          <w:rtl/>
        </w:rPr>
        <w:t xml:space="preserve">לאחר </w:t>
      </w:r>
      <w:r w:rsidR="00334131">
        <w:rPr>
          <w:rFonts w:hint="cs"/>
          <w:rtl/>
        </w:rPr>
        <w:t>שנים של מלחמה ממושכת</w:t>
      </w:r>
      <w:r w:rsidR="00E57363">
        <w:rPr>
          <w:rFonts w:hint="cs"/>
          <w:rtl/>
        </w:rPr>
        <w:t xml:space="preserve"> שפגעו בכלכלה </w:t>
      </w:r>
      <w:r w:rsidR="00E475FA">
        <w:rPr>
          <w:rFonts w:hint="cs"/>
          <w:rtl/>
        </w:rPr>
        <w:t xml:space="preserve">ובעסקים, </w:t>
      </w:r>
      <w:r w:rsidR="00E57363">
        <w:rPr>
          <w:rFonts w:hint="cs"/>
          <w:rtl/>
        </w:rPr>
        <w:t>יצרו גרעון תקציבי עמוק</w:t>
      </w:r>
      <w:r w:rsidR="002E1AA4">
        <w:rPr>
          <w:rStyle w:val="FootnoteReference"/>
          <w:rtl/>
        </w:rPr>
        <w:footnoteReference w:id="4"/>
      </w:r>
      <w:r w:rsidR="00334131">
        <w:rPr>
          <w:rFonts w:hint="cs"/>
          <w:rtl/>
        </w:rPr>
        <w:t xml:space="preserve">, </w:t>
      </w:r>
      <w:r w:rsidR="00E57363">
        <w:rPr>
          <w:rFonts w:hint="cs"/>
          <w:rtl/>
        </w:rPr>
        <w:t>על רק</w:t>
      </w:r>
      <w:r w:rsidR="000D18C5">
        <w:rPr>
          <w:rFonts w:hint="cs"/>
          <w:rtl/>
        </w:rPr>
        <w:t>ע גידול בהוצאות הממשלה</w:t>
      </w:r>
      <w:r w:rsidR="008C1D51">
        <w:rPr>
          <w:rStyle w:val="FootnoteReference"/>
          <w:rtl/>
        </w:rPr>
        <w:footnoteReference w:id="5"/>
      </w:r>
      <w:r w:rsidR="006D4CFC">
        <w:rPr>
          <w:rFonts w:hint="cs"/>
          <w:rtl/>
        </w:rPr>
        <w:t xml:space="preserve">, </w:t>
      </w:r>
      <w:r w:rsidR="00334131">
        <w:rPr>
          <w:rFonts w:hint="cs"/>
          <w:rtl/>
        </w:rPr>
        <w:t xml:space="preserve">פיטורים המוניים </w:t>
      </w:r>
      <w:r w:rsidR="00761FFC">
        <w:rPr>
          <w:rFonts w:hint="cs"/>
          <w:rtl/>
        </w:rPr>
        <w:t xml:space="preserve">במגזר </w:t>
      </w:r>
      <w:r w:rsidR="00E57363">
        <w:rPr>
          <w:rFonts w:hint="cs"/>
          <w:rtl/>
        </w:rPr>
        <w:t>ה</w:t>
      </w:r>
      <w:r w:rsidR="00334131">
        <w:rPr>
          <w:rFonts w:hint="cs"/>
          <w:rtl/>
        </w:rPr>
        <w:t>היי-טק</w:t>
      </w:r>
      <w:r w:rsidR="00DA30B3">
        <w:rPr>
          <w:rStyle w:val="FootnoteReference"/>
          <w:rtl/>
        </w:rPr>
        <w:footnoteReference w:id="6"/>
      </w:r>
      <w:r w:rsidR="00E57363">
        <w:rPr>
          <w:rFonts w:hint="cs"/>
          <w:rtl/>
        </w:rPr>
        <w:t xml:space="preserve">, </w:t>
      </w:r>
      <w:r w:rsidR="00794C70">
        <w:rPr>
          <w:rFonts w:hint="cs"/>
          <w:rtl/>
        </w:rPr>
        <w:t xml:space="preserve">מוצאת הממשלה לנכון להעביר מאות מיליוני שקלים מתקציב המדינה לסקטור מסויים וזאת משום שהוא </w:t>
      </w:r>
      <w:r w:rsidR="00F96616">
        <w:rPr>
          <w:rFonts w:hint="cs"/>
          <w:rtl/>
        </w:rPr>
        <w:t>מזוהה עם ה</w:t>
      </w:r>
      <w:r>
        <w:rPr>
          <w:rFonts w:hint="cs"/>
          <w:rtl/>
        </w:rPr>
        <w:t xml:space="preserve">מפלגה המנהלת את הקופה הציבורית. </w:t>
      </w:r>
      <w:r w:rsidR="00396570">
        <w:rPr>
          <w:rFonts w:hint="cs"/>
          <w:rtl/>
        </w:rPr>
        <w:t xml:space="preserve">החלטה כזו </w:t>
      </w:r>
      <w:r w:rsidR="00C93B72">
        <w:rPr>
          <w:rFonts w:hint="cs"/>
          <w:rtl/>
        </w:rPr>
        <w:t>אינה</w:t>
      </w:r>
      <w:r w:rsidR="00396570">
        <w:rPr>
          <w:rFonts w:hint="cs"/>
          <w:rtl/>
        </w:rPr>
        <w:t xml:space="preserve"> סבירה</w:t>
      </w:r>
      <w:r w:rsidR="006E7918">
        <w:rPr>
          <w:rFonts w:hint="cs"/>
          <w:rtl/>
        </w:rPr>
        <w:t xml:space="preserve"> </w:t>
      </w:r>
      <w:r w:rsidR="00C93B72">
        <w:rPr>
          <w:rFonts w:hint="cs"/>
          <w:rtl/>
        </w:rPr>
        <w:t>ודינה להתבטל</w:t>
      </w:r>
      <w:r w:rsidR="00E3510F">
        <w:rPr>
          <w:rStyle w:val="FootnoteReference"/>
          <w:rtl/>
        </w:rPr>
        <w:footnoteReference w:id="7"/>
      </w:r>
      <w:r w:rsidR="00396570">
        <w:rPr>
          <w:rFonts w:hint="cs"/>
          <w:rtl/>
        </w:rPr>
        <w:t>.</w:t>
      </w:r>
      <w:r w:rsidR="00894A7A" w:rsidRPr="00894A7A">
        <w:rPr>
          <w:rFonts w:hint="cs"/>
          <w:rtl/>
        </w:rPr>
        <w:t xml:space="preserve"> </w:t>
      </w:r>
      <w:r w:rsidR="00894A7A">
        <w:rPr>
          <w:rFonts w:hint="cs"/>
          <w:rtl/>
        </w:rPr>
        <w:t>ככל שמדובר בכספים קואליציוניים</w:t>
      </w:r>
      <w:r w:rsidR="00894A7A">
        <w:rPr>
          <w:rFonts w:hint="cs"/>
          <w:rtl/>
        </w:rPr>
        <w:t xml:space="preserve"> </w:t>
      </w:r>
      <w:r w:rsidR="00787C2A">
        <w:rPr>
          <w:rFonts w:hint="cs"/>
          <w:rtl/>
        </w:rPr>
        <w:t xml:space="preserve">ההחלטה אף </w:t>
      </w:r>
      <w:r w:rsidR="00894A7A">
        <w:rPr>
          <w:rFonts w:hint="cs"/>
          <w:rtl/>
        </w:rPr>
        <w:t xml:space="preserve">אינה </w:t>
      </w:r>
      <w:r w:rsidR="00894A7A">
        <w:rPr>
          <w:rFonts w:hint="cs"/>
          <w:rtl/>
        </w:rPr>
        <w:t>עולה בקנה אחד עם הנחיות הייעוץ המשפטי בנוגע לכספים קואליציוניים</w:t>
      </w:r>
      <w:r w:rsidR="00894A7A">
        <w:rPr>
          <w:rStyle w:val="FootnoteReference"/>
          <w:rtl/>
        </w:rPr>
        <w:footnoteReference w:id="8"/>
      </w:r>
      <w:r w:rsidR="00894A7A">
        <w:rPr>
          <w:rFonts w:hint="cs"/>
          <w:rtl/>
        </w:rPr>
        <w:t>.</w:t>
      </w:r>
    </w:p>
    <w:p w14:paraId="69E7F74F" w14:textId="77777777" w:rsidR="00250E00" w:rsidRDefault="00250E00" w:rsidP="00250E00">
      <w:pPr>
        <w:pStyle w:val="ListParagraph"/>
        <w:rPr>
          <w:rtl/>
        </w:rPr>
      </w:pPr>
    </w:p>
    <w:p w14:paraId="061FD2F7" w14:textId="7F2F4B99" w:rsidR="00B11A7C" w:rsidRDefault="006E7918" w:rsidP="000F771A">
      <w:pPr>
        <w:pStyle w:val="ListParagraph"/>
        <w:numPr>
          <w:ilvl w:val="0"/>
          <w:numId w:val="2"/>
        </w:numPr>
        <w:jc w:val="both"/>
      </w:pPr>
      <w:r>
        <w:rPr>
          <w:rFonts w:hint="cs"/>
          <w:rtl/>
        </w:rPr>
        <w:t xml:space="preserve">לא זו אף זו, </w:t>
      </w:r>
      <w:r w:rsidR="00250E00">
        <w:rPr>
          <w:rFonts w:hint="cs"/>
          <w:rtl/>
        </w:rPr>
        <w:t xml:space="preserve">העברה תקציבית זו ואלה כמוה שעוד צפויות </w:t>
      </w:r>
      <w:r w:rsidR="00446470">
        <w:rPr>
          <w:rFonts w:hint="cs"/>
          <w:rtl/>
        </w:rPr>
        <w:t xml:space="preserve">ככל הנראה </w:t>
      </w:r>
      <w:r w:rsidR="00250E00">
        <w:rPr>
          <w:rFonts w:hint="cs"/>
          <w:rtl/>
        </w:rPr>
        <w:t xml:space="preserve">לפי הפרסומים, </w:t>
      </w:r>
      <w:r w:rsidR="0090781A">
        <w:rPr>
          <w:rFonts w:hint="cs"/>
          <w:rtl/>
        </w:rPr>
        <w:t xml:space="preserve">מתוכננת להתבצע </w:t>
      </w:r>
      <w:r w:rsidR="00FB332E">
        <w:rPr>
          <w:rFonts w:hint="cs"/>
          <w:rtl/>
        </w:rPr>
        <w:t xml:space="preserve">חודשים ספורים לפני הבחירות על מנת לחזק את סיכוייהן </w:t>
      </w:r>
      <w:r w:rsidR="00920476">
        <w:rPr>
          <w:rFonts w:hint="cs"/>
          <w:rtl/>
        </w:rPr>
        <w:t xml:space="preserve">בבחירות </w:t>
      </w:r>
      <w:r w:rsidR="00FB332E">
        <w:rPr>
          <w:rFonts w:hint="cs"/>
          <w:rtl/>
        </w:rPr>
        <w:t xml:space="preserve">של </w:t>
      </w:r>
      <w:r w:rsidR="00D425E6">
        <w:rPr>
          <w:rFonts w:hint="cs"/>
          <w:rtl/>
        </w:rPr>
        <w:t xml:space="preserve">מפלגות מסויימות על חשבון מפלגות אחרות. </w:t>
      </w:r>
      <w:r w:rsidR="006470DB">
        <w:rPr>
          <w:rFonts w:hint="cs"/>
          <w:rtl/>
        </w:rPr>
        <w:t xml:space="preserve">גם בכך </w:t>
      </w:r>
      <w:r w:rsidR="00F62BC8">
        <w:rPr>
          <w:rFonts w:hint="cs"/>
          <w:rtl/>
        </w:rPr>
        <w:t>די כדי לפסול את ההעברה</w:t>
      </w:r>
      <w:r w:rsidR="00B11A7C">
        <w:rPr>
          <w:rFonts w:hint="cs"/>
          <w:rtl/>
        </w:rPr>
        <w:t>:</w:t>
      </w:r>
    </w:p>
    <w:p w14:paraId="7A62A241" w14:textId="77777777" w:rsidR="00BF4D30" w:rsidRDefault="00BF4D30" w:rsidP="00BF4D30">
      <w:pPr>
        <w:pStyle w:val="ListParagraph"/>
        <w:rPr>
          <w:rtl/>
        </w:rPr>
      </w:pPr>
    </w:p>
    <w:p w14:paraId="7878186A" w14:textId="645EFB3F" w:rsidR="00B11A7C" w:rsidRPr="00AF040D" w:rsidRDefault="00B11A7C" w:rsidP="00B11A7C">
      <w:pPr>
        <w:spacing w:line="360" w:lineRule="auto"/>
        <w:ind w:left="1038" w:right="851"/>
        <w:jc w:val="both"/>
        <w:rPr>
          <w:rFonts w:ascii="David" w:hAnsi="David" w:cs="David"/>
          <w:b/>
          <w:bCs/>
          <w:i/>
          <w:iCs/>
          <w:sz w:val="24"/>
          <w:szCs w:val="24"/>
        </w:rPr>
      </w:pPr>
      <w:r w:rsidRPr="00AF040D">
        <w:rPr>
          <w:rFonts w:ascii="David" w:hAnsi="David" w:cs="David" w:hint="cs"/>
          <w:b/>
          <w:bCs/>
          <w:i/>
          <w:iCs/>
          <w:sz w:val="24"/>
          <w:szCs w:val="24"/>
          <w:rtl/>
        </w:rPr>
        <w:t>"</w:t>
      </w:r>
      <w:r w:rsidRPr="00AF040D">
        <w:rPr>
          <w:rFonts w:ascii="David" w:hAnsi="David" w:cs="David"/>
          <w:b/>
          <w:bCs/>
          <w:i/>
          <w:iCs/>
          <w:sz w:val="24"/>
          <w:szCs w:val="24"/>
        </w:rPr>
        <w:t>'</w:t>
      </w:r>
      <w:r w:rsidRPr="00AF040D">
        <w:rPr>
          <w:rFonts w:ascii="David" w:hAnsi="David" w:cs="David"/>
          <w:b/>
          <w:bCs/>
          <w:i/>
          <w:iCs/>
          <w:sz w:val="24"/>
          <w:szCs w:val="24"/>
          <w:rtl/>
        </w:rPr>
        <w:t>כלל האצבע' הוא, כי פעולות לשימור ויציבות – כן; פעולות בלתי-חיוניות – לא. זאת, שכן את כוחה שואבת הממשלה מן האֵמון שניתן לה על-ידי הכנסת, בעוד שממשלה יוצאת, על אחת כמה וכמה ממשלת מעבר, אינה נהנית עוד מאֵמון שכזה, והיא פועלת, הלכה למעשה, בגרעון דמוקרטי</w:t>
      </w:r>
      <w:r>
        <w:rPr>
          <w:rFonts w:ascii="David" w:hAnsi="David" w:cs="David" w:hint="cs"/>
          <w:b/>
          <w:bCs/>
          <w:i/>
          <w:iCs/>
          <w:sz w:val="24"/>
          <w:szCs w:val="24"/>
          <w:rtl/>
        </w:rPr>
        <w:t xml:space="preserve">, </w:t>
      </w:r>
      <w:r w:rsidRPr="00AF040D">
        <w:rPr>
          <w:rFonts w:ascii="David" w:hAnsi="David" w:cs="David"/>
          <w:b/>
          <w:bCs/>
          <w:i/>
          <w:iCs/>
          <w:sz w:val="24"/>
          <w:szCs w:val="24"/>
          <w:rtl/>
        </w:rPr>
        <w:t>ללא מנדט מהעם. קיים גם חשש מפני 'כלכלת בחירות', אולי אף 'מחטפים'; אם לצורך השגת יתרון פוליטי לא הוגן, שישרת את המפלגות החברות בממשלה היוצאת, אם במטרה לכבול את שיקול הדעת של הממשלה העתידית, זו שתקום לאחר הבחירות</w:t>
      </w:r>
      <w:r w:rsidRPr="00AF040D">
        <w:rPr>
          <w:rFonts w:ascii="David" w:hAnsi="David" w:cs="David" w:hint="cs"/>
          <w:b/>
          <w:bCs/>
          <w:i/>
          <w:iCs/>
          <w:sz w:val="24"/>
          <w:szCs w:val="24"/>
          <w:rtl/>
        </w:rPr>
        <w:t>."</w:t>
      </w:r>
      <w:r>
        <w:rPr>
          <w:rStyle w:val="FootnoteReference"/>
          <w:rFonts w:ascii="David" w:hAnsi="David" w:cs="David"/>
          <w:b/>
          <w:bCs/>
          <w:i/>
          <w:iCs/>
          <w:sz w:val="24"/>
          <w:szCs w:val="24"/>
          <w:rtl/>
        </w:rPr>
        <w:footnoteReference w:id="9"/>
      </w:r>
      <w:r>
        <w:rPr>
          <w:rFonts w:ascii="David" w:hAnsi="David" w:cs="David" w:hint="cs"/>
          <w:b/>
          <w:bCs/>
          <w:i/>
          <w:iCs/>
          <w:sz w:val="24"/>
          <w:szCs w:val="24"/>
          <w:rtl/>
        </w:rPr>
        <w:t>.</w:t>
      </w:r>
    </w:p>
    <w:p w14:paraId="29DA385F" w14:textId="77777777" w:rsidR="00D425E6" w:rsidRDefault="00D425E6" w:rsidP="00D425E6">
      <w:pPr>
        <w:pStyle w:val="ListParagraph"/>
        <w:rPr>
          <w:rtl/>
        </w:rPr>
      </w:pPr>
    </w:p>
    <w:p w14:paraId="1F582002" w14:textId="3A26ADED" w:rsidR="00A72B07" w:rsidRDefault="00D425E6" w:rsidP="000F771A">
      <w:pPr>
        <w:pStyle w:val="ListParagraph"/>
        <w:numPr>
          <w:ilvl w:val="0"/>
          <w:numId w:val="2"/>
        </w:numPr>
        <w:jc w:val="both"/>
      </w:pPr>
      <w:r>
        <w:rPr>
          <w:rFonts w:hint="cs"/>
          <w:rtl/>
        </w:rPr>
        <w:t xml:space="preserve">פגיעה כה חמורה בקופה הציבורית ובעיקרון השוויון </w:t>
      </w:r>
      <w:r w:rsidR="00446470">
        <w:rPr>
          <w:rFonts w:hint="cs"/>
          <w:rtl/>
        </w:rPr>
        <w:t>כשהבחירות בפתח אינה חוק</w:t>
      </w:r>
      <w:r w:rsidR="00920476">
        <w:rPr>
          <w:rFonts w:hint="cs"/>
          <w:rtl/>
        </w:rPr>
        <w:t>ת</w:t>
      </w:r>
      <w:r w:rsidR="00446470">
        <w:rPr>
          <w:rFonts w:hint="cs"/>
          <w:rtl/>
        </w:rPr>
        <w:t>ית</w:t>
      </w:r>
      <w:r w:rsidR="00920476">
        <w:rPr>
          <w:rFonts w:hint="cs"/>
          <w:rtl/>
        </w:rPr>
        <w:t xml:space="preserve"> ואינה חוקית.</w:t>
      </w:r>
      <w:r w:rsidR="00245042">
        <w:rPr>
          <w:rFonts w:hint="cs"/>
          <w:rtl/>
        </w:rPr>
        <w:t xml:space="preserve"> </w:t>
      </w:r>
      <w:r w:rsidR="00E2727F">
        <w:rPr>
          <w:rFonts w:hint="cs"/>
          <w:rtl/>
        </w:rPr>
        <w:t>כבר נקבע מימים ימימה ש</w:t>
      </w:r>
      <w:r w:rsidR="00245042">
        <w:rPr>
          <w:rFonts w:hint="cs"/>
          <w:rtl/>
        </w:rPr>
        <w:t>עיקרון השוויון</w:t>
      </w:r>
      <w:r w:rsidR="00E2727F">
        <w:rPr>
          <w:rFonts w:hint="cs"/>
          <w:rtl/>
        </w:rPr>
        <w:t xml:space="preserve"> הוא עקרון יסוד בחברה דמוקרטית</w:t>
      </w:r>
      <w:r w:rsidR="00A72B07">
        <w:rPr>
          <w:rFonts w:hint="cs"/>
          <w:rtl/>
        </w:rPr>
        <w:t>:</w:t>
      </w:r>
    </w:p>
    <w:p w14:paraId="36A9C43D" w14:textId="0D784873" w:rsidR="00D425E6" w:rsidRPr="00A72B07" w:rsidRDefault="00A72B07" w:rsidP="30613AA8">
      <w:pPr>
        <w:spacing w:line="360" w:lineRule="auto"/>
        <w:ind w:left="1038" w:right="851"/>
        <w:jc w:val="both"/>
        <w:rPr>
          <w:rFonts w:ascii="David" w:hAnsi="David" w:cs="David"/>
          <w:b/>
          <w:bCs/>
          <w:i/>
          <w:iCs/>
          <w:sz w:val="24"/>
          <w:szCs w:val="24"/>
        </w:rPr>
      </w:pPr>
      <w:r w:rsidRPr="30613AA8">
        <w:rPr>
          <w:rFonts w:ascii="David" w:hAnsi="David" w:cs="David"/>
          <w:b/>
          <w:bCs/>
          <w:i/>
          <w:iCs/>
          <w:sz w:val="24"/>
          <w:szCs w:val="24"/>
        </w:rPr>
        <w:t>"...</w:t>
      </w:r>
      <w:r w:rsidRPr="30613AA8">
        <w:rPr>
          <w:rFonts w:ascii="David" w:hAnsi="David" w:cs="David"/>
          <w:b/>
          <w:bCs/>
          <w:i/>
          <w:iCs/>
          <w:sz w:val="24"/>
          <w:szCs w:val="24"/>
          <w:rtl/>
        </w:rPr>
        <w:t>השוויון הוא ערך יסוד לכל חברה דמוקרטית... הוא מבוסס על שיקולים של צדק והגינות... הצורך לקיים שוויון הוא חיוני לחברה ולהסכמה החברתית שעליה היא בנויה. השוויון שומר תחושת בניה ובנותיה, כי נוהגים בהם איפה ואיפה. תחושת חוסר השוויון היא מהקשה שבתחושות. היא פוגעת בכוחות המאחדים את החברה. היא פוגעת בזהותו העצמית של האדם</w:t>
      </w:r>
      <w:r w:rsidRPr="30613AA8">
        <w:rPr>
          <w:rFonts w:ascii="David" w:hAnsi="David" w:cs="David"/>
          <w:b/>
          <w:bCs/>
          <w:i/>
          <w:iCs/>
          <w:sz w:val="24"/>
          <w:szCs w:val="24"/>
        </w:rPr>
        <w:t>"</w:t>
      </w:r>
      <w:r w:rsidRPr="30613AA8">
        <w:rPr>
          <w:rStyle w:val="FootnoteReference"/>
          <w:rFonts w:ascii="David" w:hAnsi="David" w:cs="David"/>
          <w:b/>
          <w:bCs/>
          <w:i/>
          <w:iCs/>
          <w:sz w:val="24"/>
          <w:szCs w:val="24"/>
          <w:rtl/>
        </w:rPr>
        <w:footnoteReference w:id="10"/>
      </w:r>
      <w:r w:rsidR="00F44D04" w:rsidRPr="30613AA8">
        <w:rPr>
          <w:rFonts w:ascii="David" w:hAnsi="David" w:cs="David"/>
          <w:b/>
          <w:bCs/>
          <w:i/>
          <w:iCs/>
          <w:sz w:val="24"/>
          <w:szCs w:val="24"/>
        </w:rPr>
        <w:t>.</w:t>
      </w:r>
      <w:r w:rsidRPr="30613AA8">
        <w:rPr>
          <w:rFonts w:ascii="David" w:hAnsi="David" w:cs="David"/>
          <w:b/>
          <w:bCs/>
          <w:i/>
          <w:iCs/>
          <w:sz w:val="24"/>
          <w:szCs w:val="24"/>
        </w:rPr>
        <w:t xml:space="preserve"> </w:t>
      </w:r>
      <w:r w:rsidR="00245042" w:rsidRPr="30613AA8">
        <w:rPr>
          <w:rFonts w:ascii="David" w:hAnsi="David" w:cs="David"/>
          <w:b/>
          <w:bCs/>
          <w:i/>
          <w:iCs/>
          <w:sz w:val="24"/>
          <w:szCs w:val="24"/>
        </w:rPr>
        <w:t xml:space="preserve"> </w:t>
      </w:r>
    </w:p>
    <w:p w14:paraId="7F34A298" w14:textId="77777777" w:rsidR="009476E4" w:rsidRDefault="009476E4" w:rsidP="009476E4">
      <w:pPr>
        <w:pStyle w:val="ListParagraph"/>
        <w:rPr>
          <w:rtl/>
        </w:rPr>
      </w:pPr>
    </w:p>
    <w:p w14:paraId="2D2848CF" w14:textId="3C1AB312" w:rsidR="00C707B2" w:rsidRPr="00A54978" w:rsidRDefault="00393E0B" w:rsidP="00C707B2">
      <w:pPr>
        <w:pStyle w:val="ListParagraph"/>
        <w:jc w:val="both"/>
        <w:rPr>
          <w:rtl/>
        </w:rPr>
      </w:pPr>
      <w:r>
        <w:rPr>
          <w:rFonts w:hint="cs"/>
          <w:rtl/>
        </w:rPr>
        <w:t>על העדר סמכות הממשלה לפגוע בשוויון באמצעות החלטות ממשלה, ראו</w:t>
      </w:r>
      <w:r w:rsidR="00C707B2">
        <w:rPr>
          <w:rFonts w:hint="cs"/>
          <w:rtl/>
        </w:rPr>
        <w:t xml:space="preserve"> </w:t>
      </w:r>
      <w:r w:rsidR="00C707B2" w:rsidRPr="00C707B2">
        <w:rPr>
          <w:rtl/>
        </w:rPr>
        <w:t>בגץ 11163/03</w:t>
      </w:r>
      <w:r w:rsidR="00C707B2">
        <w:rPr>
          <w:rFonts w:hint="cs"/>
          <w:rtl/>
        </w:rPr>
        <w:t xml:space="preserve"> </w:t>
      </w:r>
      <w:r w:rsidR="00C707B2" w:rsidRPr="00C707B2">
        <w:rPr>
          <w:b/>
          <w:bCs/>
          <w:rtl/>
        </w:rPr>
        <w:t>ועדת המעקב העליונה לענייני הערבים בישראל נ' ראש ממשלת ישראל</w:t>
      </w:r>
      <w:r w:rsidR="00A54978">
        <w:rPr>
          <w:rFonts w:hint="cs"/>
          <w:b/>
          <w:bCs/>
          <w:rtl/>
        </w:rPr>
        <w:t xml:space="preserve"> </w:t>
      </w:r>
      <w:r w:rsidR="00A54978">
        <w:rPr>
          <w:rFonts w:hint="cs"/>
          <w:rtl/>
        </w:rPr>
        <w:t xml:space="preserve">(נבו, </w:t>
      </w:r>
      <w:r w:rsidR="00257707">
        <w:rPr>
          <w:rFonts w:hint="cs"/>
          <w:rtl/>
        </w:rPr>
        <w:t>27.2.2006).</w:t>
      </w:r>
    </w:p>
    <w:p w14:paraId="035BF28A" w14:textId="77777777" w:rsidR="00393E0B" w:rsidRDefault="00393E0B" w:rsidP="00393E0B">
      <w:pPr>
        <w:jc w:val="both"/>
      </w:pPr>
    </w:p>
    <w:p w14:paraId="4B866DF1" w14:textId="00971C95" w:rsidR="009476E4" w:rsidRDefault="002F4BA4" w:rsidP="00E97BA0">
      <w:pPr>
        <w:pStyle w:val="ListParagraph"/>
        <w:numPr>
          <w:ilvl w:val="0"/>
          <w:numId w:val="2"/>
        </w:numPr>
        <w:jc w:val="both"/>
      </w:pPr>
      <w:r>
        <w:rPr>
          <w:rFonts w:hint="cs"/>
          <w:rtl/>
        </w:rPr>
        <w:t xml:space="preserve">זאת ועוד, ההחלטה </w:t>
      </w:r>
      <w:r w:rsidR="0069052C">
        <w:rPr>
          <w:rFonts w:hint="cs"/>
          <w:rtl/>
        </w:rPr>
        <w:t xml:space="preserve">מנוגדת לחוק יסוד: משק המדינה ולחוק יסודות התקציב ועל כן אינה חוקתית ואינה חוקית גם מטעמים אלה. </w:t>
      </w:r>
      <w:r w:rsidR="009476E4">
        <w:rPr>
          <w:rFonts w:hint="cs"/>
          <w:rtl/>
        </w:rPr>
        <w:t xml:space="preserve">סעיף </w:t>
      </w:r>
      <w:r w:rsidR="00BD72DC">
        <w:rPr>
          <w:rFonts w:hint="cs"/>
          <w:rtl/>
        </w:rPr>
        <w:t xml:space="preserve">3 לחוק </w:t>
      </w:r>
      <w:r w:rsidR="0079785F">
        <w:rPr>
          <w:rFonts w:hint="cs"/>
          <w:rtl/>
        </w:rPr>
        <w:t xml:space="preserve">יסוד: משק המדינה קובע </w:t>
      </w:r>
      <w:r w:rsidR="00E97BA0">
        <w:rPr>
          <w:rFonts w:hint="cs"/>
          <w:rtl/>
        </w:rPr>
        <w:t>שתקציב המדינה "</w:t>
      </w:r>
      <w:r w:rsidR="00E97BA0" w:rsidRPr="00E97BA0">
        <w:rPr>
          <w:b/>
          <w:bCs/>
          <w:i/>
          <w:iCs/>
          <w:rtl/>
        </w:rPr>
        <w:t>יהיה לשנה אחת ויביא את הוצאות הממשלה הצפויות והמתוכננות</w:t>
      </w:r>
      <w:r w:rsidR="00E97BA0" w:rsidRPr="00E97BA0">
        <w:rPr>
          <w:i/>
          <w:iCs/>
        </w:rPr>
        <w:t>"</w:t>
      </w:r>
      <w:r w:rsidR="00E97BA0" w:rsidRPr="00E97BA0">
        <w:t>.</w:t>
      </w:r>
      <w:r w:rsidR="00BD72DC">
        <w:rPr>
          <w:rFonts w:hint="cs"/>
          <w:rtl/>
        </w:rPr>
        <w:t xml:space="preserve"> </w:t>
      </w:r>
      <w:r w:rsidR="00BF4D30">
        <w:rPr>
          <w:rFonts w:hint="cs"/>
          <w:rtl/>
        </w:rPr>
        <w:t xml:space="preserve">אף שחוק יסודות התקציב מאפשר </w:t>
      </w:r>
      <w:r w:rsidR="004A694F">
        <w:rPr>
          <w:rFonts w:hint="cs"/>
          <w:rtl/>
        </w:rPr>
        <w:t xml:space="preserve">לממשלה </w:t>
      </w:r>
      <w:r w:rsidR="004A694F">
        <w:rPr>
          <w:rFonts w:hint="cs"/>
          <w:rtl/>
        </w:rPr>
        <w:lastRenderedPageBreak/>
        <w:t xml:space="preserve">לבצע </w:t>
      </w:r>
      <w:r w:rsidR="00BF4D30">
        <w:rPr>
          <w:rFonts w:hint="cs"/>
          <w:rtl/>
        </w:rPr>
        <w:t xml:space="preserve">שינויים בחוק התקציב במהלך השנה, הרי </w:t>
      </w:r>
      <w:r w:rsidR="004A694F">
        <w:rPr>
          <w:rFonts w:hint="cs"/>
          <w:rtl/>
        </w:rPr>
        <w:t>שאלה</w:t>
      </w:r>
      <w:r w:rsidR="005E5DE5">
        <w:rPr>
          <w:rFonts w:hint="cs"/>
          <w:rtl/>
        </w:rPr>
        <w:t xml:space="preserve"> מוגבלים</w:t>
      </w:r>
      <w:r w:rsidR="00A35331">
        <w:rPr>
          <w:rFonts w:hint="cs"/>
          <w:rtl/>
        </w:rPr>
        <w:t xml:space="preserve"> וכפופים לעקרון הפרדת הרשויות, ולחוב</w:t>
      </w:r>
      <w:r w:rsidR="005B353E">
        <w:rPr>
          <w:rFonts w:hint="cs"/>
          <w:rtl/>
        </w:rPr>
        <w:t>ות</w:t>
      </w:r>
      <w:r w:rsidR="00A35331">
        <w:rPr>
          <w:rFonts w:hint="cs"/>
          <w:rtl/>
        </w:rPr>
        <w:t xml:space="preserve"> לפעול בתום לב ובסבירות.</w:t>
      </w:r>
      <w:r w:rsidR="00C512B5">
        <w:rPr>
          <w:rStyle w:val="FootnoteReference"/>
          <w:rtl/>
        </w:rPr>
        <w:footnoteReference w:id="11"/>
      </w:r>
    </w:p>
    <w:p w14:paraId="513BDD14" w14:textId="77777777" w:rsidR="009D27DD" w:rsidRDefault="009D27DD" w:rsidP="009D27DD">
      <w:pPr>
        <w:pStyle w:val="ListParagraph"/>
        <w:rPr>
          <w:rtl/>
        </w:rPr>
      </w:pPr>
    </w:p>
    <w:p w14:paraId="10ACD389" w14:textId="429D9B46" w:rsidR="009D27DD" w:rsidRDefault="009D27DD" w:rsidP="00E97BA0">
      <w:pPr>
        <w:pStyle w:val="ListParagraph"/>
        <w:numPr>
          <w:ilvl w:val="0"/>
          <w:numId w:val="2"/>
        </w:numPr>
        <w:jc w:val="both"/>
      </w:pPr>
      <w:r>
        <w:rPr>
          <w:rFonts w:hint="cs"/>
          <w:rtl/>
        </w:rPr>
        <w:t xml:space="preserve">חוק התקציב </w:t>
      </w:r>
      <w:r w:rsidR="00F62BC8">
        <w:rPr>
          <w:rFonts w:hint="cs"/>
          <w:rtl/>
        </w:rPr>
        <w:t xml:space="preserve">לשנת 2026 עליו הצביעה הכנסת </w:t>
      </w:r>
      <w:r w:rsidR="00106836">
        <w:rPr>
          <w:rFonts w:hint="cs"/>
          <w:rtl/>
        </w:rPr>
        <w:t xml:space="preserve">לפני פחות משלושה חודשים </w:t>
      </w:r>
      <w:r w:rsidR="007C7EB1">
        <w:rPr>
          <w:rFonts w:hint="cs"/>
          <w:rtl/>
        </w:rPr>
        <w:t xml:space="preserve">קצב </w:t>
      </w:r>
      <w:r w:rsidR="00106836">
        <w:rPr>
          <w:rFonts w:hint="cs"/>
          <w:rtl/>
        </w:rPr>
        <w:t>עשרות מיליוני</w:t>
      </w:r>
      <w:r w:rsidR="007C7EB1">
        <w:rPr>
          <w:rFonts w:hint="cs"/>
          <w:rtl/>
        </w:rPr>
        <w:t xml:space="preserve"> ש"ח </w:t>
      </w:r>
      <w:r w:rsidR="00106836">
        <w:rPr>
          <w:rFonts w:hint="cs"/>
          <w:rtl/>
        </w:rPr>
        <w:t>ל</w:t>
      </w:r>
      <w:r w:rsidR="007C7EB1">
        <w:rPr>
          <w:rFonts w:hint="cs"/>
          <w:rtl/>
        </w:rPr>
        <w:t xml:space="preserve">מטרות המכונות </w:t>
      </w:r>
      <w:r w:rsidR="00106836">
        <w:rPr>
          <w:rFonts w:hint="cs"/>
          <w:rtl/>
        </w:rPr>
        <w:t>"זהות יהודית"</w:t>
      </w:r>
      <w:r w:rsidR="000B1139">
        <w:rPr>
          <w:rStyle w:val="FootnoteReference"/>
          <w:rtl/>
        </w:rPr>
        <w:footnoteReference w:id="12"/>
      </w:r>
      <w:r w:rsidR="00106836">
        <w:rPr>
          <w:rFonts w:hint="cs"/>
          <w:rtl/>
        </w:rPr>
        <w:t xml:space="preserve">. </w:t>
      </w:r>
      <w:r w:rsidR="0004172F">
        <w:rPr>
          <w:rFonts w:hint="cs"/>
          <w:rtl/>
        </w:rPr>
        <w:t>לא הובהר</w:t>
      </w:r>
      <w:r w:rsidR="007C7EB1">
        <w:rPr>
          <w:rFonts w:hint="cs"/>
          <w:rtl/>
        </w:rPr>
        <w:t xml:space="preserve"> עדיין</w:t>
      </w:r>
      <w:r w:rsidR="0004172F">
        <w:rPr>
          <w:rFonts w:hint="cs"/>
          <w:rtl/>
        </w:rPr>
        <w:t xml:space="preserve"> </w:t>
      </w:r>
      <w:r w:rsidR="007C7EB1">
        <w:rPr>
          <w:rFonts w:hint="cs"/>
          <w:rtl/>
        </w:rPr>
        <w:t xml:space="preserve">מהן הנסיבות שהשתנו </w:t>
      </w:r>
      <w:r w:rsidR="0004172F">
        <w:rPr>
          <w:rFonts w:hint="cs"/>
          <w:rtl/>
        </w:rPr>
        <w:t xml:space="preserve">בשלושת החודשים מאז עבר חוק התקציב </w:t>
      </w:r>
      <w:r w:rsidR="00F62BC8">
        <w:rPr>
          <w:rFonts w:hint="cs"/>
          <w:rtl/>
        </w:rPr>
        <w:t xml:space="preserve"> </w:t>
      </w:r>
      <w:r w:rsidR="00805D6E">
        <w:rPr>
          <w:rFonts w:hint="cs"/>
          <w:rtl/>
        </w:rPr>
        <w:t>אשר מחייב</w:t>
      </w:r>
      <w:r w:rsidR="007C7EB1">
        <w:rPr>
          <w:rFonts w:hint="cs"/>
          <w:rtl/>
        </w:rPr>
        <w:t>ות</w:t>
      </w:r>
      <w:r w:rsidR="00805D6E">
        <w:rPr>
          <w:rFonts w:hint="cs"/>
          <w:rtl/>
        </w:rPr>
        <w:t xml:space="preserve"> הזרמה דחופה של מאות מיליונים נוספים</w:t>
      </w:r>
      <w:r w:rsidR="00457FE1">
        <w:rPr>
          <w:rFonts w:hint="cs"/>
          <w:rtl/>
        </w:rPr>
        <w:t xml:space="preserve"> ל</w:t>
      </w:r>
      <w:r w:rsidR="00252A10">
        <w:rPr>
          <w:rFonts w:hint="cs"/>
          <w:rtl/>
        </w:rPr>
        <w:t>מינהלת לזהות יהודית</w:t>
      </w:r>
      <w:r w:rsidR="00BC76D6">
        <w:rPr>
          <w:rFonts w:hint="cs"/>
          <w:rtl/>
        </w:rPr>
        <w:t xml:space="preserve"> או לגוף אחר במשרד ההתייש</w:t>
      </w:r>
      <w:r w:rsidR="00AC433E">
        <w:rPr>
          <w:rFonts w:hint="cs"/>
          <w:rtl/>
        </w:rPr>
        <w:t>ב</w:t>
      </w:r>
      <w:r w:rsidR="00BC76D6">
        <w:rPr>
          <w:rFonts w:hint="cs"/>
          <w:rtl/>
        </w:rPr>
        <w:t>ות הפועל לאותה מטרה</w:t>
      </w:r>
      <w:r w:rsidR="00CA6C53">
        <w:rPr>
          <w:rFonts w:hint="cs"/>
          <w:rtl/>
        </w:rPr>
        <w:t xml:space="preserve">. </w:t>
      </w:r>
      <w:r w:rsidR="0091245D">
        <w:rPr>
          <w:rFonts w:hint="cs"/>
          <w:rtl/>
        </w:rPr>
        <w:t>לאור האמור אנו סבורים שההעברה מנוגדת לחוק יסוד: משק המדינה ולחוק יסודות התקציב</w:t>
      </w:r>
      <w:r w:rsidR="00332F72">
        <w:rPr>
          <w:rFonts w:hint="cs"/>
          <w:rtl/>
        </w:rPr>
        <w:t xml:space="preserve"> ודינה בטלות.</w:t>
      </w:r>
    </w:p>
    <w:p w14:paraId="2DCF6E98" w14:textId="77777777" w:rsidR="00847BB9" w:rsidRDefault="00847BB9" w:rsidP="00847BB9">
      <w:pPr>
        <w:pStyle w:val="ListParagraph"/>
        <w:rPr>
          <w:rtl/>
        </w:rPr>
      </w:pPr>
    </w:p>
    <w:p w14:paraId="6D8BF8A9" w14:textId="19245218" w:rsidR="00847BB9" w:rsidRDefault="00D44261" w:rsidP="00E97BA0">
      <w:pPr>
        <w:pStyle w:val="ListParagraph"/>
        <w:numPr>
          <w:ilvl w:val="0"/>
          <w:numId w:val="2"/>
        </w:numPr>
        <w:jc w:val="both"/>
      </w:pPr>
      <w:r>
        <w:rPr>
          <w:rFonts w:hint="cs"/>
          <w:rtl/>
        </w:rPr>
        <w:t>לאור האמור</w:t>
      </w:r>
      <w:r w:rsidR="00847BB9">
        <w:rPr>
          <w:rFonts w:hint="cs"/>
          <w:rtl/>
        </w:rPr>
        <w:t xml:space="preserve"> </w:t>
      </w:r>
      <w:r w:rsidR="003E15D7">
        <w:rPr>
          <w:rFonts w:hint="cs"/>
          <w:rtl/>
        </w:rPr>
        <w:t xml:space="preserve">אנו סבורים שהעברת מאות מיליוני שקלים נוספים </w:t>
      </w:r>
      <w:r w:rsidR="0090654F">
        <w:rPr>
          <w:rFonts w:hint="cs"/>
          <w:rtl/>
        </w:rPr>
        <w:t xml:space="preserve">באמצעות החלטות ממשלה למטרות סקטוריאליות וצרות, </w:t>
      </w:r>
      <w:r w:rsidR="003E15D7">
        <w:rPr>
          <w:rFonts w:hint="cs"/>
          <w:rtl/>
        </w:rPr>
        <w:t xml:space="preserve">בעיתוי הזה </w:t>
      </w:r>
      <w:r w:rsidR="0069052C">
        <w:rPr>
          <w:rFonts w:hint="cs"/>
          <w:rtl/>
        </w:rPr>
        <w:t>היא פסולה, לא חוקתית ולא חוקית</w:t>
      </w:r>
      <w:r w:rsidR="00611392">
        <w:rPr>
          <w:rFonts w:hint="cs"/>
          <w:rtl/>
        </w:rPr>
        <w:t xml:space="preserve"> ויש ל</w:t>
      </w:r>
      <w:r w:rsidR="006A22A1">
        <w:rPr>
          <w:rFonts w:hint="cs"/>
          <w:rtl/>
        </w:rPr>
        <w:t>מנוע אותה.</w:t>
      </w:r>
    </w:p>
    <w:p w14:paraId="2FB859D5" w14:textId="2F7A00DF" w:rsidR="008146D1" w:rsidRDefault="008146D1" w:rsidP="008146D1">
      <w:pPr>
        <w:pStyle w:val="ListParagraph"/>
        <w:rPr>
          <w:rtl/>
        </w:rPr>
      </w:pPr>
    </w:p>
    <w:p w14:paraId="05B0A653" w14:textId="070DD644" w:rsidR="006470DB" w:rsidRDefault="00337F1A" w:rsidP="00E97BA0">
      <w:pPr>
        <w:pStyle w:val="ListParagraph"/>
        <w:numPr>
          <w:ilvl w:val="0"/>
          <w:numId w:val="2"/>
        </w:numPr>
        <w:jc w:val="both"/>
      </w:pPr>
      <w:r>
        <w:rPr>
          <w:rFonts w:hint="cs"/>
          <w:rtl/>
        </w:rPr>
        <w:t>משטרם פורס</w:t>
      </w:r>
      <w:r w:rsidR="00BC7397">
        <w:rPr>
          <w:rFonts w:hint="cs"/>
          <w:rtl/>
        </w:rPr>
        <w:t>ם</w:t>
      </w:r>
      <w:r>
        <w:rPr>
          <w:rFonts w:hint="cs"/>
          <w:rtl/>
        </w:rPr>
        <w:t xml:space="preserve"> סדר יום הממשלה </w:t>
      </w:r>
      <w:r w:rsidR="005D3C7F">
        <w:rPr>
          <w:rFonts w:hint="cs"/>
          <w:rtl/>
        </w:rPr>
        <w:t>ונוסחן של החלטות הממשלה הצפויות אינו ידוע</w:t>
      </w:r>
      <w:r w:rsidR="00D62EBB">
        <w:rPr>
          <w:rFonts w:hint="cs"/>
          <w:rtl/>
        </w:rPr>
        <w:t xml:space="preserve"> ואין בפנינו את מלוא המידע, אין ב</w:t>
      </w:r>
      <w:r w:rsidR="005D3C7F">
        <w:rPr>
          <w:rFonts w:hint="cs"/>
          <w:rtl/>
        </w:rPr>
        <w:t xml:space="preserve">אמור </w:t>
      </w:r>
      <w:r w:rsidR="00A53EFE">
        <w:rPr>
          <w:rFonts w:hint="cs"/>
          <w:rtl/>
        </w:rPr>
        <w:t xml:space="preserve">בפנייתנו זו </w:t>
      </w:r>
      <w:r w:rsidR="005D3C7F">
        <w:rPr>
          <w:rFonts w:hint="cs"/>
          <w:rtl/>
        </w:rPr>
        <w:t xml:space="preserve">כדי למצות את מלוא הטענות והעילות לפסלותן של אותן החלטות צפויות. </w:t>
      </w:r>
      <w:r w:rsidR="00D94930">
        <w:rPr>
          <w:rFonts w:hint="cs"/>
          <w:rtl/>
        </w:rPr>
        <w:t xml:space="preserve">כאשר יתפרסם מידע נוסף וככל שהחלטות אלה יקודמו, אנו שומרים </w:t>
      </w:r>
      <w:r w:rsidR="006A611C">
        <w:rPr>
          <w:rFonts w:hint="cs"/>
          <w:rtl/>
        </w:rPr>
        <w:t xml:space="preserve">לעצמנו את הזכות לפנות בפניות נוספות, בקשות מידע, ופניה לערכאות משפטיות. </w:t>
      </w:r>
    </w:p>
    <w:p w14:paraId="1E4D2387" w14:textId="77777777" w:rsidR="006A611C" w:rsidRDefault="006A611C" w:rsidP="00312198">
      <w:pPr>
        <w:pStyle w:val="ListParagraph"/>
        <w:rPr>
          <w:rtl/>
        </w:rPr>
      </w:pPr>
    </w:p>
    <w:p w14:paraId="4869CF93" w14:textId="4F180300" w:rsidR="006A611C" w:rsidRDefault="006A611C" w:rsidP="00E97BA0">
      <w:pPr>
        <w:pStyle w:val="ListParagraph"/>
        <w:numPr>
          <w:ilvl w:val="0"/>
          <w:numId w:val="2"/>
        </w:numPr>
        <w:jc w:val="both"/>
      </w:pPr>
      <w:r>
        <w:rPr>
          <w:rFonts w:hint="cs"/>
          <w:rtl/>
        </w:rPr>
        <w:t xml:space="preserve">נודה על התייחסותכם לאמור לעיל לא יאוחר מיום </w:t>
      </w:r>
      <w:r w:rsidR="00632C4D">
        <w:rPr>
          <w:rFonts w:hint="cs"/>
          <w:rtl/>
        </w:rPr>
        <w:t xml:space="preserve">1.7.2026. </w:t>
      </w:r>
    </w:p>
    <w:p w14:paraId="63F1F98E" w14:textId="4ECC360F" w:rsidR="00E02E0B" w:rsidRDefault="00E02E0B" w:rsidP="00E02E0B">
      <w:pPr>
        <w:pStyle w:val="ListParagraph"/>
        <w:rPr>
          <w:rtl/>
        </w:rPr>
      </w:pPr>
    </w:p>
    <w:p w14:paraId="54DB1EE4" w14:textId="2936A176" w:rsidR="00E02E0B" w:rsidRDefault="00E02E0B" w:rsidP="00E02E0B">
      <w:pPr>
        <w:jc w:val="center"/>
        <w:rPr>
          <w:rtl/>
        </w:rPr>
      </w:pPr>
      <w:r w:rsidRPr="00D62EBB">
        <w:rPr>
          <w:rFonts w:ascii="David" w:hAnsi="David" w:cs="David"/>
          <w:sz w:val="24"/>
          <w:szCs w:val="24"/>
          <w:rtl/>
        </w:rPr>
        <w:t>בברכה</w:t>
      </w:r>
      <w:r w:rsidRPr="00635168">
        <w:rPr>
          <w:rFonts w:hint="cs"/>
          <w:rtl/>
        </w:rPr>
        <w:t>,</w:t>
      </w:r>
    </w:p>
    <w:p w14:paraId="753CE306" w14:textId="0005AA4D" w:rsidR="00E02E0B" w:rsidRDefault="00E02E0B" w:rsidP="00E02E0B">
      <w:pPr>
        <w:jc w:val="center"/>
        <w:rPr>
          <w:rtl/>
        </w:rPr>
      </w:pPr>
    </w:p>
    <w:p w14:paraId="3BDE40FC" w14:textId="7462F315" w:rsidR="00E02E0B" w:rsidRDefault="00F767FC" w:rsidP="00E02E0B">
      <w:pPr>
        <w:jc w:val="center"/>
        <w:rPr>
          <w:rtl/>
        </w:rPr>
      </w:pPr>
      <w:r>
        <w:rPr>
          <w:noProof/>
        </w:rPr>
        <w:drawing>
          <wp:anchor distT="0" distB="0" distL="114300" distR="114300" simplePos="0" relativeHeight="251662337" behindDoc="0" locked="0" layoutInCell="1" allowOverlap="1" wp14:anchorId="676CB5A6" wp14:editId="1091D313">
            <wp:simplePos x="0" y="0"/>
            <wp:positionH relativeFrom="column">
              <wp:posOffset>3890645</wp:posOffset>
            </wp:positionH>
            <wp:positionV relativeFrom="page">
              <wp:posOffset>6982460</wp:posOffset>
            </wp:positionV>
            <wp:extent cx="831850" cy="420370"/>
            <wp:effectExtent l="0" t="0" r="6350" b="0"/>
            <wp:wrapNone/>
            <wp:docPr id="1612703591" name="Picture 3" descr="Ink 1,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k 1, Shap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1850" cy="420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7397">
        <w:rPr>
          <w:noProof/>
        </w:rPr>
        <w:drawing>
          <wp:anchor distT="0" distB="0" distL="114300" distR="114300" simplePos="0" relativeHeight="251663361" behindDoc="0" locked="0" layoutInCell="1" allowOverlap="1" wp14:anchorId="470E1884" wp14:editId="4901071D">
            <wp:simplePos x="0" y="0"/>
            <wp:positionH relativeFrom="column">
              <wp:posOffset>1263650</wp:posOffset>
            </wp:positionH>
            <wp:positionV relativeFrom="paragraph">
              <wp:posOffset>15240</wp:posOffset>
            </wp:positionV>
            <wp:extent cx="803275" cy="628015"/>
            <wp:effectExtent l="0" t="0" r="0" b="0"/>
            <wp:wrapNone/>
            <wp:docPr id="8" name="Picture 3" descr="תמונה שמכילה שרטוט, שחור, טקסט, שחור ו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תמונה שמכילה שרטוט, שחור, טקסט, שחור ולבן&#10;&#10;תוכן בינה מלאכותית גנרטיבית עשוי להיות שגוי."/>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3275" cy="628015"/>
                    </a:xfrm>
                    <a:prstGeom prst="rect">
                      <a:avLst/>
                    </a:prstGeom>
                    <a:noFill/>
                    <a:ln>
                      <a:noFill/>
                    </a:ln>
                  </pic:spPr>
                </pic:pic>
              </a:graphicData>
            </a:graphic>
          </wp:anchor>
        </w:drawing>
      </w:r>
    </w:p>
    <w:p w14:paraId="586FDB49" w14:textId="77777777" w:rsidR="00E02E0B" w:rsidRPr="00635168" w:rsidRDefault="00E02E0B" w:rsidP="00E02E0B">
      <w:pPr>
        <w:rPr>
          <w:rtl/>
        </w:rPr>
      </w:pPr>
    </w:p>
    <w:p w14:paraId="563C7442" w14:textId="77777777" w:rsidR="00E02E0B" w:rsidRPr="000E3D97" w:rsidRDefault="00E02E0B" w:rsidP="00E02E0B">
      <w:pPr>
        <w:pStyle w:val="NoSpacing"/>
        <w:rPr>
          <w:sz w:val="2"/>
          <w:szCs w:val="2"/>
          <w:rtl/>
        </w:rPr>
      </w:pPr>
    </w:p>
    <w:tbl>
      <w:tblPr>
        <w:tblStyle w:val="TableGrid"/>
        <w:bidiVisual/>
        <w:tblW w:w="0" w:type="auto"/>
        <w:tblInd w:w="1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2"/>
        <w:gridCol w:w="717"/>
        <w:gridCol w:w="709"/>
        <w:gridCol w:w="2557"/>
      </w:tblGrid>
      <w:tr w:rsidR="00E02E0B" w:rsidRPr="00D75B80" w14:paraId="3FD73524" w14:textId="77777777" w:rsidTr="00EF40F6">
        <w:trPr>
          <w:trHeight w:val="1115"/>
        </w:trPr>
        <w:tc>
          <w:tcPr>
            <w:tcW w:w="2682" w:type="dxa"/>
            <w:tcBorders>
              <w:top w:val="single" w:sz="4" w:space="0" w:color="auto"/>
            </w:tcBorders>
          </w:tcPr>
          <w:p w14:paraId="6844E1AA" w14:textId="7041D1B4" w:rsidR="00E02E0B" w:rsidRPr="00E02E0B" w:rsidRDefault="00E02E0B" w:rsidP="00EF40F6">
            <w:pPr>
              <w:spacing w:before="240" w:after="0"/>
              <w:jc w:val="center"/>
              <w:rPr>
                <w:rFonts w:ascii="David" w:hAnsi="David" w:cs="David"/>
                <w:b/>
                <w:bCs/>
                <w:sz w:val="24"/>
                <w:szCs w:val="24"/>
                <w:rtl/>
              </w:rPr>
            </w:pPr>
            <w:r w:rsidRPr="00E02E0B">
              <w:rPr>
                <w:rFonts w:ascii="David" w:hAnsi="David" w:cs="David"/>
                <w:b/>
                <w:bCs/>
                <w:sz w:val="24"/>
                <w:szCs w:val="24"/>
                <w:rtl/>
              </w:rPr>
              <w:t>ז'קלין ברכה, עו"ד</w:t>
            </w:r>
          </w:p>
          <w:p w14:paraId="359220DB" w14:textId="77777777" w:rsidR="00E02E0B" w:rsidRPr="00E02E0B" w:rsidRDefault="00E02E0B" w:rsidP="00EF40F6">
            <w:pPr>
              <w:spacing w:after="0"/>
              <w:jc w:val="center"/>
              <w:rPr>
                <w:rFonts w:ascii="David" w:hAnsi="David" w:cs="David"/>
                <w:sz w:val="24"/>
                <w:szCs w:val="24"/>
                <w:rtl/>
              </w:rPr>
            </w:pPr>
            <w:r w:rsidRPr="00E02E0B">
              <w:rPr>
                <w:rFonts w:ascii="David" w:hAnsi="David" w:cs="David"/>
                <w:sz w:val="24"/>
                <w:szCs w:val="24"/>
                <w:rtl/>
              </w:rPr>
              <w:t>האגף הכלכלי</w:t>
            </w:r>
          </w:p>
          <w:p w14:paraId="42035331" w14:textId="77777777" w:rsidR="00E02E0B" w:rsidRPr="00E02E0B" w:rsidRDefault="00E02E0B" w:rsidP="00EF40F6">
            <w:pPr>
              <w:spacing w:after="0"/>
              <w:jc w:val="center"/>
              <w:rPr>
                <w:rFonts w:ascii="David" w:hAnsi="David" w:cs="David"/>
                <w:sz w:val="24"/>
                <w:szCs w:val="24"/>
                <w:rtl/>
              </w:rPr>
            </w:pPr>
            <w:r w:rsidRPr="00E02E0B">
              <w:rPr>
                <w:rFonts w:ascii="David" w:hAnsi="David" w:cs="David"/>
                <w:sz w:val="24"/>
                <w:szCs w:val="24"/>
                <w:rtl/>
              </w:rPr>
              <w:t>התנועה לאיכות השלטון</w:t>
            </w:r>
          </w:p>
        </w:tc>
        <w:tc>
          <w:tcPr>
            <w:tcW w:w="717" w:type="dxa"/>
          </w:tcPr>
          <w:p w14:paraId="149B4C48" w14:textId="77777777" w:rsidR="00E02E0B" w:rsidRPr="00E02E0B" w:rsidRDefault="00E02E0B" w:rsidP="00EF40F6">
            <w:pPr>
              <w:spacing w:after="0"/>
              <w:jc w:val="center"/>
              <w:rPr>
                <w:rFonts w:ascii="David" w:hAnsi="David" w:cs="David"/>
                <w:sz w:val="24"/>
                <w:szCs w:val="24"/>
                <w:rtl/>
              </w:rPr>
            </w:pPr>
          </w:p>
        </w:tc>
        <w:tc>
          <w:tcPr>
            <w:tcW w:w="709" w:type="dxa"/>
          </w:tcPr>
          <w:p w14:paraId="24CA1297" w14:textId="77777777" w:rsidR="00E02E0B" w:rsidRPr="00E02E0B" w:rsidRDefault="00E02E0B" w:rsidP="00EF40F6">
            <w:pPr>
              <w:spacing w:after="0"/>
              <w:jc w:val="center"/>
              <w:rPr>
                <w:rFonts w:ascii="David" w:hAnsi="David" w:cs="David"/>
                <w:sz w:val="24"/>
                <w:szCs w:val="24"/>
                <w:rtl/>
              </w:rPr>
            </w:pPr>
          </w:p>
        </w:tc>
        <w:tc>
          <w:tcPr>
            <w:tcW w:w="2557" w:type="dxa"/>
            <w:tcBorders>
              <w:top w:val="single" w:sz="4" w:space="0" w:color="auto"/>
            </w:tcBorders>
          </w:tcPr>
          <w:p w14:paraId="7737F9AD" w14:textId="77777777" w:rsidR="00E02E0B" w:rsidRPr="00E02E0B" w:rsidRDefault="00E02E0B" w:rsidP="00EF40F6">
            <w:pPr>
              <w:spacing w:before="240" w:after="0"/>
              <w:jc w:val="center"/>
              <w:rPr>
                <w:rFonts w:ascii="David" w:hAnsi="David" w:cs="David"/>
                <w:b/>
                <w:bCs/>
                <w:sz w:val="24"/>
                <w:szCs w:val="24"/>
                <w:rtl/>
              </w:rPr>
            </w:pPr>
            <w:r w:rsidRPr="00E02E0B">
              <w:rPr>
                <w:rFonts w:ascii="David" w:hAnsi="David" w:cs="David"/>
                <w:b/>
                <w:bCs/>
                <w:sz w:val="24"/>
                <w:szCs w:val="24"/>
                <w:rtl/>
              </w:rPr>
              <w:t>יניב גולדברג, עו"ד</w:t>
            </w:r>
          </w:p>
          <w:p w14:paraId="39726559" w14:textId="77777777" w:rsidR="00E02E0B" w:rsidRPr="00E02E0B" w:rsidRDefault="00E02E0B" w:rsidP="00EF40F6">
            <w:pPr>
              <w:spacing w:after="0"/>
              <w:jc w:val="center"/>
              <w:rPr>
                <w:rFonts w:ascii="David" w:hAnsi="David" w:cs="David"/>
                <w:sz w:val="24"/>
                <w:szCs w:val="24"/>
                <w:rtl/>
              </w:rPr>
            </w:pPr>
            <w:r w:rsidRPr="00E02E0B">
              <w:rPr>
                <w:rFonts w:ascii="David" w:hAnsi="David" w:cs="David"/>
                <w:sz w:val="24"/>
                <w:szCs w:val="24"/>
                <w:rtl/>
              </w:rPr>
              <w:t>ראש האגף הכלכלי</w:t>
            </w:r>
          </w:p>
          <w:p w14:paraId="74A6D8C7" w14:textId="77777777" w:rsidR="00E02E0B" w:rsidRPr="00E02E0B" w:rsidRDefault="00E02E0B" w:rsidP="00EF40F6">
            <w:pPr>
              <w:spacing w:after="0"/>
              <w:jc w:val="center"/>
              <w:rPr>
                <w:rFonts w:ascii="David" w:hAnsi="David" w:cs="David"/>
                <w:sz w:val="24"/>
                <w:szCs w:val="24"/>
                <w:rtl/>
              </w:rPr>
            </w:pPr>
            <w:r w:rsidRPr="00E02E0B">
              <w:rPr>
                <w:rFonts w:ascii="David" w:hAnsi="David" w:cs="David"/>
                <w:sz w:val="24"/>
                <w:szCs w:val="24"/>
                <w:rtl/>
              </w:rPr>
              <w:t>התנועה לאיכות השלטון</w:t>
            </w:r>
          </w:p>
        </w:tc>
      </w:tr>
    </w:tbl>
    <w:p w14:paraId="3E1E80D1" w14:textId="77777777" w:rsidR="00E02E0B" w:rsidRDefault="00E02E0B" w:rsidP="00E02E0B">
      <w:pPr>
        <w:spacing w:after="0"/>
        <w:rPr>
          <w:b/>
          <w:bCs/>
          <w:rtl/>
        </w:rPr>
      </w:pPr>
    </w:p>
    <w:p w14:paraId="52D97213" w14:textId="77777777" w:rsidR="00E02E0B" w:rsidRPr="002E79DC" w:rsidRDefault="00E02E0B" w:rsidP="00E02E0B">
      <w:pPr>
        <w:spacing w:after="0" w:line="360" w:lineRule="auto"/>
        <w:rPr>
          <w:rFonts w:ascii="David" w:hAnsi="David" w:cs="David"/>
          <w:b/>
          <w:bCs/>
          <w:sz w:val="24"/>
          <w:szCs w:val="24"/>
          <w:rtl/>
        </w:rPr>
      </w:pPr>
      <w:r w:rsidRPr="002E79DC">
        <w:rPr>
          <w:rFonts w:ascii="David" w:hAnsi="David" w:cs="David"/>
          <w:b/>
          <w:bCs/>
          <w:sz w:val="24"/>
          <w:szCs w:val="24"/>
          <w:rtl/>
        </w:rPr>
        <w:lastRenderedPageBreak/>
        <w:t>העתקים:</w:t>
      </w:r>
    </w:p>
    <w:p w14:paraId="7AFA159F" w14:textId="77777777" w:rsidR="00E02E0B" w:rsidRPr="002E79DC" w:rsidRDefault="00E02E0B" w:rsidP="00E02E0B">
      <w:pPr>
        <w:spacing w:after="0" w:line="360" w:lineRule="auto"/>
        <w:rPr>
          <w:rFonts w:ascii="David" w:hAnsi="David" w:cs="David"/>
          <w:sz w:val="24"/>
          <w:szCs w:val="24"/>
          <w:rtl/>
        </w:rPr>
      </w:pPr>
      <w:r w:rsidRPr="002E79DC">
        <w:rPr>
          <w:rFonts w:ascii="David" w:hAnsi="David" w:cs="David"/>
          <w:sz w:val="24"/>
          <w:szCs w:val="24"/>
          <w:rtl/>
        </w:rPr>
        <w:t>עו"ד דודי קופל – יועמ"ש משרד האוצר.</w:t>
      </w:r>
    </w:p>
    <w:p w14:paraId="6A5F4549" w14:textId="214F5319" w:rsidR="00E02E0B" w:rsidRPr="00396B32" w:rsidRDefault="00E02E0B" w:rsidP="00FD7E08">
      <w:pPr>
        <w:spacing w:after="0" w:line="360" w:lineRule="auto"/>
        <w:rPr>
          <w:rtl/>
        </w:rPr>
      </w:pPr>
      <w:r w:rsidRPr="002E79DC">
        <w:rPr>
          <w:rFonts w:ascii="David" w:hAnsi="David" w:cs="David"/>
          <w:sz w:val="24"/>
          <w:szCs w:val="24"/>
          <w:rtl/>
        </w:rPr>
        <w:t>חברי ועדת כספים, באמצעות מזכירות הועדה.</w:t>
      </w:r>
    </w:p>
    <w:sectPr w:rsidR="00E02E0B" w:rsidRPr="00396B32" w:rsidSect="00BF4C45">
      <w:headerReference w:type="default" r:id="rId13"/>
      <w:footerReference w:type="even" r:id="rId14"/>
      <w:footerReference w:type="default" r:id="rId15"/>
      <w:pgSz w:w="12240" w:h="15840"/>
      <w:pgMar w:top="2325" w:right="1440" w:bottom="1701" w:left="1440" w:header="397" w:footer="57" w:gutter="0"/>
      <w:pgNumType w:fmt="numberInDash" w:chapStyle="1" w:chapSep="em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D7E03" w14:textId="77777777" w:rsidR="00146F73" w:rsidRDefault="00146F73" w:rsidP="0025124E">
      <w:r>
        <w:separator/>
      </w:r>
    </w:p>
  </w:endnote>
  <w:endnote w:type="continuationSeparator" w:id="0">
    <w:p w14:paraId="43DD2769" w14:textId="77777777" w:rsidR="00146F73" w:rsidRDefault="00146F73" w:rsidP="0025124E">
      <w:r>
        <w:continuationSeparator/>
      </w:r>
    </w:p>
  </w:endnote>
  <w:endnote w:type="continuationNotice" w:id="1">
    <w:p w14:paraId="597D7C97" w14:textId="77777777" w:rsidR="00146F73" w:rsidRDefault="00146F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tl/>
      </w:rPr>
      <w:id w:val="-1838450335"/>
      <w:docPartObj>
        <w:docPartGallery w:val="Page Numbers (Bottom of Page)"/>
        <w:docPartUnique/>
      </w:docPartObj>
    </w:sdtPr>
    <w:sdtEndPr>
      <w:rPr>
        <w:rStyle w:val="PageNumber"/>
      </w:rPr>
    </w:sdtEndPr>
    <w:sdtContent>
      <w:p w14:paraId="541D7F7E" w14:textId="77777777" w:rsidR="008A66FA" w:rsidRDefault="008A66FA" w:rsidP="00C37C7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tl/>
      </w:rPr>
      <w:id w:val="2025595209"/>
      <w:docPartObj>
        <w:docPartGallery w:val="Page Numbers (Bottom of Page)"/>
        <w:docPartUnique/>
      </w:docPartObj>
    </w:sdtPr>
    <w:sdtEndPr>
      <w:rPr>
        <w:rStyle w:val="PageNumber"/>
      </w:rPr>
    </w:sdtEndPr>
    <w:sdtContent>
      <w:p w14:paraId="0AB0E150" w14:textId="77777777" w:rsidR="003F26E9" w:rsidRDefault="003F26E9" w:rsidP="00C37C7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C07A0D" w14:textId="77777777" w:rsidR="003F26E9" w:rsidRDefault="003F26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E83F8" w14:textId="77777777" w:rsidR="0025124E" w:rsidRPr="00FF0E65" w:rsidRDefault="008C3466" w:rsidP="00FF0E65">
    <w:pPr>
      <w:pStyle w:val="Footer"/>
      <w:jc w:val="center"/>
      <w:rPr>
        <w:rFonts w:ascii="David" w:hAnsi="David" w:cs="David"/>
        <w:color w:val="4472C4" w:themeColor="accent1"/>
      </w:rPr>
    </w:pPr>
    <w:r>
      <w:rPr>
        <w:rFonts w:ascii="David" w:hAnsi="David" w:cs="David"/>
        <w:noProof/>
        <w:color w:val="000000" w:themeColor="text1"/>
        <w:rtl/>
        <w:lang w:val="he-IL"/>
        <w14:ligatures w14:val="standardContextual"/>
      </w:rPr>
      <w:drawing>
        <wp:anchor distT="0" distB="0" distL="114300" distR="114300" simplePos="0" relativeHeight="251659266" behindDoc="1" locked="0" layoutInCell="1" allowOverlap="1" wp14:anchorId="680070C1" wp14:editId="514962E0">
          <wp:simplePos x="0" y="0"/>
          <wp:positionH relativeFrom="column">
            <wp:posOffset>38388</wp:posOffset>
          </wp:positionH>
          <wp:positionV relativeFrom="paragraph">
            <wp:posOffset>-737235</wp:posOffset>
          </wp:positionV>
          <wp:extent cx="5943600" cy="684530"/>
          <wp:effectExtent l="0" t="0" r="0" b="1270"/>
          <wp:wrapNone/>
          <wp:docPr id="8416575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57559" name="Picture 841657559"/>
                  <pic:cNvPicPr/>
                </pic:nvPicPr>
                <pic:blipFill>
                  <a:blip r:embed="rId1">
                    <a:extLst>
                      <a:ext uri="{28A0092B-C50C-407E-A947-70E740481C1C}">
                        <a14:useLocalDpi xmlns:a14="http://schemas.microsoft.com/office/drawing/2010/main" val="0"/>
                      </a:ext>
                    </a:extLst>
                  </a:blip>
                  <a:stretch>
                    <a:fillRect/>
                  </a:stretch>
                </pic:blipFill>
                <pic:spPr>
                  <a:xfrm>
                    <a:off x="0" y="0"/>
                    <a:ext cx="5943600" cy="684530"/>
                  </a:xfrm>
                  <a:prstGeom prst="rect">
                    <a:avLst/>
                  </a:prstGeom>
                </pic:spPr>
              </pic:pic>
            </a:graphicData>
          </a:graphic>
          <wp14:sizeRelH relativeFrom="page">
            <wp14:pctWidth>0</wp14:pctWidth>
          </wp14:sizeRelH>
          <wp14:sizeRelV relativeFrom="page">
            <wp14:pctHeight>0</wp14:pctHeight>
          </wp14:sizeRelV>
        </wp:anchor>
      </w:drawing>
    </w:r>
    <w:r w:rsidR="00DD4ECE" w:rsidRPr="00DD4ECE">
      <w:rPr>
        <w:rFonts w:ascii="David" w:hAnsi="David" w:cs="David"/>
        <w:color w:val="000000" w:themeColor="text1"/>
        <w:rtl/>
      </w:rPr>
      <w:t>עמוד</w:t>
    </w:r>
    <w:r w:rsidR="00DD4ECE" w:rsidRPr="00DD4ECE">
      <w:rPr>
        <w:rFonts w:ascii="David" w:hAnsi="David" w:cs="David"/>
        <w:color w:val="4472C4" w:themeColor="accent1"/>
        <w:rtl/>
      </w:rPr>
      <w:t xml:space="preserve"> </w:t>
    </w:r>
    <w:r w:rsidR="004F3B3F" w:rsidRPr="00DD4ECE">
      <w:rPr>
        <w:rFonts w:ascii="David" w:hAnsi="David" w:cs="David"/>
        <w:color w:val="000000" w:themeColor="text1"/>
      </w:rPr>
      <w:fldChar w:fldCharType="begin"/>
    </w:r>
    <w:r w:rsidR="004F3B3F" w:rsidRPr="00DD4ECE">
      <w:rPr>
        <w:rFonts w:ascii="David" w:hAnsi="David" w:cs="David"/>
        <w:color w:val="000000" w:themeColor="text1"/>
      </w:rPr>
      <w:instrText xml:space="preserve"> PAGE  \* Arabic  \* MERGEFORMAT </w:instrText>
    </w:r>
    <w:r w:rsidR="004F3B3F" w:rsidRPr="00DD4ECE">
      <w:rPr>
        <w:rFonts w:ascii="David" w:hAnsi="David" w:cs="David"/>
        <w:color w:val="000000" w:themeColor="text1"/>
      </w:rPr>
      <w:fldChar w:fldCharType="separate"/>
    </w:r>
    <w:r w:rsidR="004F3B3F" w:rsidRPr="00DD4ECE">
      <w:rPr>
        <w:rFonts w:ascii="David" w:hAnsi="David" w:cs="David"/>
        <w:noProof/>
        <w:color w:val="000000" w:themeColor="text1"/>
      </w:rPr>
      <w:t>2</w:t>
    </w:r>
    <w:r w:rsidR="004F3B3F" w:rsidRPr="00DD4ECE">
      <w:rPr>
        <w:rFonts w:ascii="David" w:hAnsi="David" w:cs="David"/>
        <w:color w:val="000000" w:themeColor="text1"/>
      </w:rPr>
      <w:fldChar w:fldCharType="end"/>
    </w:r>
    <w:r w:rsidR="004F3B3F" w:rsidRPr="00DD4ECE">
      <w:rPr>
        <w:rFonts w:ascii="David" w:hAnsi="David" w:cs="David"/>
        <w:color w:val="000000" w:themeColor="text1"/>
      </w:rPr>
      <w:t xml:space="preserve"> </w:t>
    </w:r>
    <w:r w:rsidR="00DD4ECE" w:rsidRPr="00DD4ECE">
      <w:rPr>
        <w:rFonts w:ascii="David" w:hAnsi="David" w:cs="David"/>
        <w:color w:val="000000" w:themeColor="text1"/>
        <w:rtl/>
      </w:rPr>
      <w:t xml:space="preserve">מתוך </w:t>
    </w:r>
    <w:r w:rsidR="004F3B3F" w:rsidRPr="00DD4ECE">
      <w:rPr>
        <w:rFonts w:ascii="David" w:hAnsi="David" w:cs="David"/>
        <w:color w:val="000000" w:themeColor="text1"/>
      </w:rPr>
      <w:t xml:space="preserve"> </w:t>
    </w:r>
    <w:r w:rsidR="004F3B3F" w:rsidRPr="00DD4ECE">
      <w:rPr>
        <w:rFonts w:ascii="David" w:hAnsi="David" w:cs="David"/>
        <w:color w:val="000000" w:themeColor="text1"/>
      </w:rPr>
      <w:fldChar w:fldCharType="begin"/>
    </w:r>
    <w:r w:rsidR="004F3B3F" w:rsidRPr="00DD4ECE">
      <w:rPr>
        <w:rFonts w:ascii="David" w:hAnsi="David" w:cs="David"/>
        <w:color w:val="000000" w:themeColor="text1"/>
      </w:rPr>
      <w:instrText xml:space="preserve"> NUMPAGES  \* Arabic  \* MERGEFORMAT </w:instrText>
    </w:r>
    <w:r w:rsidR="004F3B3F" w:rsidRPr="00DD4ECE">
      <w:rPr>
        <w:rFonts w:ascii="David" w:hAnsi="David" w:cs="David"/>
        <w:color w:val="000000" w:themeColor="text1"/>
      </w:rPr>
      <w:fldChar w:fldCharType="separate"/>
    </w:r>
    <w:r w:rsidR="004F3B3F" w:rsidRPr="00DD4ECE">
      <w:rPr>
        <w:rFonts w:ascii="David" w:hAnsi="David" w:cs="David"/>
        <w:noProof/>
        <w:color w:val="000000" w:themeColor="text1"/>
      </w:rPr>
      <w:t>2</w:t>
    </w:r>
    <w:r w:rsidR="004F3B3F" w:rsidRPr="00DD4ECE">
      <w:rPr>
        <w:rFonts w:ascii="David" w:hAnsi="David" w:cs="David"/>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D1BB6" w14:textId="77777777" w:rsidR="00146F73" w:rsidRDefault="00146F73" w:rsidP="0025124E">
      <w:r>
        <w:separator/>
      </w:r>
    </w:p>
  </w:footnote>
  <w:footnote w:type="continuationSeparator" w:id="0">
    <w:p w14:paraId="7D03C49F" w14:textId="77777777" w:rsidR="00146F73" w:rsidRDefault="00146F73" w:rsidP="0025124E">
      <w:r>
        <w:continuationSeparator/>
      </w:r>
    </w:p>
  </w:footnote>
  <w:footnote w:type="continuationNotice" w:id="1">
    <w:p w14:paraId="1A25E523" w14:textId="77777777" w:rsidR="00146F73" w:rsidRDefault="00146F73">
      <w:pPr>
        <w:spacing w:after="0" w:line="240" w:lineRule="auto"/>
      </w:pPr>
    </w:p>
  </w:footnote>
  <w:footnote w:id="2">
    <w:p w14:paraId="1BEA14ED" w14:textId="016A86C5" w:rsidR="00340F54" w:rsidRPr="00E71DA3" w:rsidRDefault="00340F54" w:rsidP="00053F52">
      <w:pPr>
        <w:pStyle w:val="FootnoteText"/>
        <w:rPr>
          <w:rtl/>
        </w:rPr>
      </w:pPr>
      <w:r>
        <w:rPr>
          <w:rStyle w:val="FootnoteReference"/>
        </w:rPr>
        <w:footnoteRef/>
      </w:r>
      <w:r>
        <w:rPr>
          <w:rtl/>
        </w:rPr>
        <w:t xml:space="preserve"> </w:t>
      </w:r>
      <w:r w:rsidR="00AF155C">
        <w:rPr>
          <w:rFonts w:ascii="David" w:hAnsi="David" w:cs="David" w:hint="cs"/>
          <w:rtl/>
        </w:rPr>
        <w:t xml:space="preserve">פרסום של </w:t>
      </w:r>
      <w:r w:rsidR="00312198">
        <w:rPr>
          <w:rFonts w:ascii="David" w:hAnsi="David" w:cs="David" w:hint="cs"/>
          <w:rtl/>
        </w:rPr>
        <w:t xml:space="preserve">כאן11 מיום 17.6.2026, זמין </w:t>
      </w:r>
      <w:hyperlink r:id="rId1" w:history="1">
        <w:r w:rsidR="00312198" w:rsidRPr="00312198">
          <w:rPr>
            <w:rStyle w:val="Hyperlink"/>
            <w:rFonts w:ascii="David" w:hAnsi="David" w:cs="David" w:hint="cs"/>
            <w:rtl/>
          </w:rPr>
          <w:t>כאן</w:t>
        </w:r>
      </w:hyperlink>
      <w:r w:rsidR="00312198">
        <w:rPr>
          <w:rFonts w:ascii="David" w:hAnsi="David" w:cs="David" w:hint="cs"/>
          <w:rtl/>
        </w:rPr>
        <w:t xml:space="preserve"> וכן</w:t>
      </w:r>
      <w:r w:rsidR="00AF155C">
        <w:rPr>
          <w:rFonts w:ascii="David" w:hAnsi="David" w:cs="David" w:hint="cs"/>
          <w:rtl/>
        </w:rPr>
        <w:t xml:space="preserve"> </w:t>
      </w:r>
      <w:r w:rsidR="00F22F2C" w:rsidRPr="00E71DA3">
        <w:rPr>
          <w:rFonts w:ascii="David" w:hAnsi="David" w:cs="David"/>
          <w:rtl/>
        </w:rPr>
        <w:t>נתי טוקר "</w:t>
      </w:r>
      <w:r w:rsidR="00F22F2C" w:rsidRPr="00E71DA3">
        <w:rPr>
          <w:rFonts w:ascii="David" w:hAnsi="David" w:cs="David"/>
          <w:b/>
          <w:bCs/>
        </w:rPr>
        <w:t>"</w:t>
      </w:r>
      <w:r w:rsidR="00F22F2C" w:rsidRPr="00E71DA3">
        <w:rPr>
          <w:rFonts w:ascii="David" w:hAnsi="David" w:cs="David"/>
          <w:b/>
          <w:bCs/>
          <w:rtl/>
        </w:rPr>
        <w:t>המון כסף הולך לזרום": סמוטריץ' מתכנן להעביר להתנחלויות מאות מיליוני שקלים כמתנת פרידה</w:t>
      </w:r>
      <w:r w:rsidR="00F22F2C" w:rsidRPr="00E71DA3">
        <w:rPr>
          <w:rFonts w:ascii="David" w:hAnsi="David" w:cs="David"/>
          <w:rtl/>
        </w:rPr>
        <w:t xml:space="preserve">", דה- מרקר, 21.6.2026, זמין </w:t>
      </w:r>
      <w:hyperlink r:id="rId2" w:history="1">
        <w:r w:rsidR="00F22F2C" w:rsidRPr="00E71DA3">
          <w:rPr>
            <w:rStyle w:val="Hyperlink"/>
            <w:rFonts w:ascii="David" w:hAnsi="David" w:cs="David"/>
            <w:rtl/>
          </w:rPr>
          <w:t>כאן</w:t>
        </w:r>
      </w:hyperlink>
      <w:r w:rsidR="00F22F2C" w:rsidRPr="00E71DA3">
        <w:rPr>
          <w:rFonts w:ascii="David" w:hAnsi="David" w:cs="David"/>
          <w:rtl/>
        </w:rPr>
        <w:t>.</w:t>
      </w:r>
    </w:p>
  </w:footnote>
  <w:footnote w:id="3">
    <w:p w14:paraId="10CD7616" w14:textId="7BAB3F16" w:rsidR="00433DA0" w:rsidRPr="00793D0E" w:rsidRDefault="00433DA0">
      <w:pPr>
        <w:pStyle w:val="FootnoteText"/>
        <w:rPr>
          <w:rFonts w:ascii="David" w:hAnsi="David" w:cs="David"/>
          <w:rtl/>
        </w:rPr>
      </w:pPr>
      <w:r>
        <w:rPr>
          <w:rStyle w:val="FootnoteReference"/>
        </w:rPr>
        <w:footnoteRef/>
      </w:r>
      <w:r>
        <w:rPr>
          <w:rtl/>
        </w:rPr>
        <w:t xml:space="preserve"> </w:t>
      </w:r>
      <w:r w:rsidR="0070629F" w:rsidRPr="00793D0E">
        <w:rPr>
          <w:rFonts w:ascii="David" w:hAnsi="David" w:cs="David"/>
          <w:rtl/>
        </w:rPr>
        <w:t xml:space="preserve">לפי נתוני מפתח התקציב, זמין </w:t>
      </w:r>
      <w:hyperlink r:id="rId3" w:history="1">
        <w:r w:rsidR="0070629F" w:rsidRPr="00793D0E">
          <w:rPr>
            <w:rStyle w:val="Hyperlink"/>
            <w:rFonts w:ascii="David" w:hAnsi="David" w:cs="David"/>
            <w:rtl/>
          </w:rPr>
          <w:t>כאן</w:t>
        </w:r>
      </w:hyperlink>
      <w:r w:rsidR="0070629F" w:rsidRPr="00793D0E">
        <w:rPr>
          <w:rFonts w:ascii="David" w:hAnsi="David" w:cs="David"/>
          <w:rtl/>
        </w:rPr>
        <w:t>.</w:t>
      </w:r>
    </w:p>
  </w:footnote>
  <w:footnote w:id="4">
    <w:p w14:paraId="770090D8" w14:textId="1829C8A8" w:rsidR="002E1AA4" w:rsidRDefault="002E1AA4" w:rsidP="008C1D51">
      <w:pPr>
        <w:pStyle w:val="FootnoteText"/>
      </w:pPr>
      <w:r>
        <w:rPr>
          <w:rStyle w:val="FootnoteReference"/>
        </w:rPr>
        <w:footnoteRef/>
      </w:r>
      <w:r>
        <w:rPr>
          <w:rtl/>
        </w:rPr>
        <w:t xml:space="preserve"> </w:t>
      </w:r>
      <w:r w:rsidRPr="002E1AA4">
        <w:rPr>
          <w:rFonts w:ascii="David" w:hAnsi="David" w:cs="David"/>
          <w:rtl/>
        </w:rPr>
        <w:t>חוק הפחתת הגרעון והגבלת ההוצאה התקציבית, תשנ"ב-1992.</w:t>
      </w:r>
    </w:p>
  </w:footnote>
  <w:footnote w:id="5">
    <w:p w14:paraId="6E057361" w14:textId="63D85883" w:rsidR="008C1D51" w:rsidRPr="00AA7B07" w:rsidRDefault="008C1D51" w:rsidP="00DA30B3">
      <w:pPr>
        <w:pStyle w:val="FootnoteText"/>
      </w:pPr>
      <w:r>
        <w:rPr>
          <w:rStyle w:val="FootnoteReference"/>
        </w:rPr>
        <w:footnoteRef/>
      </w:r>
      <w:r>
        <w:rPr>
          <w:rtl/>
        </w:rPr>
        <w:t xml:space="preserve"> </w:t>
      </w:r>
      <w:r w:rsidR="0052080D" w:rsidRPr="00392938">
        <w:rPr>
          <w:rFonts w:ascii="David" w:hAnsi="David" w:cs="David" w:hint="cs"/>
          <w:rtl/>
        </w:rPr>
        <w:t>אסף זגריזק</w:t>
      </w:r>
      <w:r w:rsidR="00AA7B07" w:rsidRPr="00392938">
        <w:rPr>
          <w:rFonts w:ascii="David" w:hAnsi="David" w:cs="David" w:hint="cs"/>
          <w:rtl/>
        </w:rPr>
        <w:t xml:space="preserve"> </w:t>
      </w:r>
      <w:r w:rsidR="00392938">
        <w:rPr>
          <w:rFonts w:ascii="David" w:hAnsi="David" w:cs="David" w:hint="cs"/>
          <w:rtl/>
        </w:rPr>
        <w:t>"</w:t>
      </w:r>
      <w:r w:rsidR="00AA7B07" w:rsidRPr="00392938">
        <w:rPr>
          <w:rFonts w:ascii="David" w:hAnsi="David" w:cs="David"/>
          <w:b/>
          <w:bCs/>
          <w:rtl/>
        </w:rPr>
        <w:t>הגירעון המצטבר ב-12 החודשים האחרונים: כ-3.75% מהתוצר</w:t>
      </w:r>
      <w:r w:rsidR="00392938" w:rsidRPr="00392938">
        <w:rPr>
          <w:rFonts w:ascii="David" w:hAnsi="David" w:cs="David" w:hint="cs"/>
          <w:b/>
          <w:bCs/>
          <w:rtl/>
        </w:rPr>
        <w:t>"</w:t>
      </w:r>
      <w:r w:rsidR="00AA7B07" w:rsidRPr="00392938">
        <w:rPr>
          <w:rFonts w:ascii="David" w:hAnsi="David" w:cs="David" w:hint="cs"/>
          <w:rtl/>
        </w:rPr>
        <w:t xml:space="preserve">, גלובס, 8.6.2026, זמין </w:t>
      </w:r>
      <w:hyperlink r:id="rId4" w:history="1">
        <w:r w:rsidR="00AA7B07" w:rsidRPr="00392938">
          <w:rPr>
            <w:rFonts w:ascii="David" w:hAnsi="David" w:cs="David"/>
            <w:rtl/>
          </w:rPr>
          <w:t>כאן</w:t>
        </w:r>
      </w:hyperlink>
      <w:r w:rsidR="00AA7B07" w:rsidRPr="00392938">
        <w:rPr>
          <w:rFonts w:ascii="David" w:hAnsi="David" w:cs="David" w:hint="cs"/>
          <w:rtl/>
        </w:rPr>
        <w:t>.</w:t>
      </w:r>
    </w:p>
  </w:footnote>
  <w:footnote w:id="6">
    <w:p w14:paraId="349CC10A" w14:textId="7EE5E83E" w:rsidR="00DA30B3" w:rsidRPr="00964CE0" w:rsidRDefault="00DA30B3" w:rsidP="00E3510F">
      <w:pPr>
        <w:pStyle w:val="FootnoteText"/>
      </w:pPr>
      <w:r>
        <w:rPr>
          <w:rStyle w:val="FootnoteReference"/>
        </w:rPr>
        <w:footnoteRef/>
      </w:r>
      <w:r>
        <w:rPr>
          <w:rtl/>
        </w:rPr>
        <w:t xml:space="preserve"> </w:t>
      </w:r>
      <w:r w:rsidR="00C31818" w:rsidRPr="001A661D">
        <w:rPr>
          <w:rFonts w:ascii="David" w:hAnsi="David" w:cs="David"/>
          <w:rtl/>
        </w:rPr>
        <w:t>טל שחף "</w:t>
      </w:r>
      <w:r w:rsidR="00964CE0" w:rsidRPr="001A661D">
        <w:rPr>
          <w:rFonts w:ascii="David" w:hAnsi="David" w:cs="David"/>
          <w:b/>
          <w:bCs/>
          <w:rtl/>
        </w:rPr>
        <w:t>צונאמי הפיטורים בהייטק: "החברות יתמודדו, החשש הוא על העובדים</w:t>
      </w:r>
      <w:r w:rsidR="00964CE0" w:rsidRPr="001A661D">
        <w:rPr>
          <w:rFonts w:ascii="David" w:hAnsi="David" w:cs="David"/>
          <w:b/>
          <w:bCs/>
        </w:rPr>
        <w:t>"</w:t>
      </w:r>
      <w:r w:rsidR="00964CE0" w:rsidRPr="001A661D">
        <w:rPr>
          <w:rFonts w:ascii="David" w:hAnsi="David" w:cs="David"/>
          <w:b/>
          <w:bCs/>
          <w:rtl/>
        </w:rPr>
        <w:t xml:space="preserve">, </w:t>
      </w:r>
      <w:r w:rsidR="00964CE0" w:rsidRPr="001A661D">
        <w:rPr>
          <w:rFonts w:ascii="David" w:hAnsi="David" w:cs="David"/>
        </w:rPr>
        <w:t>ynet</w:t>
      </w:r>
      <w:r w:rsidR="00964CE0" w:rsidRPr="001A661D">
        <w:rPr>
          <w:rFonts w:ascii="David" w:hAnsi="David" w:cs="David"/>
          <w:rtl/>
        </w:rPr>
        <w:t xml:space="preserve">, 1.6.2026, זמין </w:t>
      </w:r>
      <w:hyperlink r:id="rId5" w:anchor="google_vignette" w:history="1">
        <w:r w:rsidR="00964CE0" w:rsidRPr="001A661D">
          <w:rPr>
            <w:rStyle w:val="Hyperlink"/>
            <w:rFonts w:ascii="David" w:hAnsi="David" w:cs="David"/>
            <w:rtl/>
          </w:rPr>
          <w:t>כאן</w:t>
        </w:r>
      </w:hyperlink>
      <w:r w:rsidR="00964CE0" w:rsidRPr="001A661D">
        <w:rPr>
          <w:rFonts w:ascii="David" w:hAnsi="David" w:cs="David"/>
          <w:rtl/>
        </w:rPr>
        <w:t>.</w:t>
      </w:r>
    </w:p>
  </w:footnote>
  <w:footnote w:id="7">
    <w:p w14:paraId="14978F23" w14:textId="60DC9DE0" w:rsidR="00E3510F" w:rsidRDefault="00E3510F" w:rsidP="005301C3">
      <w:pPr>
        <w:pStyle w:val="FootnoteText"/>
        <w:rPr>
          <w:rtl/>
        </w:rPr>
      </w:pPr>
      <w:r>
        <w:rPr>
          <w:rStyle w:val="FootnoteReference"/>
        </w:rPr>
        <w:footnoteRef/>
      </w:r>
      <w:r>
        <w:rPr>
          <w:rtl/>
        </w:rPr>
        <w:t xml:space="preserve"> </w:t>
      </w:r>
      <w:r w:rsidRPr="009E09B4">
        <w:rPr>
          <w:rFonts w:ascii="David" w:hAnsi="David" w:cs="David"/>
          <w:rtl/>
        </w:rPr>
        <w:t xml:space="preserve">על </w:t>
      </w:r>
      <w:r w:rsidR="005301C3" w:rsidRPr="009E09B4">
        <w:rPr>
          <w:rFonts w:ascii="David" w:hAnsi="David" w:cs="David"/>
          <w:rtl/>
        </w:rPr>
        <w:t>הביקורת השיפוטית על החלטות ממשלה לפי עילת הסבירות, ראו בגץ 5658/23 ‏</w:t>
      </w:r>
      <w:r w:rsidR="005301C3" w:rsidRPr="009E09B4">
        <w:rPr>
          <w:rFonts w:ascii="David" w:hAnsi="David" w:cs="David"/>
          <w:b/>
          <w:bCs/>
          <w:rtl/>
        </w:rPr>
        <w:t xml:space="preserve"> ‏התנועה למען איכות השלטון בישראל נ' הכנסת </w:t>
      </w:r>
      <w:r w:rsidR="005301C3" w:rsidRPr="009E09B4">
        <w:rPr>
          <w:rFonts w:ascii="David" w:hAnsi="David" w:cs="David"/>
          <w:rtl/>
        </w:rPr>
        <w:t xml:space="preserve">(נבו, </w:t>
      </w:r>
      <w:r w:rsidR="009E09B4" w:rsidRPr="009E09B4">
        <w:rPr>
          <w:rFonts w:ascii="David" w:hAnsi="David" w:cs="David"/>
          <w:rtl/>
        </w:rPr>
        <w:t>1.1.2024).</w:t>
      </w:r>
    </w:p>
  </w:footnote>
  <w:footnote w:id="8">
    <w:p w14:paraId="592D629B" w14:textId="5984A451" w:rsidR="00894A7A" w:rsidRDefault="00894A7A">
      <w:pPr>
        <w:pStyle w:val="FootnoteText"/>
        <w:rPr>
          <w:rFonts w:hint="cs"/>
          <w:rtl/>
        </w:rPr>
      </w:pPr>
      <w:r>
        <w:rPr>
          <w:rStyle w:val="FootnoteReference"/>
        </w:rPr>
        <w:footnoteRef/>
      </w:r>
      <w:r>
        <w:rPr>
          <w:rtl/>
        </w:rPr>
        <w:t xml:space="preserve"> </w:t>
      </w:r>
      <w:r w:rsidR="002944F1">
        <w:rPr>
          <w:rFonts w:hint="cs"/>
          <w:rtl/>
        </w:rPr>
        <w:t xml:space="preserve">הנחיה 1.1801 בעניין </w:t>
      </w:r>
      <w:r w:rsidR="00410BE1">
        <w:rPr>
          <w:rFonts w:hint="cs"/>
          <w:rtl/>
        </w:rPr>
        <w:t xml:space="preserve">יישום הסכמים פוליטיים בעלי משמעות תקציבית, זמינה </w:t>
      </w:r>
      <w:hyperlink r:id="rId6" w:history="1">
        <w:r w:rsidR="00410BE1" w:rsidRPr="00410BE1">
          <w:rPr>
            <w:rStyle w:val="Hyperlink"/>
            <w:rtl/>
          </w:rPr>
          <w:t>כאן</w:t>
        </w:r>
      </w:hyperlink>
      <w:r w:rsidR="00410BE1">
        <w:rPr>
          <w:rFonts w:hint="cs"/>
          <w:rtl/>
        </w:rPr>
        <w:t>.</w:t>
      </w:r>
    </w:p>
  </w:footnote>
  <w:footnote w:id="9">
    <w:p w14:paraId="2AD98D35" w14:textId="22C467F0" w:rsidR="00B11A7C" w:rsidRPr="00B11A7C" w:rsidRDefault="00B11A7C" w:rsidP="00225136">
      <w:pPr>
        <w:pStyle w:val="FootnoteText"/>
      </w:pPr>
      <w:r>
        <w:rPr>
          <w:rStyle w:val="FootnoteReference"/>
        </w:rPr>
        <w:footnoteRef/>
      </w:r>
      <w:r>
        <w:rPr>
          <w:rtl/>
        </w:rPr>
        <w:t xml:space="preserve"> </w:t>
      </w:r>
      <w:r w:rsidRPr="006F00F9">
        <w:rPr>
          <w:rFonts w:ascii="David" w:hAnsi="David" w:cs="David"/>
          <w:rtl/>
        </w:rPr>
        <w:t>בג"ץ 5403/22</w:t>
      </w:r>
      <w:r w:rsidRPr="000F7DEC">
        <w:rPr>
          <w:rFonts w:ascii="David" w:hAnsi="David" w:cs="David"/>
          <w:rtl/>
        </w:rPr>
        <w:t xml:space="preserve"> </w:t>
      </w:r>
      <w:r w:rsidRPr="000F7DEC">
        <w:rPr>
          <w:rFonts w:ascii="David" w:hAnsi="David" w:cs="David"/>
          <w:bCs/>
          <w:rtl/>
        </w:rPr>
        <w:t>לביא, זכויות אזרח, מינהל תקין ועידוד ההתיישבות נ' ראש הממשלה (</w:t>
      </w:r>
      <w:r w:rsidRPr="000F7DEC">
        <w:rPr>
          <w:rFonts w:ascii="David" w:hAnsi="David" w:cs="David"/>
          <w:b/>
          <w:rtl/>
        </w:rPr>
        <w:t>נבו, 22.9.2022)</w:t>
      </w:r>
      <w:r w:rsidRPr="000F7DEC">
        <w:rPr>
          <w:rFonts w:ascii="David" w:hAnsi="David" w:cs="David"/>
          <w:bCs/>
          <w:rtl/>
        </w:rPr>
        <w:t xml:space="preserve"> </w:t>
      </w:r>
      <w:r w:rsidRPr="000F7DEC">
        <w:rPr>
          <w:rFonts w:ascii="David" w:hAnsi="David" w:cs="David"/>
          <w:rtl/>
        </w:rPr>
        <w:t>פסקה 1.</w:t>
      </w:r>
    </w:p>
  </w:footnote>
  <w:footnote w:id="10">
    <w:p w14:paraId="5A8024E4" w14:textId="2ECD6E67" w:rsidR="00F44D04" w:rsidRPr="00F44D04" w:rsidRDefault="00F44D04" w:rsidP="00F44D04">
      <w:pPr>
        <w:pStyle w:val="FootnoteText"/>
        <w:rPr>
          <w:rFonts w:ascii="David" w:hAnsi="David" w:cs="David"/>
          <w:rtl/>
        </w:rPr>
      </w:pPr>
      <w:r>
        <w:rPr>
          <w:rStyle w:val="FootnoteReference"/>
        </w:rPr>
        <w:footnoteRef/>
      </w:r>
      <w:r>
        <w:rPr>
          <w:rtl/>
        </w:rPr>
        <w:t xml:space="preserve"> </w:t>
      </w:r>
      <w:r w:rsidRPr="006F00F9">
        <w:rPr>
          <w:rFonts w:ascii="David" w:hAnsi="David" w:cs="David"/>
          <w:u w:val="single"/>
          <w:rtl/>
        </w:rPr>
        <w:t xml:space="preserve">בג"ץ 953/87 </w:t>
      </w:r>
      <w:r w:rsidRPr="006F00F9">
        <w:rPr>
          <w:rFonts w:ascii="David" w:hAnsi="David" w:cs="David"/>
          <w:b/>
          <w:bCs/>
          <w:u w:val="single"/>
          <w:rtl/>
        </w:rPr>
        <w:t>פורז נ' ראש עיריית תל-אביב</w:t>
      </w:r>
      <w:r w:rsidRPr="006F00F9">
        <w:rPr>
          <w:rFonts w:ascii="David" w:hAnsi="David" w:cs="David"/>
          <w:u w:val="single"/>
          <w:rtl/>
        </w:rPr>
        <w:t>, פ"ד מ"ב</w:t>
      </w:r>
      <w:r w:rsidRPr="00F44D04">
        <w:rPr>
          <w:rFonts w:ascii="David" w:hAnsi="David" w:cs="David"/>
          <w:rtl/>
        </w:rPr>
        <w:t xml:space="preserve"> (2) 309, 330. </w:t>
      </w:r>
    </w:p>
  </w:footnote>
  <w:footnote w:id="11">
    <w:p w14:paraId="478C6C3D" w14:textId="607F84F6" w:rsidR="00C512B5" w:rsidRPr="00225136" w:rsidRDefault="00C512B5" w:rsidP="00246641">
      <w:pPr>
        <w:pStyle w:val="FootnoteText"/>
        <w:rPr>
          <w:rFonts w:ascii="David" w:hAnsi="David" w:cs="David"/>
          <w:rtl/>
        </w:rPr>
      </w:pPr>
      <w:r w:rsidRPr="00225136">
        <w:rPr>
          <w:rStyle w:val="FootnoteReference"/>
          <w:rFonts w:ascii="David" w:hAnsi="David" w:cs="David"/>
        </w:rPr>
        <w:footnoteRef/>
      </w:r>
      <w:r w:rsidRPr="00225136">
        <w:rPr>
          <w:rFonts w:ascii="David" w:hAnsi="David" w:cs="David"/>
          <w:rtl/>
        </w:rPr>
        <w:t xml:space="preserve"> ראו סעיפים 11, 12 לחוק יסודות התקציב, </w:t>
      </w:r>
      <w:r w:rsidR="00246641" w:rsidRPr="00225136">
        <w:rPr>
          <w:rFonts w:ascii="David" w:hAnsi="David" w:cs="David"/>
          <w:rtl/>
        </w:rPr>
        <w:t xml:space="preserve">ובג"ץ 8749/13 </w:t>
      </w:r>
      <w:r w:rsidR="00246641" w:rsidRPr="00227225">
        <w:rPr>
          <w:rFonts w:ascii="David" w:hAnsi="David" w:cs="David"/>
          <w:b/>
          <w:bCs/>
          <w:rtl/>
        </w:rPr>
        <w:t>חה"כ סתיו שפיר נ' שר האוצר</w:t>
      </w:r>
      <w:r w:rsidR="00246641" w:rsidRPr="00225136">
        <w:rPr>
          <w:rFonts w:ascii="David" w:hAnsi="David" w:cs="David"/>
        </w:rPr>
        <w:t xml:space="preserve"> (13.8.2017) </w:t>
      </w:r>
    </w:p>
  </w:footnote>
  <w:footnote w:id="12">
    <w:p w14:paraId="3EF69F35" w14:textId="69020313" w:rsidR="000B1139" w:rsidRDefault="000B1139">
      <w:pPr>
        <w:pStyle w:val="FootnoteText"/>
      </w:pPr>
      <w:r>
        <w:rPr>
          <w:rStyle w:val="FootnoteReference"/>
        </w:rPr>
        <w:footnoteRef/>
      </w:r>
      <w:r>
        <w:rPr>
          <w:rtl/>
        </w:rPr>
        <w:t xml:space="preserve"> </w:t>
      </w:r>
      <w:r w:rsidR="001057DE" w:rsidRPr="001057DE">
        <w:rPr>
          <w:rFonts w:ascii="David" w:hAnsi="David" w:cs="David" w:hint="cs"/>
          <w:rtl/>
        </w:rPr>
        <w:t xml:space="preserve">ראו תכנית 04.52.13.20 במפתח התקציב, זמין </w:t>
      </w:r>
      <w:hyperlink r:id="rId7" w:history="1">
        <w:r w:rsidR="001057DE" w:rsidRPr="001057DE">
          <w:rPr>
            <w:rStyle w:val="Hyperlink"/>
            <w:rFonts w:ascii="David" w:hAnsi="David" w:cs="David"/>
            <w:rtl/>
          </w:rPr>
          <w:t>כאן</w:t>
        </w:r>
      </w:hyperlink>
      <w:r w:rsidR="001057DE" w:rsidRPr="001057DE">
        <w:rPr>
          <w:rFonts w:ascii="David" w:hAnsi="David" w:cs="David"/>
          <w:rtl/>
        </w:rPr>
        <w:t>.</w:t>
      </w:r>
      <w:r w:rsidR="001057DE">
        <w:rPr>
          <w:rFonts w:hint="cs"/>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A33BA" w14:textId="77777777" w:rsidR="0025124E" w:rsidRDefault="00D65F83" w:rsidP="009E14E5">
    <w:pPr>
      <w:pStyle w:val="Header"/>
      <w:bidi w:val="0"/>
      <w:jc w:val="right"/>
      <w:rPr>
        <w:rtl/>
      </w:rPr>
    </w:pPr>
    <w:r>
      <w:rPr>
        <w:noProof/>
        <w14:ligatures w14:val="standardContextual"/>
      </w:rPr>
      <w:drawing>
        <wp:anchor distT="0" distB="0" distL="114300" distR="114300" simplePos="0" relativeHeight="251658242" behindDoc="0" locked="0" layoutInCell="1" allowOverlap="1" wp14:anchorId="4B4596C4" wp14:editId="5B47FA65">
          <wp:simplePos x="0" y="0"/>
          <wp:positionH relativeFrom="column">
            <wp:posOffset>396875</wp:posOffset>
          </wp:positionH>
          <wp:positionV relativeFrom="paragraph">
            <wp:posOffset>11430</wp:posOffset>
          </wp:positionV>
          <wp:extent cx="5654675" cy="1397635"/>
          <wp:effectExtent l="0" t="0" r="0" b="0"/>
          <wp:wrapSquare wrapText="bothSides"/>
          <wp:docPr id="1350183834" name="Picture 3" descr="לוגו התנועה למען איכות השלטו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83834" name="Picture 3" descr="לוגו התנועה למען איכות השלטון"/>
                  <pic:cNvPicPr/>
                </pic:nvPicPr>
                <pic:blipFill>
                  <a:blip r:embed="rId1">
                    <a:extLst>
                      <a:ext uri="{28A0092B-C50C-407E-A947-70E740481C1C}">
                        <a14:useLocalDpi xmlns:a14="http://schemas.microsoft.com/office/drawing/2010/main" val="0"/>
                      </a:ext>
                    </a:extLst>
                  </a:blip>
                  <a:stretch>
                    <a:fillRect/>
                  </a:stretch>
                </pic:blipFill>
                <pic:spPr>
                  <a:xfrm>
                    <a:off x="0" y="0"/>
                    <a:ext cx="5654675" cy="1397635"/>
                  </a:xfrm>
                  <a:prstGeom prst="rect">
                    <a:avLst/>
                  </a:prstGeom>
                </pic:spPr>
              </pic:pic>
            </a:graphicData>
          </a:graphic>
          <wp14:sizeRelH relativeFrom="page">
            <wp14:pctWidth>0</wp14:pctWidth>
          </wp14:sizeRelH>
          <wp14:sizeRelV relativeFrom="page">
            <wp14:pctHeight>0</wp14:pctHeight>
          </wp14:sizeRelV>
        </wp:anchor>
      </w:drawing>
    </w:r>
    <w:r w:rsidR="007706B8">
      <w:rPr>
        <w:rFonts w:hint="eastAsia"/>
        <w:rtl/>
      </w:rPr>
      <w:t>‏</w:t>
    </w:r>
  </w:p>
  <w:p w14:paraId="21EF1062" w14:textId="77777777" w:rsidR="00037B0A" w:rsidRDefault="00037B0A" w:rsidP="00037B0A">
    <w:pPr>
      <w:pStyle w:val="Header"/>
      <w:bidi w:val="0"/>
      <w:jc w:val="right"/>
      <w:rPr>
        <w:rtl/>
      </w:rPr>
    </w:pPr>
  </w:p>
  <w:p w14:paraId="6B5440B6" w14:textId="77777777" w:rsidR="00037B0A" w:rsidRDefault="00037B0A" w:rsidP="00037B0A">
    <w:pPr>
      <w:pStyle w:val="Header"/>
      <w:bidi w:val="0"/>
      <w:jc w:val="right"/>
      <w:rPr>
        <w:rtl/>
      </w:rPr>
    </w:pPr>
  </w:p>
  <w:p w14:paraId="1A438067" w14:textId="77777777" w:rsidR="00037B0A" w:rsidRDefault="00037B0A" w:rsidP="00037B0A">
    <w:pPr>
      <w:pStyle w:val="Header"/>
      <w:bidi w:val="0"/>
      <w:jc w:val="right"/>
      <w:rPr>
        <w:rtl/>
      </w:rPr>
    </w:pPr>
  </w:p>
  <w:p w14:paraId="2AA1B3AE" w14:textId="77777777" w:rsidR="00037B0A" w:rsidRDefault="00037B0A" w:rsidP="00037B0A">
    <w:pPr>
      <w:pStyle w:val="Header"/>
      <w:bidi w:val="0"/>
      <w:jc w:val="right"/>
      <w:rPr>
        <w:rtl/>
      </w:rPr>
    </w:pPr>
  </w:p>
  <w:p w14:paraId="1876DFE6" w14:textId="77777777" w:rsidR="00037B0A" w:rsidRDefault="00037B0A" w:rsidP="00037B0A">
    <w:pPr>
      <w:pStyle w:val="Header"/>
      <w:bidi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369C9"/>
    <w:multiLevelType w:val="hybridMultilevel"/>
    <w:tmpl w:val="6B401772"/>
    <w:lvl w:ilvl="0" w:tplc="E1700618">
      <w:start w:val="1"/>
      <w:numFmt w:val="decimal"/>
      <w:lvlText w:val="%1."/>
      <w:lvlJc w:val="left"/>
      <w:pPr>
        <w:ind w:left="360" w:hanging="360"/>
      </w:pPr>
      <w:rPr>
        <w:rFonts w:ascii="David" w:hAnsi="David" w:cs="David" w:hint="default"/>
        <w:b w:val="0"/>
        <w:bCs w:val="0"/>
        <w:color w:val="auto"/>
        <w:sz w:val="24"/>
        <w:szCs w:val="24"/>
      </w:rPr>
    </w:lvl>
    <w:lvl w:ilvl="1" w:tplc="0D141C68">
      <w:start w:val="1"/>
      <w:numFmt w:val="hebrew1"/>
      <w:lvlText w:val="%2."/>
      <w:lvlJc w:val="center"/>
      <w:pPr>
        <w:ind w:left="36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93C68A2"/>
    <w:multiLevelType w:val="hybridMultilevel"/>
    <w:tmpl w:val="6B924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DE66A0"/>
    <w:multiLevelType w:val="hybridMultilevel"/>
    <w:tmpl w:val="77C08D8C"/>
    <w:lvl w:ilvl="0" w:tplc="D16EFF0C">
      <w:start w:val="1"/>
      <w:numFmt w:val="decimal"/>
      <w:lvlText w:val="%1."/>
      <w:lvlJc w:val="left"/>
      <w:pPr>
        <w:ind w:left="360" w:hanging="360"/>
      </w:pPr>
      <w:rPr>
        <w:rFonts w:ascii="David" w:hAnsi="David" w:cs="David" w:hint="default"/>
        <w:b w:val="0"/>
        <w:bCs w:val="0"/>
        <w:i w:val="0"/>
        <w:iCs w:val="0"/>
        <w:color w:val="auto"/>
        <w:sz w:val="24"/>
        <w:szCs w:val="24"/>
        <w:lang w:val="en-US" w:bidi="he-IL"/>
      </w:rPr>
    </w:lvl>
    <w:lvl w:ilvl="1" w:tplc="AF94438C">
      <w:start w:val="1"/>
      <w:numFmt w:val="hebrew1"/>
      <w:lvlText w:val="%2."/>
      <w:lvlJc w:val="center"/>
      <w:pPr>
        <w:ind w:left="1080" w:hanging="360"/>
      </w:pPr>
      <w:rPr>
        <w:b w:val="0"/>
        <w:bCs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70229603">
    <w:abstractNumId w:val="0"/>
  </w:num>
  <w:num w:numId="2" w16cid:durableId="2028477682">
    <w:abstractNumId w:val="1"/>
  </w:num>
  <w:num w:numId="3" w16cid:durableId="1909338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AA1"/>
    <w:rsid w:val="00003EDC"/>
    <w:rsid w:val="00020372"/>
    <w:rsid w:val="000236BC"/>
    <w:rsid w:val="00023C15"/>
    <w:rsid w:val="00037B0A"/>
    <w:rsid w:val="0004172F"/>
    <w:rsid w:val="00053F52"/>
    <w:rsid w:val="00065A70"/>
    <w:rsid w:val="000963E8"/>
    <w:rsid w:val="000A1340"/>
    <w:rsid w:val="000A6535"/>
    <w:rsid w:val="000B1139"/>
    <w:rsid w:val="000B6B86"/>
    <w:rsid w:val="000D18C5"/>
    <w:rsid w:val="000E770A"/>
    <w:rsid w:val="000F771A"/>
    <w:rsid w:val="000F7DEC"/>
    <w:rsid w:val="001057DE"/>
    <w:rsid w:val="00106836"/>
    <w:rsid w:val="001352D3"/>
    <w:rsid w:val="00141053"/>
    <w:rsid w:val="00146F73"/>
    <w:rsid w:val="00162E09"/>
    <w:rsid w:val="0016652E"/>
    <w:rsid w:val="00174EA7"/>
    <w:rsid w:val="00185B1C"/>
    <w:rsid w:val="00187D62"/>
    <w:rsid w:val="001A661D"/>
    <w:rsid w:val="001A7555"/>
    <w:rsid w:val="001C416D"/>
    <w:rsid w:val="001D44B3"/>
    <w:rsid w:val="001E6996"/>
    <w:rsid w:val="00225136"/>
    <w:rsid w:val="00227225"/>
    <w:rsid w:val="00245042"/>
    <w:rsid w:val="00246641"/>
    <w:rsid w:val="00250E00"/>
    <w:rsid w:val="0025124E"/>
    <w:rsid w:val="00251815"/>
    <w:rsid w:val="00252A10"/>
    <w:rsid w:val="00256CCE"/>
    <w:rsid w:val="00257707"/>
    <w:rsid w:val="002721E1"/>
    <w:rsid w:val="00276921"/>
    <w:rsid w:val="002944F1"/>
    <w:rsid w:val="00294790"/>
    <w:rsid w:val="002E1AA4"/>
    <w:rsid w:val="002E79DC"/>
    <w:rsid w:val="002F4BA4"/>
    <w:rsid w:val="002F6246"/>
    <w:rsid w:val="00304000"/>
    <w:rsid w:val="00312198"/>
    <w:rsid w:val="003161C0"/>
    <w:rsid w:val="00332F72"/>
    <w:rsid w:val="00334131"/>
    <w:rsid w:val="00337F1A"/>
    <w:rsid w:val="00340F54"/>
    <w:rsid w:val="00343DFA"/>
    <w:rsid w:val="003573C8"/>
    <w:rsid w:val="003803F2"/>
    <w:rsid w:val="00392938"/>
    <w:rsid w:val="00393E0B"/>
    <w:rsid w:val="003964FC"/>
    <w:rsid w:val="00396570"/>
    <w:rsid w:val="003968B9"/>
    <w:rsid w:val="003968D3"/>
    <w:rsid w:val="00396B32"/>
    <w:rsid w:val="003A7FD8"/>
    <w:rsid w:val="003B693E"/>
    <w:rsid w:val="003E15D7"/>
    <w:rsid w:val="003E4E64"/>
    <w:rsid w:val="003F26E9"/>
    <w:rsid w:val="00410BE1"/>
    <w:rsid w:val="00423157"/>
    <w:rsid w:val="00433DA0"/>
    <w:rsid w:val="00446470"/>
    <w:rsid w:val="00457FE1"/>
    <w:rsid w:val="004720C4"/>
    <w:rsid w:val="00493588"/>
    <w:rsid w:val="004A1E6F"/>
    <w:rsid w:val="004A4345"/>
    <w:rsid w:val="004A694F"/>
    <w:rsid w:val="004B0063"/>
    <w:rsid w:val="004D0EAA"/>
    <w:rsid w:val="004E1C78"/>
    <w:rsid w:val="004E247B"/>
    <w:rsid w:val="004E6A60"/>
    <w:rsid w:val="004F3114"/>
    <w:rsid w:val="004F3B3F"/>
    <w:rsid w:val="0050764B"/>
    <w:rsid w:val="0051212E"/>
    <w:rsid w:val="0052080D"/>
    <w:rsid w:val="005301C3"/>
    <w:rsid w:val="0053486E"/>
    <w:rsid w:val="00550793"/>
    <w:rsid w:val="00557C96"/>
    <w:rsid w:val="0058481F"/>
    <w:rsid w:val="005B353E"/>
    <w:rsid w:val="005D3C7F"/>
    <w:rsid w:val="005E5DE5"/>
    <w:rsid w:val="005E79BF"/>
    <w:rsid w:val="00611392"/>
    <w:rsid w:val="00616AA1"/>
    <w:rsid w:val="0062022F"/>
    <w:rsid w:val="00627838"/>
    <w:rsid w:val="00632C4D"/>
    <w:rsid w:val="0063513E"/>
    <w:rsid w:val="006367B7"/>
    <w:rsid w:val="006470DB"/>
    <w:rsid w:val="00657AAB"/>
    <w:rsid w:val="0069052C"/>
    <w:rsid w:val="006A22A1"/>
    <w:rsid w:val="006A611C"/>
    <w:rsid w:val="006B1497"/>
    <w:rsid w:val="006D1ED6"/>
    <w:rsid w:val="006D4CFC"/>
    <w:rsid w:val="006E7918"/>
    <w:rsid w:val="006F00F9"/>
    <w:rsid w:val="0070629F"/>
    <w:rsid w:val="00707D57"/>
    <w:rsid w:val="00733857"/>
    <w:rsid w:val="00761EB8"/>
    <w:rsid w:val="00761FFC"/>
    <w:rsid w:val="007706B8"/>
    <w:rsid w:val="00782F19"/>
    <w:rsid w:val="00787B7B"/>
    <w:rsid w:val="00787C2A"/>
    <w:rsid w:val="00790A1B"/>
    <w:rsid w:val="00793D0E"/>
    <w:rsid w:val="00794C70"/>
    <w:rsid w:val="0079785F"/>
    <w:rsid w:val="007A21BC"/>
    <w:rsid w:val="007B5683"/>
    <w:rsid w:val="007C11DE"/>
    <w:rsid w:val="007C7EB1"/>
    <w:rsid w:val="00802704"/>
    <w:rsid w:val="00805D6E"/>
    <w:rsid w:val="008136F7"/>
    <w:rsid w:val="008146D1"/>
    <w:rsid w:val="00815127"/>
    <w:rsid w:val="008476E7"/>
    <w:rsid w:val="00847BB9"/>
    <w:rsid w:val="00894A7A"/>
    <w:rsid w:val="00896FDA"/>
    <w:rsid w:val="008A66FA"/>
    <w:rsid w:val="008C1D51"/>
    <w:rsid w:val="008C3466"/>
    <w:rsid w:val="008F5DDD"/>
    <w:rsid w:val="0090654F"/>
    <w:rsid w:val="00906894"/>
    <w:rsid w:val="0090781A"/>
    <w:rsid w:val="0091245D"/>
    <w:rsid w:val="00920476"/>
    <w:rsid w:val="009476E4"/>
    <w:rsid w:val="009557E0"/>
    <w:rsid w:val="009571A3"/>
    <w:rsid w:val="00964CE0"/>
    <w:rsid w:val="00971E08"/>
    <w:rsid w:val="009857F9"/>
    <w:rsid w:val="009A0FFA"/>
    <w:rsid w:val="009C6E36"/>
    <w:rsid w:val="009D27DD"/>
    <w:rsid w:val="009D3DB2"/>
    <w:rsid w:val="009E09B4"/>
    <w:rsid w:val="009E14E5"/>
    <w:rsid w:val="009E764C"/>
    <w:rsid w:val="009F404B"/>
    <w:rsid w:val="00A21F79"/>
    <w:rsid w:val="00A34710"/>
    <w:rsid w:val="00A35331"/>
    <w:rsid w:val="00A51533"/>
    <w:rsid w:val="00A53EFE"/>
    <w:rsid w:val="00A54978"/>
    <w:rsid w:val="00A72B07"/>
    <w:rsid w:val="00AA7B07"/>
    <w:rsid w:val="00AC433E"/>
    <w:rsid w:val="00AC7EB3"/>
    <w:rsid w:val="00AD5330"/>
    <w:rsid w:val="00AE0D93"/>
    <w:rsid w:val="00AF155C"/>
    <w:rsid w:val="00B11A7C"/>
    <w:rsid w:val="00BB780D"/>
    <w:rsid w:val="00BC5A1B"/>
    <w:rsid w:val="00BC7397"/>
    <w:rsid w:val="00BC76D6"/>
    <w:rsid w:val="00BD274A"/>
    <w:rsid w:val="00BD72DC"/>
    <w:rsid w:val="00BD7D95"/>
    <w:rsid w:val="00BE123B"/>
    <w:rsid w:val="00BE68E3"/>
    <w:rsid w:val="00BF4C45"/>
    <w:rsid w:val="00BF4D30"/>
    <w:rsid w:val="00C1077B"/>
    <w:rsid w:val="00C26D38"/>
    <w:rsid w:val="00C31818"/>
    <w:rsid w:val="00C339B5"/>
    <w:rsid w:val="00C512B5"/>
    <w:rsid w:val="00C707B2"/>
    <w:rsid w:val="00C93B72"/>
    <w:rsid w:val="00CA6700"/>
    <w:rsid w:val="00CA6C53"/>
    <w:rsid w:val="00CB370A"/>
    <w:rsid w:val="00CC398F"/>
    <w:rsid w:val="00CE1BAB"/>
    <w:rsid w:val="00CF29FC"/>
    <w:rsid w:val="00D425E6"/>
    <w:rsid w:val="00D44261"/>
    <w:rsid w:val="00D4650F"/>
    <w:rsid w:val="00D627F8"/>
    <w:rsid w:val="00D62EBB"/>
    <w:rsid w:val="00D65F83"/>
    <w:rsid w:val="00D74916"/>
    <w:rsid w:val="00D75C26"/>
    <w:rsid w:val="00D94930"/>
    <w:rsid w:val="00D953B3"/>
    <w:rsid w:val="00DA30B3"/>
    <w:rsid w:val="00DD4ECE"/>
    <w:rsid w:val="00DE61D4"/>
    <w:rsid w:val="00E02E0B"/>
    <w:rsid w:val="00E06FDE"/>
    <w:rsid w:val="00E2727F"/>
    <w:rsid w:val="00E3510F"/>
    <w:rsid w:val="00E475FA"/>
    <w:rsid w:val="00E57363"/>
    <w:rsid w:val="00E6606F"/>
    <w:rsid w:val="00E70751"/>
    <w:rsid w:val="00E71DA3"/>
    <w:rsid w:val="00E81261"/>
    <w:rsid w:val="00E87266"/>
    <w:rsid w:val="00E97BA0"/>
    <w:rsid w:val="00EA7DA0"/>
    <w:rsid w:val="00EB23D5"/>
    <w:rsid w:val="00EC1DFB"/>
    <w:rsid w:val="00EC6010"/>
    <w:rsid w:val="00EC6B2C"/>
    <w:rsid w:val="00ED572A"/>
    <w:rsid w:val="00F06D33"/>
    <w:rsid w:val="00F22F2C"/>
    <w:rsid w:val="00F3447D"/>
    <w:rsid w:val="00F4329C"/>
    <w:rsid w:val="00F44D04"/>
    <w:rsid w:val="00F46EB8"/>
    <w:rsid w:val="00F61100"/>
    <w:rsid w:val="00F62BC8"/>
    <w:rsid w:val="00F638EE"/>
    <w:rsid w:val="00F73818"/>
    <w:rsid w:val="00F767FC"/>
    <w:rsid w:val="00F76A9E"/>
    <w:rsid w:val="00F96616"/>
    <w:rsid w:val="00F97ECA"/>
    <w:rsid w:val="00FB332E"/>
    <w:rsid w:val="00FD19C1"/>
    <w:rsid w:val="00FD411E"/>
    <w:rsid w:val="00FD7E08"/>
    <w:rsid w:val="00FE7E46"/>
    <w:rsid w:val="00FF041C"/>
    <w:rsid w:val="00FF0E65"/>
    <w:rsid w:val="30613AA8"/>
    <w:rsid w:val="6D6908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580FB"/>
  <w15:chartTrackingRefBased/>
  <w15:docId w15:val="{8FC00162-68EF-46FB-A4A2-629821AF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D38"/>
    <w:pPr>
      <w:bidi/>
      <w:spacing w:after="160" w:line="259" w:lineRule="auto"/>
    </w:pPr>
    <w:rPr>
      <w:rFonts w:ascii="Calibri" w:eastAsia="Calibri" w:hAnsi="Calibri" w:cs="Arial"/>
      <w:kern w:val="0"/>
      <w:sz w:val="22"/>
      <w:szCs w:val="22"/>
      <w14:ligatures w14:val="none"/>
    </w:rPr>
  </w:style>
  <w:style w:type="paragraph" w:styleId="Heading1">
    <w:name w:val="heading 1"/>
    <w:aliases w:val="כותרת"/>
    <w:basedOn w:val="Normal"/>
    <w:next w:val="Normal"/>
    <w:link w:val="Heading1Char"/>
    <w:uiPriority w:val="9"/>
    <w:qFormat/>
    <w:rsid w:val="009D3DB2"/>
    <w:pPr>
      <w:keepNext/>
      <w:keepLines/>
      <w:spacing w:before="240" w:after="0"/>
      <w:jc w:val="center"/>
      <w:outlineLvl w:val="0"/>
    </w:pPr>
    <w:rPr>
      <w:rFonts w:asciiTheme="majorHAnsi" w:eastAsiaTheme="majorEastAsia" w:hAnsiTheme="majorHAnsi"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24E"/>
    <w:pPr>
      <w:tabs>
        <w:tab w:val="center" w:pos="4680"/>
        <w:tab w:val="right" w:pos="9360"/>
      </w:tabs>
    </w:pPr>
  </w:style>
  <w:style w:type="character" w:customStyle="1" w:styleId="HeaderChar">
    <w:name w:val="Header Char"/>
    <w:basedOn w:val="DefaultParagraphFont"/>
    <w:link w:val="Header"/>
    <w:uiPriority w:val="99"/>
    <w:rsid w:val="0025124E"/>
  </w:style>
  <w:style w:type="paragraph" w:styleId="Footer">
    <w:name w:val="footer"/>
    <w:basedOn w:val="Normal"/>
    <w:link w:val="FooterChar"/>
    <w:uiPriority w:val="99"/>
    <w:unhideWhenUsed/>
    <w:rsid w:val="0025124E"/>
    <w:pPr>
      <w:tabs>
        <w:tab w:val="center" w:pos="4680"/>
        <w:tab w:val="right" w:pos="9360"/>
      </w:tabs>
    </w:pPr>
  </w:style>
  <w:style w:type="character" w:customStyle="1" w:styleId="FooterChar">
    <w:name w:val="Footer Char"/>
    <w:basedOn w:val="DefaultParagraphFont"/>
    <w:link w:val="Footer"/>
    <w:uiPriority w:val="99"/>
    <w:rsid w:val="0025124E"/>
  </w:style>
  <w:style w:type="character" w:styleId="PageNumber">
    <w:name w:val="page number"/>
    <w:basedOn w:val="DefaultParagraphFont"/>
    <w:uiPriority w:val="99"/>
    <w:semiHidden/>
    <w:unhideWhenUsed/>
    <w:rsid w:val="003F26E9"/>
  </w:style>
  <w:style w:type="table" w:styleId="TableGrid">
    <w:name w:val="Table Grid"/>
    <w:basedOn w:val="TableNormal"/>
    <w:uiPriority w:val="39"/>
    <w:rsid w:val="00C26D38"/>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6D38"/>
    <w:pPr>
      <w:spacing w:after="0" w:line="360" w:lineRule="auto"/>
      <w:ind w:left="720"/>
      <w:contextualSpacing/>
    </w:pPr>
    <w:rPr>
      <w:rFonts w:ascii="Times New Roman" w:eastAsia="Times New Roman" w:hAnsi="Times New Roman" w:cs="David"/>
      <w:sz w:val="24"/>
      <w:szCs w:val="24"/>
    </w:rPr>
  </w:style>
  <w:style w:type="paragraph" w:customStyle="1" w:styleId="a">
    <w:name w:val="קרן"/>
    <w:basedOn w:val="Normal"/>
    <w:rsid w:val="00C26D38"/>
    <w:pPr>
      <w:spacing w:after="0" w:line="360" w:lineRule="auto"/>
      <w:jc w:val="both"/>
    </w:pPr>
    <w:rPr>
      <w:rFonts w:ascii="David" w:hAnsi="David" w:cs="Times New Roman"/>
      <w:sz w:val="24"/>
      <w:szCs w:val="24"/>
    </w:rPr>
  </w:style>
  <w:style w:type="paragraph" w:styleId="Revision">
    <w:name w:val="Revision"/>
    <w:hidden/>
    <w:uiPriority w:val="99"/>
    <w:semiHidden/>
    <w:rsid w:val="00550793"/>
    <w:rPr>
      <w:rFonts w:ascii="Calibri" w:eastAsia="Calibri" w:hAnsi="Calibri" w:cs="Arial"/>
      <w:kern w:val="0"/>
      <w:sz w:val="22"/>
      <w:szCs w:val="22"/>
      <w14:ligatures w14:val="none"/>
    </w:rPr>
  </w:style>
  <w:style w:type="character" w:customStyle="1" w:styleId="Heading1Char">
    <w:name w:val="Heading 1 Char"/>
    <w:aliases w:val="כותרת Char"/>
    <w:basedOn w:val="DefaultParagraphFont"/>
    <w:link w:val="Heading1"/>
    <w:uiPriority w:val="9"/>
    <w:rsid w:val="009D3DB2"/>
    <w:rPr>
      <w:rFonts w:asciiTheme="majorHAnsi" w:eastAsiaTheme="majorEastAsia" w:hAnsiTheme="majorHAnsi" w:cstheme="majorBidi"/>
      <w:kern w:val="0"/>
      <w:sz w:val="32"/>
      <w:szCs w:val="32"/>
      <w14:ligatures w14:val="none"/>
    </w:rPr>
  </w:style>
  <w:style w:type="paragraph" w:styleId="FootnoteText">
    <w:name w:val="footnote text"/>
    <w:basedOn w:val="Normal"/>
    <w:link w:val="FootnoteTextChar"/>
    <w:uiPriority w:val="99"/>
    <w:semiHidden/>
    <w:unhideWhenUsed/>
    <w:rsid w:val="00340F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0F54"/>
    <w:rPr>
      <w:rFonts w:ascii="Calibri" w:eastAsia="Calibri" w:hAnsi="Calibri" w:cs="Arial"/>
      <w:kern w:val="0"/>
      <w:sz w:val="20"/>
      <w:szCs w:val="20"/>
      <w14:ligatures w14:val="none"/>
    </w:rPr>
  </w:style>
  <w:style w:type="character" w:styleId="FootnoteReference">
    <w:name w:val="footnote reference"/>
    <w:basedOn w:val="DefaultParagraphFont"/>
    <w:uiPriority w:val="99"/>
    <w:semiHidden/>
    <w:unhideWhenUsed/>
    <w:rsid w:val="00340F54"/>
    <w:rPr>
      <w:vertAlign w:val="superscript"/>
    </w:rPr>
  </w:style>
  <w:style w:type="character" w:styleId="Hyperlink">
    <w:name w:val="Hyperlink"/>
    <w:basedOn w:val="DefaultParagraphFont"/>
    <w:uiPriority w:val="99"/>
    <w:unhideWhenUsed/>
    <w:rsid w:val="00E71DA3"/>
    <w:rPr>
      <w:color w:val="0563C1" w:themeColor="hyperlink"/>
      <w:u w:val="single"/>
    </w:rPr>
  </w:style>
  <w:style w:type="character" w:styleId="UnresolvedMention">
    <w:name w:val="Unresolved Mention"/>
    <w:basedOn w:val="DefaultParagraphFont"/>
    <w:uiPriority w:val="99"/>
    <w:semiHidden/>
    <w:unhideWhenUsed/>
    <w:rsid w:val="00E71DA3"/>
    <w:rPr>
      <w:color w:val="605E5C"/>
      <w:shd w:val="clear" w:color="auto" w:fill="E1DFDD"/>
    </w:rPr>
  </w:style>
  <w:style w:type="paragraph" w:styleId="NoSpacing">
    <w:name w:val="No Spacing"/>
    <w:aliases w:val="נספח"/>
    <w:basedOn w:val="Normal"/>
    <w:uiPriority w:val="1"/>
    <w:qFormat/>
    <w:rsid w:val="00E02E0B"/>
    <w:pPr>
      <w:spacing w:after="0" w:line="360" w:lineRule="auto"/>
      <w:contextualSpacing/>
      <w:jc w:val="both"/>
    </w:pPr>
    <w:rPr>
      <w:rFonts w:ascii="Times New Roman" w:eastAsia="Times New Roman" w:hAnsi="Times New Roman" w:cs="David"/>
      <w:b/>
      <w:bCs/>
      <w:color w:val="000000"/>
      <w:sz w:val="24"/>
      <w:szCs w:val="24"/>
    </w:rPr>
  </w:style>
  <w:style w:type="character" w:styleId="FollowedHyperlink">
    <w:name w:val="FollowedHyperlink"/>
    <w:basedOn w:val="DefaultParagraphFont"/>
    <w:uiPriority w:val="99"/>
    <w:semiHidden/>
    <w:unhideWhenUsed/>
    <w:rsid w:val="0051212E"/>
    <w:rPr>
      <w:color w:val="954F72" w:themeColor="followedHyperlink"/>
      <w:u w:val="single"/>
    </w:rPr>
  </w:style>
  <w:style w:type="character" w:styleId="CommentReference">
    <w:name w:val="annotation reference"/>
    <w:basedOn w:val="DefaultParagraphFont"/>
    <w:uiPriority w:val="99"/>
    <w:semiHidden/>
    <w:unhideWhenUsed/>
    <w:rsid w:val="00C93B72"/>
    <w:rPr>
      <w:sz w:val="16"/>
      <w:szCs w:val="16"/>
    </w:rPr>
  </w:style>
  <w:style w:type="paragraph" w:styleId="CommentText">
    <w:name w:val="annotation text"/>
    <w:basedOn w:val="Normal"/>
    <w:link w:val="CommentTextChar"/>
    <w:uiPriority w:val="99"/>
    <w:unhideWhenUsed/>
    <w:rsid w:val="00C93B72"/>
    <w:pPr>
      <w:spacing w:line="240" w:lineRule="auto"/>
    </w:pPr>
    <w:rPr>
      <w:sz w:val="20"/>
      <w:szCs w:val="20"/>
    </w:rPr>
  </w:style>
  <w:style w:type="character" w:customStyle="1" w:styleId="CommentTextChar">
    <w:name w:val="Comment Text Char"/>
    <w:basedOn w:val="DefaultParagraphFont"/>
    <w:link w:val="CommentText"/>
    <w:uiPriority w:val="99"/>
    <w:rsid w:val="00C93B72"/>
    <w:rPr>
      <w:rFonts w:ascii="Calibri" w:eastAsia="Calibri" w:hAnsi="Calibri"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93B72"/>
    <w:rPr>
      <w:b/>
      <w:bCs/>
    </w:rPr>
  </w:style>
  <w:style w:type="character" w:customStyle="1" w:styleId="CommentSubjectChar">
    <w:name w:val="Comment Subject Char"/>
    <w:basedOn w:val="CommentTextChar"/>
    <w:link w:val="CommentSubject"/>
    <w:uiPriority w:val="99"/>
    <w:semiHidden/>
    <w:rsid w:val="00C93B72"/>
    <w:rPr>
      <w:rFonts w:ascii="Calibri" w:eastAsia="Calibri" w:hAnsi="Calibri" w:cs="Arial"/>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3" Type="http://schemas.openxmlformats.org/officeDocument/2006/relationships/hyperlink" Target="https://next.obudget.org/i/budget/00045213/2026?theme=budgetkey" TargetMode="External"/><Relationship Id="rId7" Type="http://schemas.openxmlformats.org/officeDocument/2006/relationships/hyperlink" Target="https://next.obudget.org/i/budget/0004521320/2026?q=%D7%96%D7%94%D7%95%D7%AA%20%D7%99%D7%94%D7%95%D7%93%D7%99%D7%AA&amp;dd=all" TargetMode="External"/><Relationship Id="rId2" Type="http://schemas.openxmlformats.org/officeDocument/2006/relationships/hyperlink" Target="https://www.themarker.com/news/2026-06-21/ty-article/.premium/0000019e-e09c-d698-adbf-e1bee9730000?utm_source=App_Share&amp;utm_medium=iOS_Native" TargetMode="External"/><Relationship Id="rId1" Type="http://schemas.openxmlformats.org/officeDocument/2006/relationships/hyperlink" Target="https://x.com/kann_news/status/2067327268465017238?s=48" TargetMode="External"/><Relationship Id="rId6" Type="http://schemas.openxmlformats.org/officeDocument/2006/relationships/hyperlink" Target="https://www.gov.il/he/departments/dynamiccollectors/legal-advisor-guidelines?skip=0&amp;InstructionNumber=1.1801" TargetMode="External"/><Relationship Id="rId5" Type="http://schemas.openxmlformats.org/officeDocument/2006/relationships/hyperlink" Target="https://www.ynet.co.il/economy/article/hytrxbolzg" TargetMode="External"/><Relationship Id="rId4" Type="http://schemas.openxmlformats.org/officeDocument/2006/relationships/hyperlink" Target="https://www.globes.co.il/news/article.aspx?did=1001545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https://mqgorgil.sharepoint.com/sites/DocumentTemplates/Templates/&#1514;&#1489;&#1504;&#1497;&#1514;%20&#1504;&#1497;&#1497;&#1512;%20&#1502;&#1499;&#1514;&#1489;&#1497;&#1501;%20&#1506;&#1489;&#1512;&#1497;&#1514;%20-%20&#1502;&#1493;&#1504;&#1490;&#15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FCEB956B4E6458F6C8C474FEDCBF8" ma:contentTypeVersion="3" ma:contentTypeDescription="Create a new document." ma:contentTypeScope="" ma:versionID="33dafea26735bf0f429c8bc658e07838">
  <xsd:schema xmlns:xsd="http://www.w3.org/2001/XMLSchema" xmlns:xs="http://www.w3.org/2001/XMLSchema" xmlns:p="http://schemas.microsoft.com/office/2006/metadata/properties" xmlns:ns2="14725469-465d-4e0f-a25c-aabec2e8b3c5" targetNamespace="http://schemas.microsoft.com/office/2006/metadata/properties" ma:root="true" ma:fieldsID="d4cdddaf1ee577d8672c68a6d63dddad" ns2:_="">
    <xsd:import namespace="14725469-465d-4e0f-a25c-aabec2e8b3c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25469-465d-4e0f-a25c-aabec2e8b3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FA1FE-9E77-4762-98CA-88212BA70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25469-465d-4e0f-a25c-aabec2e8b3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B60EE-FE9F-43BB-8B32-8E38542DA7DE}">
  <ds:schemaRefs>
    <ds:schemaRef ds:uri="http://schemas.microsoft.com/sharepoint/v3/contenttype/forms"/>
  </ds:schemaRefs>
</ds:datastoreItem>
</file>

<file path=customXml/itemProps3.xml><?xml version="1.0" encoding="utf-8"?>
<ds:datastoreItem xmlns:ds="http://schemas.openxmlformats.org/officeDocument/2006/customXml" ds:itemID="{CE90440B-A837-446D-9AC5-74E3271CF4C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796836-9560-4346-BDC1-047B99BA3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תבנית%20נייר%20מכתבים%20עברית%20-%20מונגש.dotx</Template>
  <TotalTime>27</TotalTime>
  <Pages>4</Pages>
  <Words>676</Words>
  <Characters>3344</Characters>
  <Application>Microsoft Office Word</Application>
  <DocSecurity>0</DocSecurity>
  <Lines>133</Lines>
  <Paragraphs>73</Paragraphs>
  <ScaleCrop>false</ScaleCrop>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עו"ד ז'קלין ברכה | Jacqueline Bracha, Adv.</dc:creator>
  <cp:keywords/>
  <dc:description/>
  <cp:lastModifiedBy>עו"ד ז'קלין ברכה | Jacqueline Bracha, Adv.</cp:lastModifiedBy>
  <cp:revision>148</cp:revision>
  <dcterms:created xsi:type="dcterms:W3CDTF">2026-06-21T12:23:00Z</dcterms:created>
  <dcterms:modified xsi:type="dcterms:W3CDTF">2026-06-23T08:08:00Z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0x01010057DFCEB956B4E6458F6C8C474FEDCBF8</vt:lpwstr>
  </property>
</Properties>
</file>