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right" w:tblpY="2731"/>
        <w:bidiVisual/>
        <w:tblW w:w="79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7"/>
        <w:gridCol w:w="2125"/>
        <w:gridCol w:w="2548"/>
      </w:tblGrid>
      <w:tr w:rsidR="007F3316" w:rsidRPr="00EA569F" w14:paraId="47F25B0C" w14:textId="77777777" w:rsidTr="00BE2453">
        <w:trPr>
          <w:trHeight w:val="142"/>
        </w:trPr>
        <w:tc>
          <w:tcPr>
            <w:tcW w:w="3287" w:type="dxa"/>
          </w:tcPr>
          <w:p w14:paraId="7CC2B466" w14:textId="77777777" w:rsidR="007F3316" w:rsidRPr="00EA569F" w:rsidRDefault="007F3316" w:rsidP="00D2699C">
            <w:pPr>
              <w:widowControl w:val="0"/>
              <w:spacing w:after="0"/>
              <w:jc w:val="both"/>
              <w:rPr>
                <w:rFonts w:ascii="David" w:hAnsi="David"/>
                <w:color w:val="000000"/>
                <w:sz w:val="24"/>
              </w:rPr>
            </w:pPr>
          </w:p>
        </w:tc>
        <w:tc>
          <w:tcPr>
            <w:tcW w:w="2125" w:type="dxa"/>
          </w:tcPr>
          <w:p w14:paraId="548FB460" w14:textId="77777777" w:rsidR="007F3316" w:rsidRDefault="007F3316" w:rsidP="00D2699C">
            <w:pPr>
              <w:widowControl w:val="0"/>
              <w:spacing w:after="0"/>
              <w:jc w:val="both"/>
              <w:rPr>
                <w:rFonts w:ascii="David" w:hAnsi="David"/>
                <w:b/>
                <w:bCs/>
                <w:color w:val="000000"/>
                <w:sz w:val="24"/>
                <w:rtl/>
              </w:rPr>
            </w:pPr>
          </w:p>
        </w:tc>
        <w:tc>
          <w:tcPr>
            <w:tcW w:w="2548" w:type="dxa"/>
          </w:tcPr>
          <w:p w14:paraId="2807A284" w14:textId="77777777" w:rsidR="007F3316" w:rsidRDefault="007F3316" w:rsidP="00D2699C">
            <w:pPr>
              <w:widowControl w:val="0"/>
              <w:bidi w:val="0"/>
              <w:spacing w:after="0"/>
              <w:jc w:val="right"/>
              <w:rPr>
                <w:rFonts w:ascii="David" w:hAnsi="David"/>
                <w:b/>
                <w:bCs/>
                <w:color w:val="000000"/>
                <w:sz w:val="24"/>
                <w:rtl/>
              </w:rPr>
            </w:pPr>
            <w:r>
              <w:rPr>
                <w:rFonts w:hint="eastAsia"/>
                <w:noProof/>
                <w:rtl/>
                <w:lang w:val="he-I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anchorId="586F45A5" wp14:editId="3FCFC1A1">
                      <wp:simplePos x="0" y="0"/>
                      <wp:positionH relativeFrom="column">
                        <wp:posOffset>-888365</wp:posOffset>
                      </wp:positionH>
                      <wp:positionV relativeFrom="paragraph">
                        <wp:posOffset>8890</wp:posOffset>
                      </wp:positionV>
                      <wp:extent cx="2501900" cy="255270"/>
                      <wp:effectExtent l="0" t="0" r="0" b="0"/>
                      <wp:wrapNone/>
                      <wp:docPr id="108198879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01900" cy="255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8EF4846" w14:textId="3C3A6ABC" w:rsidR="007F3316" w:rsidRDefault="007F3316" w:rsidP="007F3316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David" w:hAnsi="David" w:hint="eastAsia"/>
                                      <w:rtl/>
                                    </w:rPr>
                                    <w:t>‏</w:t>
                                  </w:r>
                                  <w:r>
                                    <w:rPr>
                                      <w:rFonts w:ascii="David" w:hAnsi="David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David" w:hAnsi="David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David" w:hAnsi="David"/>
                                      <w:rtl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Fonts w:ascii="David" w:hAnsi="David" w:hint="cs"/>
                                    </w:rPr>
                                    <w:instrText>DATE</w:instrText>
                                  </w:r>
                                  <w:r>
                                    <w:rPr>
                                      <w:rFonts w:ascii="David" w:hAnsi="David" w:hint="cs"/>
                                      <w:rtl/>
                                    </w:rPr>
                                    <w:instrText xml:space="preserve"> \@ "</w:instrText>
                                  </w:r>
                                  <w:r>
                                    <w:rPr>
                                      <w:rFonts w:ascii="David" w:hAnsi="David" w:hint="cs"/>
                                    </w:rPr>
                                    <w:instrText>d.M.yyyy</w:instrText>
                                  </w:r>
                                  <w:r>
                                    <w:rPr>
                                      <w:rFonts w:ascii="David" w:hAnsi="David" w:hint="cs"/>
                                      <w:rtl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Fonts w:ascii="David" w:hAnsi="David"/>
                                      <w:rtl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Fonts w:ascii="David" w:hAnsi="David"/>
                                    </w:rPr>
                                    <w:fldChar w:fldCharType="separate"/>
                                  </w:r>
                                  <w:r w:rsidR="002440E4">
                                    <w:rPr>
                                      <w:rFonts w:ascii="David" w:hAnsi="David"/>
                                      <w:noProof/>
                                      <w:rtl/>
                                    </w:rPr>
                                    <w:t>‏7.6.2026</w:t>
                                  </w:r>
                                  <w:r>
                                    <w:rPr>
                                      <w:rFonts w:ascii="David" w:hAnsi="David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David" w:hAnsi="David"/>
                                    </w:rPr>
                                    <w:t>;</w:t>
                                  </w:r>
                                  <w:r w:rsidRPr="007C11DE">
                                    <w:rPr>
                                      <w:rFonts w:ascii="David" w:hAnsi="David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David" w:hAnsi="David"/>
                                      <w:rtl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David" w:hAnsi="David"/>
                                      <w:rtl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Fonts w:ascii="David" w:hAnsi="David" w:hint="cs"/>
                                    </w:rPr>
                                    <w:instrText>DATE</w:instrText>
                                  </w:r>
                                  <w:r>
                                    <w:rPr>
                                      <w:rFonts w:ascii="David" w:hAnsi="David" w:hint="cs"/>
                                      <w:rtl/>
                                    </w:rPr>
                                    <w:instrText xml:space="preserve"> \@ "</w:instrText>
                                  </w:r>
                                  <w:r>
                                    <w:rPr>
                                      <w:rFonts w:ascii="David" w:hAnsi="David" w:hint="cs"/>
                                    </w:rPr>
                                    <w:instrText>d</w:instrText>
                                  </w:r>
                                  <w:r>
                                    <w:rPr>
                                      <w:rFonts w:ascii="David" w:hAnsi="David" w:hint="cs"/>
                                      <w:rtl/>
                                    </w:rPr>
                                    <w:instrText xml:space="preserve"> 'ב'</w:instrText>
                                  </w:r>
                                  <w:r>
                                    <w:rPr>
                                      <w:rFonts w:ascii="David" w:hAnsi="David" w:hint="cs"/>
                                    </w:rPr>
                                    <w:instrText>MMMM yyyy" \h</w:instrText>
                                  </w:r>
                                  <w:r>
                                    <w:rPr>
                                      <w:rFonts w:ascii="David" w:hAnsi="David"/>
                                      <w:rtl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Fonts w:ascii="David" w:hAnsi="David"/>
                                      <w:rtl/>
                                    </w:rPr>
                                    <w:fldChar w:fldCharType="separate"/>
                                  </w:r>
                                  <w:r w:rsidR="002440E4">
                                    <w:rPr>
                                      <w:rFonts w:ascii="David" w:hAnsi="David"/>
                                      <w:noProof/>
                                      <w:rtl/>
                                    </w:rPr>
                                    <w:t>‏כ"ב בסיון תשפ"ו</w:t>
                                  </w:r>
                                  <w:r>
                                    <w:rPr>
                                      <w:rFonts w:ascii="David" w:hAnsi="David"/>
                                      <w:rtl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6F45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69.95pt;margin-top:.7pt;width:197pt;height:2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" fillcolor="white [3201]" stroked="f" strokeweight=".5pt">
                      <v:textbox>
                        <w:txbxContent>
                          <w:p w14:paraId="38EF4846" w14:textId="3C3A6ABC" w:rsidR="007F3316" w:rsidRDefault="007F3316" w:rsidP="007F3316">
                            <w:pPr>
                              <w:jc w:val="right"/>
                            </w:pPr>
                            <w:r>
                              <w:rPr>
                                <w:rFonts w:ascii="David" w:hAnsi="David" w:hint="eastAsia"/>
                                <w:rtl/>
                              </w:rPr>
                              <w:t>‏</w:t>
                            </w:r>
                            <w:r>
                              <w:rPr>
                                <w:rFonts w:ascii="David" w:hAnsi="David"/>
                              </w:rPr>
                              <w:t xml:space="preserve">  </w:t>
                            </w:r>
                            <w:r>
                              <w:rPr>
                                <w:rFonts w:ascii="David" w:hAnsi="David"/>
                              </w:rPr>
                              <w:fldChar w:fldCharType="begin"/>
                            </w:r>
                            <w:r>
                              <w:rPr>
                                <w:rFonts w:ascii="David" w:hAnsi="David"/>
                                <w:rtl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David" w:hAnsi="David" w:hint="cs"/>
                              </w:rPr>
                              <w:instrText>DATE</w:instrText>
                            </w:r>
                            <w:r>
                              <w:rPr>
                                <w:rFonts w:ascii="David" w:hAnsi="David" w:hint="cs"/>
                                <w:rtl/>
                              </w:rPr>
                              <w:instrText xml:space="preserve"> \@ "</w:instrText>
                            </w:r>
                            <w:r>
                              <w:rPr>
                                <w:rFonts w:ascii="David" w:hAnsi="David" w:hint="cs"/>
                              </w:rPr>
                              <w:instrText>d.M.yyyy</w:instrText>
                            </w:r>
                            <w:r>
                              <w:rPr>
                                <w:rFonts w:ascii="David" w:hAnsi="David" w:hint="cs"/>
                                <w:rtl/>
                              </w:rPr>
                              <w:instrText>"</w:instrText>
                            </w:r>
                            <w:r>
                              <w:rPr>
                                <w:rFonts w:ascii="David" w:hAnsi="David"/>
                                <w:rtl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David" w:hAnsi="David"/>
                              </w:rPr>
                              <w:fldChar w:fldCharType="separate"/>
                            </w:r>
                            <w:r w:rsidR="002440E4">
                              <w:rPr>
                                <w:rFonts w:ascii="David" w:hAnsi="David"/>
                                <w:noProof/>
                                <w:rtl/>
                              </w:rPr>
                              <w:t>‏7.6.2026</w:t>
                            </w:r>
                            <w:r>
                              <w:rPr>
                                <w:rFonts w:ascii="David" w:hAnsi="David"/>
                              </w:rPr>
                              <w:fldChar w:fldCharType="end"/>
                            </w:r>
                            <w:r>
                              <w:rPr>
                                <w:rFonts w:ascii="David" w:hAnsi="David"/>
                              </w:rPr>
                              <w:t>;</w:t>
                            </w:r>
                            <w:r w:rsidRPr="007C11DE">
                              <w:rPr>
                                <w:rFonts w:ascii="David" w:hAnsi="David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David" w:hAnsi="David"/>
                                <w:rtl/>
                              </w:rPr>
                              <w:fldChar w:fldCharType="begin"/>
                            </w:r>
                            <w:r>
                              <w:rPr>
                                <w:rFonts w:ascii="David" w:hAnsi="David"/>
                                <w:rtl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David" w:hAnsi="David" w:hint="cs"/>
                              </w:rPr>
                              <w:instrText>DATE</w:instrText>
                            </w:r>
                            <w:r>
                              <w:rPr>
                                <w:rFonts w:ascii="David" w:hAnsi="David" w:hint="cs"/>
                                <w:rtl/>
                              </w:rPr>
                              <w:instrText xml:space="preserve"> \@ "</w:instrText>
                            </w:r>
                            <w:r>
                              <w:rPr>
                                <w:rFonts w:ascii="David" w:hAnsi="David" w:hint="cs"/>
                              </w:rPr>
                              <w:instrText>d</w:instrText>
                            </w:r>
                            <w:r>
                              <w:rPr>
                                <w:rFonts w:ascii="David" w:hAnsi="David" w:hint="cs"/>
                                <w:rtl/>
                              </w:rPr>
                              <w:instrText xml:space="preserve"> 'ב'</w:instrText>
                            </w:r>
                            <w:r>
                              <w:rPr>
                                <w:rFonts w:ascii="David" w:hAnsi="David" w:hint="cs"/>
                              </w:rPr>
                              <w:instrText>MMMM yyyy" \h</w:instrText>
                            </w:r>
                            <w:r>
                              <w:rPr>
                                <w:rFonts w:ascii="David" w:hAnsi="David"/>
                                <w:rtl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David" w:hAnsi="David"/>
                                <w:rtl/>
                              </w:rPr>
                              <w:fldChar w:fldCharType="separate"/>
                            </w:r>
                            <w:r w:rsidR="002440E4">
                              <w:rPr>
                                <w:rFonts w:ascii="David" w:hAnsi="David"/>
                                <w:noProof/>
                                <w:rtl/>
                              </w:rPr>
                              <w:t>‏כ"ב בסיון תשפ"ו</w:t>
                            </w:r>
                            <w:r>
                              <w:rPr>
                                <w:rFonts w:ascii="David" w:hAnsi="David"/>
                                <w:rtl/>
                              </w:rPr>
                              <w:fldChar w:fldCharType="end"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379BC4EF" w14:textId="77777777" w:rsidR="007F3316" w:rsidRDefault="007F3316" w:rsidP="00D2699C">
      <w:pPr>
        <w:spacing w:after="0"/>
        <w:ind w:left="-227"/>
        <w:rPr>
          <w:rFonts w:ascii="David" w:eastAsia="Times New Roman" w:hAnsi="David"/>
          <w:color w:val="000000"/>
          <w:sz w:val="24"/>
          <w:rtl/>
        </w:rPr>
      </w:pPr>
    </w:p>
    <w:p w14:paraId="6DDEDC0A" w14:textId="77777777" w:rsidR="007F3316" w:rsidRPr="00DB1FFE" w:rsidRDefault="007F3316" w:rsidP="00D2699C">
      <w:pPr>
        <w:spacing w:after="0"/>
        <w:rPr>
          <w:rFonts w:ascii="David" w:eastAsia="Times New Roman" w:hAnsi="David"/>
          <w:color w:val="000000"/>
          <w:sz w:val="24"/>
          <w:rtl/>
        </w:rPr>
      </w:pPr>
      <w:r>
        <w:rPr>
          <w:rFonts w:ascii="David" w:eastAsia="Times New Roman" w:hAnsi="David" w:hint="cs"/>
          <w:color w:val="000000"/>
          <w:sz w:val="24"/>
          <w:rtl/>
        </w:rPr>
        <w:t>לכבוד</w:t>
      </w:r>
    </w:p>
    <w:tbl>
      <w:tblPr>
        <w:bidiVisual/>
        <w:tblW w:w="8629" w:type="dxa"/>
        <w:tblLayout w:type="fixed"/>
        <w:tblLook w:val="04A0" w:firstRow="1" w:lastRow="0" w:firstColumn="1" w:lastColumn="0" w:noHBand="0" w:noVBand="1"/>
      </w:tblPr>
      <w:tblGrid>
        <w:gridCol w:w="4092"/>
        <w:gridCol w:w="4537"/>
      </w:tblGrid>
      <w:tr w:rsidR="00470B6E" w:rsidRPr="00DB1FFE" w14:paraId="549D78CF" w14:textId="546BD8C4" w:rsidTr="006400E7">
        <w:trPr>
          <w:trHeight w:val="182"/>
        </w:trPr>
        <w:tc>
          <w:tcPr>
            <w:tcW w:w="4092" w:type="dxa"/>
          </w:tcPr>
          <w:p w14:paraId="19AC55F5" w14:textId="23E679F5" w:rsidR="00470B6E" w:rsidRDefault="00470B6E" w:rsidP="00D2699C">
            <w:pPr>
              <w:spacing w:before="240" w:after="0"/>
              <w:rPr>
                <w:rFonts w:ascii="David" w:eastAsia="Times New Roman" w:hAnsi="David"/>
                <w:b/>
                <w:bCs/>
                <w:color w:val="000000"/>
                <w:sz w:val="24"/>
                <w:rtl/>
              </w:rPr>
            </w:pPr>
            <w:r>
              <w:rPr>
                <w:rFonts w:ascii="David" w:eastAsia="Times New Roman" w:hAnsi="David" w:hint="cs"/>
                <w:b/>
                <w:bCs/>
                <w:color w:val="000000"/>
                <w:sz w:val="24"/>
                <w:rtl/>
              </w:rPr>
              <w:t>רו"ח רועי כחלון</w:t>
            </w:r>
          </w:p>
          <w:p w14:paraId="036A6842" w14:textId="2D05C89E" w:rsidR="00470B6E" w:rsidRDefault="00470B6E" w:rsidP="00D2699C">
            <w:pPr>
              <w:spacing w:after="0"/>
              <w:rPr>
                <w:rFonts w:ascii="David" w:eastAsia="Times New Roman" w:hAnsi="David"/>
                <w:color w:val="000000"/>
                <w:sz w:val="24"/>
                <w:rtl/>
              </w:rPr>
            </w:pPr>
            <w:r>
              <w:rPr>
                <w:rFonts w:ascii="David" w:eastAsia="Times New Roman" w:hAnsi="David" w:hint="cs"/>
                <w:color w:val="000000"/>
                <w:sz w:val="24"/>
                <w:rtl/>
              </w:rPr>
              <w:t>מנהל רשות החברות הממשלתיות</w:t>
            </w:r>
          </w:p>
          <w:p w14:paraId="23742404" w14:textId="77777777" w:rsidR="00470B6E" w:rsidRDefault="00470B6E" w:rsidP="00D2699C">
            <w:pPr>
              <w:spacing w:after="0"/>
              <w:rPr>
                <w:rFonts w:ascii="David" w:eastAsia="Times New Roman" w:hAnsi="David"/>
                <w:color w:val="000000"/>
                <w:sz w:val="24"/>
                <w:u w:val="single"/>
                <w:rtl/>
              </w:rPr>
            </w:pPr>
            <w:r>
              <w:rPr>
                <w:rFonts w:ascii="David" w:eastAsia="Times New Roman" w:hAnsi="David" w:hint="cs"/>
                <w:color w:val="000000"/>
                <w:sz w:val="24"/>
                <w:rtl/>
              </w:rPr>
              <w:t>רשות החברות הממשלתיות</w:t>
            </w:r>
            <w:r>
              <w:rPr>
                <w:rFonts w:ascii="David" w:eastAsia="Times New Roman" w:hAnsi="David" w:hint="cs"/>
                <w:color w:val="000000"/>
                <w:sz w:val="24"/>
                <w:u w:val="single"/>
                <w:rtl/>
              </w:rPr>
              <w:t xml:space="preserve"> </w:t>
            </w:r>
          </w:p>
          <w:p w14:paraId="1F677577" w14:textId="06D7E4E0" w:rsidR="00470B6E" w:rsidRPr="00CF7F05" w:rsidRDefault="00470B6E" w:rsidP="00D2699C">
            <w:pPr>
              <w:spacing w:after="0"/>
              <w:rPr>
                <w:rFonts w:ascii="David" w:eastAsia="Times New Roman" w:hAnsi="David"/>
                <w:color w:val="000000"/>
                <w:sz w:val="24"/>
                <w:u w:val="single"/>
                <w:rtl/>
              </w:rPr>
            </w:pPr>
            <w:r>
              <w:rPr>
                <w:rFonts w:ascii="David" w:eastAsia="Times New Roman" w:hAnsi="David" w:hint="cs"/>
                <w:color w:val="000000"/>
                <w:sz w:val="24"/>
                <w:u w:val="single"/>
                <w:rtl/>
              </w:rPr>
              <w:t>ירושלים</w:t>
            </w:r>
          </w:p>
          <w:p w14:paraId="5F121ADD" w14:textId="77777777" w:rsidR="00470B6E" w:rsidRPr="009D3A3D" w:rsidRDefault="00470B6E" w:rsidP="00D2699C">
            <w:pPr>
              <w:spacing w:after="0"/>
              <w:rPr>
                <w:rFonts w:ascii="David" w:eastAsia="Times New Roman" w:hAnsi="David"/>
                <w:b/>
                <w:bCs/>
                <w:color w:val="000000"/>
                <w:sz w:val="24"/>
                <w:rtl/>
              </w:rPr>
            </w:pPr>
          </w:p>
        </w:tc>
        <w:tc>
          <w:tcPr>
            <w:tcW w:w="4537" w:type="dxa"/>
          </w:tcPr>
          <w:p w14:paraId="2C9449D8" w14:textId="77777777" w:rsidR="00470B6E" w:rsidRDefault="006400E7" w:rsidP="00D2699C">
            <w:pPr>
              <w:spacing w:before="240" w:after="0"/>
              <w:rPr>
                <w:rFonts w:ascii="David" w:eastAsia="Times New Roman" w:hAnsi="David"/>
                <w:b/>
                <w:bCs/>
                <w:color w:val="000000"/>
                <w:sz w:val="24"/>
                <w:rtl/>
              </w:rPr>
            </w:pPr>
            <w:r>
              <w:rPr>
                <w:rFonts w:ascii="David" w:eastAsia="Times New Roman" w:hAnsi="David" w:hint="cs"/>
                <w:b/>
                <w:bCs/>
                <w:color w:val="000000"/>
                <w:sz w:val="24"/>
                <w:rtl/>
              </w:rPr>
              <w:t>עו"ד איתמר חרמון</w:t>
            </w:r>
          </w:p>
          <w:p w14:paraId="4FE19F43" w14:textId="35388F2A" w:rsidR="006400E7" w:rsidRDefault="006400E7" w:rsidP="006400E7">
            <w:pPr>
              <w:spacing w:after="0"/>
              <w:rPr>
                <w:rFonts w:ascii="David" w:eastAsia="Times New Roman" w:hAnsi="David"/>
                <w:color w:val="000000"/>
                <w:sz w:val="24"/>
                <w:rtl/>
              </w:rPr>
            </w:pPr>
            <w:r>
              <w:rPr>
                <w:rFonts w:ascii="David" w:eastAsia="Times New Roman" w:hAnsi="David" w:hint="cs"/>
                <w:color w:val="000000"/>
                <w:sz w:val="24"/>
                <w:rtl/>
              </w:rPr>
              <w:t>היועץ המשפטי לרשות החברות הממשלתיות</w:t>
            </w:r>
          </w:p>
          <w:p w14:paraId="1DA7A53C" w14:textId="77777777" w:rsidR="006400E7" w:rsidRDefault="006400E7" w:rsidP="006400E7">
            <w:pPr>
              <w:spacing w:after="0"/>
              <w:rPr>
                <w:rFonts w:ascii="David" w:eastAsia="Times New Roman" w:hAnsi="David"/>
                <w:color w:val="000000"/>
                <w:sz w:val="24"/>
                <w:u w:val="single"/>
                <w:rtl/>
              </w:rPr>
            </w:pPr>
            <w:r>
              <w:rPr>
                <w:rFonts w:ascii="David" w:eastAsia="Times New Roman" w:hAnsi="David" w:hint="cs"/>
                <w:color w:val="000000"/>
                <w:sz w:val="24"/>
                <w:rtl/>
              </w:rPr>
              <w:t>רשות החברות הממשלתיות</w:t>
            </w:r>
            <w:r>
              <w:rPr>
                <w:rFonts w:ascii="David" w:eastAsia="Times New Roman" w:hAnsi="David" w:hint="cs"/>
                <w:color w:val="000000"/>
                <w:sz w:val="24"/>
                <w:u w:val="single"/>
                <w:rtl/>
              </w:rPr>
              <w:t xml:space="preserve"> </w:t>
            </w:r>
          </w:p>
          <w:p w14:paraId="437AA4BF" w14:textId="77777777" w:rsidR="006400E7" w:rsidRPr="00CF7F05" w:rsidRDefault="006400E7" w:rsidP="006400E7">
            <w:pPr>
              <w:spacing w:after="0"/>
              <w:rPr>
                <w:rFonts w:ascii="David" w:eastAsia="Times New Roman" w:hAnsi="David"/>
                <w:color w:val="000000"/>
                <w:sz w:val="24"/>
                <w:u w:val="single"/>
                <w:rtl/>
              </w:rPr>
            </w:pPr>
            <w:r>
              <w:rPr>
                <w:rFonts w:ascii="David" w:eastAsia="Times New Roman" w:hAnsi="David" w:hint="cs"/>
                <w:color w:val="000000"/>
                <w:sz w:val="24"/>
                <w:u w:val="single"/>
                <w:rtl/>
              </w:rPr>
              <w:t>ירושלים</w:t>
            </w:r>
          </w:p>
          <w:p w14:paraId="4867AD85" w14:textId="169B5F2B" w:rsidR="006400E7" w:rsidRDefault="006400E7" w:rsidP="00D2699C">
            <w:pPr>
              <w:spacing w:before="240" w:after="0"/>
              <w:rPr>
                <w:rFonts w:ascii="David" w:eastAsia="Times New Roman" w:hAnsi="David"/>
                <w:b/>
                <w:bCs/>
                <w:color w:val="000000"/>
                <w:sz w:val="24"/>
                <w:rtl/>
              </w:rPr>
            </w:pPr>
          </w:p>
        </w:tc>
      </w:tr>
    </w:tbl>
    <w:p w14:paraId="383085F3" w14:textId="77777777" w:rsidR="007F3316" w:rsidRDefault="007F3316" w:rsidP="00D2699C">
      <w:pPr>
        <w:rPr>
          <w:rFonts w:ascii="David" w:hAnsi="David"/>
          <w:color w:val="000000"/>
          <w:sz w:val="24"/>
          <w:rtl/>
        </w:rPr>
      </w:pPr>
      <w:r>
        <w:rPr>
          <w:rFonts w:ascii="David" w:hAnsi="David" w:hint="cs"/>
          <w:color w:val="000000"/>
          <w:sz w:val="24"/>
          <w:rtl/>
        </w:rPr>
        <w:t>שלום רב,</w:t>
      </w:r>
    </w:p>
    <w:p w14:paraId="388F9292" w14:textId="451D5A6C" w:rsidR="007F3316" w:rsidRPr="008F0ACD" w:rsidRDefault="007F3316" w:rsidP="00096048">
      <w:pPr>
        <w:ind w:firstLine="720"/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  <w:r w:rsidRPr="00F43AFC">
        <w:rPr>
          <w:rFonts w:ascii="David" w:hAnsi="David" w:hint="cs"/>
          <w:b/>
          <w:bCs/>
          <w:color w:val="000000"/>
          <w:sz w:val="30"/>
          <w:szCs w:val="30"/>
          <w:u w:val="single"/>
          <w:rtl/>
        </w:rPr>
        <w:t xml:space="preserve">הנדון: </w:t>
      </w:r>
      <w:bookmarkStart w:id="0" w:name="_Hlk171250862"/>
      <w:r w:rsidR="00096048" w:rsidRPr="00F43AFC">
        <w:rPr>
          <w:rFonts w:ascii="David" w:hAnsi="David"/>
          <w:b/>
          <w:bCs/>
          <w:color w:val="000000"/>
          <w:sz w:val="30"/>
          <w:szCs w:val="30"/>
          <w:u w:val="single"/>
          <w:rtl/>
        </w:rPr>
        <w:t>בקשה</w:t>
      </w:r>
      <w:r w:rsidR="00096048" w:rsidRPr="00096048">
        <w:rPr>
          <w:rFonts w:ascii="David" w:hAnsi="David"/>
          <w:b/>
          <w:bCs/>
          <w:color w:val="000000"/>
          <w:sz w:val="30"/>
          <w:szCs w:val="30"/>
          <w:u w:val="single"/>
          <w:rtl/>
        </w:rPr>
        <w:t xml:space="preserve"> לפתיחה בבדיקה בעניין חשדות לפגמים בניהול ובממשל התאגידי ברכבת ישראל</w:t>
      </w:r>
      <w:r w:rsidR="004A0CB6">
        <w:rPr>
          <w:rFonts w:ascii="David" w:hAnsi="David" w:hint="cs"/>
          <w:b/>
          <w:bCs/>
          <w:color w:val="000000"/>
          <w:sz w:val="30"/>
          <w:szCs w:val="30"/>
          <w:u w:val="single"/>
          <w:rtl/>
        </w:rPr>
        <w:t xml:space="preserve"> </w:t>
      </w:r>
    </w:p>
    <w:bookmarkEnd w:id="0"/>
    <w:p w14:paraId="3B867F55" w14:textId="6497E290" w:rsidR="00695375" w:rsidRPr="00AB4551" w:rsidRDefault="007F3316" w:rsidP="00AB4551">
      <w:pPr>
        <w:pStyle w:val="ListParagraph"/>
        <w:numPr>
          <w:ilvl w:val="0"/>
          <w:numId w:val="1"/>
        </w:numPr>
        <w:spacing w:after="120"/>
        <w:ind w:left="0"/>
        <w:contextualSpacing w:val="0"/>
        <w:jc w:val="both"/>
        <w:rPr>
          <w:rFonts w:ascii="David" w:hAnsi="David"/>
          <w:sz w:val="24"/>
        </w:rPr>
      </w:pPr>
      <w:r w:rsidRPr="00AB4551">
        <w:rPr>
          <w:rFonts w:ascii="David" w:hAnsi="David"/>
          <w:sz w:val="24"/>
          <w:rtl/>
        </w:rPr>
        <w:t>בשם התנועה למען איכות השלטון בישראל ע"ר (להלן: "</w:t>
      </w:r>
      <w:r w:rsidRPr="00AB4551">
        <w:rPr>
          <w:rFonts w:ascii="David" w:hAnsi="David"/>
          <w:b/>
          <w:bCs/>
          <w:sz w:val="24"/>
          <w:rtl/>
        </w:rPr>
        <w:t>התנועה</w:t>
      </w:r>
      <w:r w:rsidRPr="00AB4551">
        <w:rPr>
          <w:rFonts w:ascii="David" w:hAnsi="David"/>
          <w:sz w:val="24"/>
          <w:rtl/>
        </w:rPr>
        <w:t>")</w:t>
      </w:r>
      <w:r w:rsidRPr="00AB4551">
        <w:rPr>
          <w:rFonts w:ascii="David" w:hAnsi="David" w:hint="cs"/>
          <w:sz w:val="24"/>
          <w:rtl/>
        </w:rPr>
        <w:t xml:space="preserve">, </w:t>
      </w:r>
      <w:r w:rsidR="00506546" w:rsidRPr="00AB4551">
        <w:rPr>
          <w:rFonts w:ascii="David" w:hAnsi="David" w:hint="cs"/>
          <w:sz w:val="24"/>
          <w:rtl/>
        </w:rPr>
        <w:t>אנו פונים</w:t>
      </w:r>
      <w:r w:rsidR="008615D5" w:rsidRPr="00AB4551">
        <w:rPr>
          <w:rFonts w:ascii="David" w:hAnsi="David"/>
          <w:sz w:val="24"/>
          <w:rtl/>
        </w:rPr>
        <w:t xml:space="preserve"> אליכם לנוכח חשדות לכשלים </w:t>
      </w:r>
      <w:r w:rsidR="009567F5" w:rsidRPr="00AB4551">
        <w:rPr>
          <w:rFonts w:ascii="David" w:hAnsi="David" w:hint="cs"/>
          <w:sz w:val="24"/>
          <w:rtl/>
        </w:rPr>
        <w:t xml:space="preserve">חמורים </w:t>
      </w:r>
      <w:r w:rsidR="008615D5" w:rsidRPr="00AB4551">
        <w:rPr>
          <w:rFonts w:ascii="David" w:hAnsi="David"/>
          <w:sz w:val="24"/>
          <w:rtl/>
        </w:rPr>
        <w:t xml:space="preserve">בניהולה של </w:t>
      </w:r>
      <w:r w:rsidR="00A770A4" w:rsidRPr="00AB4551">
        <w:rPr>
          <w:rFonts w:ascii="David" w:hAnsi="David" w:hint="cs"/>
          <w:sz w:val="24"/>
          <w:rtl/>
        </w:rPr>
        <w:t xml:space="preserve">חברת </w:t>
      </w:r>
      <w:r w:rsidR="008615D5" w:rsidRPr="00AB4551">
        <w:rPr>
          <w:rFonts w:ascii="David" w:hAnsi="David"/>
          <w:sz w:val="24"/>
          <w:rtl/>
        </w:rPr>
        <w:t xml:space="preserve">רכבת ישראל </w:t>
      </w:r>
      <w:r w:rsidR="00A770A4" w:rsidRPr="00AB4551">
        <w:rPr>
          <w:rFonts w:ascii="David" w:hAnsi="David" w:hint="cs"/>
          <w:sz w:val="24"/>
          <w:rtl/>
        </w:rPr>
        <w:t>בע"מ</w:t>
      </w:r>
      <w:r w:rsidR="00C10169" w:rsidRPr="00AB4551">
        <w:rPr>
          <w:rFonts w:ascii="David" w:hAnsi="David" w:hint="cs"/>
          <w:sz w:val="24"/>
          <w:rtl/>
        </w:rPr>
        <w:t xml:space="preserve"> </w:t>
      </w:r>
      <w:r w:rsidR="00F835BC" w:rsidRPr="00AB4551">
        <w:rPr>
          <w:rFonts w:ascii="David" w:hAnsi="David" w:hint="cs"/>
          <w:sz w:val="24"/>
          <w:rtl/>
        </w:rPr>
        <w:t>(להלן: "</w:t>
      </w:r>
      <w:r w:rsidR="000B3430" w:rsidRPr="00AB4551">
        <w:rPr>
          <w:rFonts w:ascii="David" w:hAnsi="David" w:hint="cs"/>
          <w:sz w:val="24"/>
          <w:rtl/>
        </w:rPr>
        <w:t>ה</w:t>
      </w:r>
      <w:r w:rsidR="006E061D" w:rsidRPr="00AB4551">
        <w:rPr>
          <w:rFonts w:ascii="David" w:hAnsi="David" w:hint="cs"/>
          <w:b/>
          <w:bCs/>
          <w:sz w:val="24"/>
          <w:rtl/>
        </w:rPr>
        <w:t>רכבת</w:t>
      </w:r>
      <w:r w:rsidR="006E061D" w:rsidRPr="00AB4551">
        <w:rPr>
          <w:rFonts w:ascii="David" w:hAnsi="David" w:hint="cs"/>
          <w:sz w:val="24"/>
          <w:rtl/>
        </w:rPr>
        <w:t xml:space="preserve">") </w:t>
      </w:r>
      <w:r w:rsidR="008615D5" w:rsidRPr="00AB4551">
        <w:rPr>
          <w:rFonts w:ascii="David" w:hAnsi="David"/>
          <w:sz w:val="24"/>
          <w:rtl/>
        </w:rPr>
        <w:t>ולפגמים בממשל התאגידי של החברה, העולים משורת פרסומים ודיווחים מן העת האחרונה</w:t>
      </w:r>
      <w:r w:rsidR="003B2941" w:rsidRPr="00AB4551">
        <w:rPr>
          <w:rFonts w:ascii="David" w:hAnsi="David" w:hint="cs"/>
          <w:sz w:val="24"/>
          <w:rtl/>
        </w:rPr>
        <w:t>, כפי שיפורט להלן</w:t>
      </w:r>
      <w:r w:rsidRPr="00AB4551">
        <w:rPr>
          <w:rFonts w:ascii="David" w:hAnsi="David"/>
          <w:color w:val="000000"/>
        </w:rPr>
        <w:t>.</w:t>
      </w:r>
      <w:r w:rsidRPr="00AB4551">
        <w:rPr>
          <w:rFonts w:ascii="David" w:hAnsi="David"/>
          <w:color w:val="000000"/>
          <w:rtl/>
        </w:rPr>
        <w:t xml:space="preserve"> </w:t>
      </w:r>
    </w:p>
    <w:p w14:paraId="0F7712CB" w14:textId="665AF4D7" w:rsidR="00CC3678" w:rsidRDefault="000B3430" w:rsidP="00CC3678">
      <w:pPr>
        <w:pStyle w:val="ListParagraph"/>
        <w:numPr>
          <w:ilvl w:val="0"/>
          <w:numId w:val="1"/>
        </w:numPr>
        <w:spacing w:after="120"/>
        <w:ind w:left="0"/>
        <w:contextualSpacing w:val="0"/>
        <w:jc w:val="both"/>
        <w:rPr>
          <w:rFonts w:ascii="David" w:hAnsi="David"/>
        </w:rPr>
      </w:pPr>
      <w:r>
        <w:rPr>
          <w:rFonts w:ascii="David" w:hAnsi="David" w:hint="cs"/>
          <w:rtl/>
        </w:rPr>
        <w:t>הרכבת</w:t>
      </w:r>
      <w:r w:rsidR="00CC3678" w:rsidRPr="00CC3678">
        <w:rPr>
          <w:rFonts w:ascii="David" w:hAnsi="David"/>
          <w:rtl/>
        </w:rPr>
        <w:t xml:space="preserve"> היא חברה ממשלתית הפועלת מכוח החלטות הממשלה ואמונה על אספקת שירות תחבורה מסילתית לציבור, הקמה, פיתוח, ניהול ותחזוקה של תשתיות מסילתיות, וכן על קידום ופיתוח התחבורה המסילתית בישראל</w:t>
      </w:r>
      <w:r w:rsidR="00CC3678">
        <w:rPr>
          <w:rFonts w:ascii="David" w:hAnsi="David" w:hint="cs"/>
          <w:rtl/>
        </w:rPr>
        <w:t>.</w:t>
      </w:r>
      <w:r w:rsidR="00CC3678">
        <w:rPr>
          <w:rStyle w:val="FootnoteReference"/>
          <w:rFonts w:ascii="David" w:hAnsi="David"/>
          <w:rtl/>
        </w:rPr>
        <w:footnoteReference w:id="1"/>
      </w:r>
      <w:r w:rsidR="00CC3678" w:rsidRPr="00CC3678">
        <w:rPr>
          <w:rFonts w:ascii="David" w:hAnsi="David"/>
          <w:rtl/>
        </w:rPr>
        <w:t xml:space="preserve"> לצד תפקידה החיוני למשק ולציבור, החברה מגייסת חוב באמצעות איגרות חוב הנסחרות </w:t>
      </w:r>
      <w:r w:rsidR="00743B25">
        <w:rPr>
          <w:rFonts w:ascii="David" w:hAnsi="David" w:hint="cs"/>
          <w:rtl/>
        </w:rPr>
        <w:t>בבורסה לניירות ערך בתל אביב</w:t>
      </w:r>
      <w:r w:rsidR="00CC3678" w:rsidRPr="00CC3678">
        <w:rPr>
          <w:rFonts w:ascii="David" w:hAnsi="David"/>
          <w:rtl/>
        </w:rPr>
        <w:t>, ומשכך מוטלות עליה חובות מוגברות של ניהול תקין, פיקוח אפקטיבי וממשל תאגידי ראוי</w:t>
      </w:r>
      <w:r w:rsidR="00C24DDB">
        <w:rPr>
          <w:rFonts w:ascii="David" w:hAnsi="David" w:hint="cs"/>
          <w:rtl/>
        </w:rPr>
        <w:t>.</w:t>
      </w:r>
      <w:r w:rsidR="00C24DDB">
        <w:rPr>
          <w:rStyle w:val="FootnoteReference"/>
          <w:rFonts w:ascii="David" w:hAnsi="David"/>
          <w:rtl/>
        </w:rPr>
        <w:footnoteReference w:id="2"/>
      </w:r>
    </w:p>
    <w:p w14:paraId="4E3ACB11" w14:textId="00ED37EC" w:rsidR="00003257" w:rsidRPr="00A226AD" w:rsidRDefault="00003257" w:rsidP="009C6444">
      <w:pPr>
        <w:pStyle w:val="ListParagraph"/>
        <w:numPr>
          <w:ilvl w:val="0"/>
          <w:numId w:val="1"/>
        </w:numPr>
        <w:spacing w:after="120"/>
        <w:ind w:left="0"/>
        <w:contextualSpacing w:val="0"/>
        <w:jc w:val="both"/>
        <w:rPr>
          <w:rFonts w:ascii="David" w:hAnsi="David"/>
        </w:rPr>
      </w:pPr>
      <w:r>
        <w:rPr>
          <w:rFonts w:ascii="David" w:hAnsi="David" w:hint="cs"/>
          <w:rtl/>
        </w:rPr>
        <w:t>ביום 3.6.2026</w:t>
      </w:r>
      <w:r w:rsidRPr="00A94C82">
        <w:rPr>
          <w:rFonts w:ascii="David" w:hAnsi="David"/>
          <w:rtl/>
        </w:rPr>
        <w:t xml:space="preserve"> שודר תחקירה של העיתונאית יפעת גליק</w:t>
      </w:r>
      <w:r w:rsidR="004425D2">
        <w:rPr>
          <w:rFonts w:ascii="David" w:hAnsi="David" w:hint="cs"/>
          <w:rtl/>
        </w:rPr>
        <w:t xml:space="preserve"> במסגרת מהדורת "כאן חדשות"</w:t>
      </w:r>
      <w:r w:rsidRPr="00A94C82">
        <w:rPr>
          <w:rFonts w:ascii="David" w:hAnsi="David"/>
          <w:rtl/>
        </w:rPr>
        <w:t xml:space="preserve">, </w:t>
      </w:r>
      <w:r w:rsidR="004425D2" w:rsidRPr="00A94C82">
        <w:rPr>
          <w:rFonts w:ascii="David" w:hAnsi="David"/>
          <w:rtl/>
        </w:rPr>
        <w:t>במ</w:t>
      </w:r>
      <w:r w:rsidR="004425D2">
        <w:rPr>
          <w:rFonts w:ascii="David" w:hAnsi="David" w:hint="cs"/>
          <w:rtl/>
        </w:rPr>
        <w:t>הלכ</w:t>
      </w:r>
      <w:r w:rsidR="004425D2" w:rsidRPr="00A94C82">
        <w:rPr>
          <w:rFonts w:ascii="David" w:hAnsi="David"/>
          <w:rtl/>
        </w:rPr>
        <w:t xml:space="preserve">ו </w:t>
      </w:r>
      <w:r w:rsidRPr="00A94C82">
        <w:rPr>
          <w:rFonts w:ascii="David" w:hAnsi="David"/>
          <w:rtl/>
        </w:rPr>
        <w:t xml:space="preserve">הועלו טענות חמורות בדבר ליקויי בטיחות </w:t>
      </w:r>
      <w:r w:rsidR="00177822">
        <w:rPr>
          <w:rFonts w:ascii="David" w:hAnsi="David" w:hint="cs"/>
          <w:rtl/>
        </w:rPr>
        <w:t xml:space="preserve">וכשלים ניהוליים עמוקים </w:t>
      </w:r>
      <w:r w:rsidRPr="00A94C82">
        <w:rPr>
          <w:rFonts w:ascii="David" w:hAnsi="David"/>
          <w:rtl/>
        </w:rPr>
        <w:t>ברכבת ישראל</w:t>
      </w:r>
      <w:r>
        <w:rPr>
          <w:rFonts w:ascii="David" w:hAnsi="David" w:hint="cs"/>
          <w:rtl/>
        </w:rPr>
        <w:t>.</w:t>
      </w:r>
      <w:r>
        <w:rPr>
          <w:rStyle w:val="FootnoteReference"/>
          <w:rFonts w:ascii="David" w:hAnsi="David"/>
          <w:rtl/>
        </w:rPr>
        <w:footnoteReference w:id="3"/>
      </w:r>
      <w:r w:rsidRPr="001645C3">
        <w:rPr>
          <w:rtl/>
        </w:rPr>
        <w:t xml:space="preserve"> </w:t>
      </w:r>
      <w:r w:rsidR="00727041" w:rsidRPr="00727041">
        <w:rPr>
          <w:rFonts w:ascii="David" w:hAnsi="David"/>
          <w:rtl/>
        </w:rPr>
        <w:t>על פי הנטען, מדובר בליקויים אשר היו מוכרים לאורך זמן לגורמים בכירים בחברה, ובכלל זה להנהלתה הבכירה ולדירקטוריון</w:t>
      </w:r>
      <w:r w:rsidRPr="001645C3">
        <w:rPr>
          <w:rFonts w:ascii="David" w:hAnsi="David"/>
          <w:rtl/>
        </w:rPr>
        <w:t>.</w:t>
      </w:r>
      <w:r>
        <w:rPr>
          <w:rStyle w:val="FootnoteReference"/>
          <w:rFonts w:ascii="David" w:hAnsi="David"/>
          <w:rtl/>
        </w:rPr>
        <w:footnoteReference w:id="4"/>
      </w:r>
      <w:r w:rsidRPr="001645C3">
        <w:rPr>
          <w:rFonts w:ascii="David" w:hAnsi="David"/>
          <w:rtl/>
        </w:rPr>
        <w:t xml:space="preserve"> </w:t>
      </w:r>
      <w:r w:rsidR="009C6444" w:rsidRPr="009C6444">
        <w:rPr>
          <w:rFonts w:ascii="David" w:hAnsi="David"/>
          <w:rtl/>
        </w:rPr>
        <w:t>עוד עלו בתחקיר טענות שלפיה</w:t>
      </w:r>
      <w:r w:rsidR="0049629F">
        <w:rPr>
          <w:rFonts w:ascii="David" w:hAnsi="David" w:hint="cs"/>
          <w:rtl/>
        </w:rPr>
        <w:t>ן</w:t>
      </w:r>
      <w:r w:rsidR="009C6444" w:rsidRPr="009C6444">
        <w:rPr>
          <w:rFonts w:ascii="David" w:hAnsi="David"/>
          <w:rtl/>
        </w:rPr>
        <w:t xml:space="preserve"> גורמים בחברה פעלו</w:t>
      </w:r>
      <w:r w:rsidR="007C3449">
        <w:rPr>
          <w:rFonts w:ascii="David" w:hAnsi="David" w:hint="cs"/>
          <w:rtl/>
        </w:rPr>
        <w:t>, לכאורה,</w:t>
      </w:r>
      <w:r w:rsidR="009C6444" w:rsidRPr="009C6444">
        <w:rPr>
          <w:rFonts w:ascii="David" w:hAnsi="David"/>
          <w:rtl/>
        </w:rPr>
        <w:t xml:space="preserve"> לצמצם </w:t>
      </w:r>
      <w:r w:rsidR="0049629F">
        <w:rPr>
          <w:rFonts w:ascii="David" w:hAnsi="David" w:hint="cs"/>
          <w:rtl/>
        </w:rPr>
        <w:t xml:space="preserve">את </w:t>
      </w:r>
      <w:r w:rsidR="009C6444" w:rsidRPr="009C6444">
        <w:rPr>
          <w:rFonts w:ascii="David" w:hAnsi="David"/>
          <w:rtl/>
        </w:rPr>
        <w:t>החשיפה לליקויים אלה</w:t>
      </w:r>
      <w:r>
        <w:rPr>
          <w:rFonts w:ascii="David" w:hAnsi="David" w:hint="cs"/>
          <w:rtl/>
        </w:rPr>
        <w:t>.</w:t>
      </w:r>
      <w:r>
        <w:rPr>
          <w:rStyle w:val="FootnoteReference"/>
          <w:rFonts w:ascii="David" w:hAnsi="David"/>
        </w:rPr>
        <w:footnoteReference w:id="5"/>
      </w:r>
    </w:p>
    <w:p w14:paraId="3A1DE1EF" w14:textId="28B331B1" w:rsidR="00003257" w:rsidRDefault="00066D38" w:rsidP="007339B5">
      <w:pPr>
        <w:pStyle w:val="ListParagraph"/>
        <w:numPr>
          <w:ilvl w:val="0"/>
          <w:numId w:val="1"/>
        </w:numPr>
        <w:spacing w:after="120"/>
        <w:ind w:left="0"/>
        <w:contextualSpacing w:val="0"/>
        <w:jc w:val="both"/>
        <w:rPr>
          <w:rFonts w:ascii="David" w:hAnsi="David"/>
        </w:rPr>
      </w:pPr>
      <w:r w:rsidRPr="00066D38">
        <w:rPr>
          <w:rFonts w:ascii="David" w:hAnsi="David"/>
          <w:rtl/>
        </w:rPr>
        <w:t>בפרט, התחקיר כלל שורה של התבטאויות המיוחסות לנושאי משרה בכירים בחברה, מהן עולה</w:t>
      </w:r>
      <w:r w:rsidR="00867FC9">
        <w:rPr>
          <w:rFonts w:ascii="David" w:hAnsi="David" w:hint="cs"/>
          <w:rtl/>
        </w:rPr>
        <w:t>,</w:t>
      </w:r>
      <w:r w:rsidRPr="00066D38">
        <w:rPr>
          <w:rFonts w:ascii="David" w:hAnsi="David"/>
          <w:rtl/>
        </w:rPr>
        <w:t xml:space="preserve"> לכאורה</w:t>
      </w:r>
      <w:r w:rsidR="00867FC9">
        <w:rPr>
          <w:rFonts w:ascii="David" w:hAnsi="David" w:hint="cs"/>
          <w:rtl/>
        </w:rPr>
        <w:t>,</w:t>
      </w:r>
      <w:r w:rsidRPr="00066D38">
        <w:rPr>
          <w:rFonts w:ascii="David" w:hAnsi="David"/>
          <w:rtl/>
        </w:rPr>
        <w:t xml:space="preserve"> כי בקרב הנהלת החברה והדירקטוריון </w:t>
      </w:r>
      <w:r w:rsidR="005B51AC">
        <w:rPr>
          <w:rFonts w:ascii="David" w:hAnsi="David" w:hint="cs"/>
          <w:rtl/>
        </w:rPr>
        <w:t>התעוררו</w:t>
      </w:r>
      <w:r w:rsidR="005B51AC" w:rsidRPr="00066D38">
        <w:rPr>
          <w:rFonts w:ascii="David" w:hAnsi="David"/>
          <w:rtl/>
        </w:rPr>
        <w:t xml:space="preserve"> </w:t>
      </w:r>
      <w:r w:rsidRPr="00066D38">
        <w:rPr>
          <w:rFonts w:ascii="David" w:hAnsi="David"/>
          <w:rtl/>
        </w:rPr>
        <w:t>חששות ממשיים ביחס למצב הבטיחות ברכבת ישראל. כך למשל, יוחסה ליו"ר דירקטוריון החברה, מר משה שמעוני, האמירה</w:t>
      </w:r>
      <w:r w:rsidR="00502B37">
        <w:rPr>
          <w:rFonts w:ascii="David" w:hAnsi="David" w:hint="cs"/>
          <w:rtl/>
        </w:rPr>
        <w:t xml:space="preserve"> כי</w:t>
      </w:r>
      <w:r w:rsidR="00502B37" w:rsidRPr="009E02F0">
        <w:rPr>
          <w:rFonts w:ascii="David" w:hAnsi="David" w:hint="cs"/>
          <w:b/>
          <w:bCs/>
          <w:rtl/>
        </w:rPr>
        <w:t>:</w:t>
      </w:r>
      <w:r w:rsidR="0093165B">
        <w:rPr>
          <w:rFonts w:ascii="David" w:hAnsi="David" w:hint="cs"/>
          <w:b/>
          <w:bCs/>
          <w:rtl/>
        </w:rPr>
        <w:t xml:space="preserve"> </w:t>
      </w:r>
      <w:r w:rsidR="00502B37" w:rsidRPr="00732F6F">
        <w:rPr>
          <w:rFonts w:ascii="David" w:hAnsi="David" w:hint="cs"/>
          <w:b/>
          <w:bCs/>
          <w:i/>
          <w:iCs/>
          <w:rtl/>
        </w:rPr>
        <w:t>"</w:t>
      </w:r>
      <w:r w:rsidRPr="009E02F0">
        <w:rPr>
          <w:rFonts w:ascii="David" w:hAnsi="David"/>
          <w:b/>
          <w:bCs/>
          <w:i/>
          <w:iCs/>
          <w:rtl/>
        </w:rPr>
        <w:t>יש אין סוף תקלות בטיחות שאני אומר לך פה, שאני מקווה שזה יעבור בשלום כל עוד אנחנו בתפקידי</w:t>
      </w:r>
      <w:r w:rsidRPr="009E02F0">
        <w:rPr>
          <w:rFonts w:ascii="David" w:hAnsi="David" w:hint="cs"/>
          <w:b/>
          <w:bCs/>
          <w:i/>
          <w:iCs/>
          <w:rtl/>
        </w:rPr>
        <w:t>ם שלנו"</w:t>
      </w:r>
      <w:r>
        <w:rPr>
          <w:rFonts w:ascii="David" w:hAnsi="David" w:hint="cs"/>
          <w:i/>
          <w:iCs/>
          <w:rtl/>
        </w:rPr>
        <w:t>.</w:t>
      </w:r>
      <w:r w:rsidRPr="00066D38">
        <w:rPr>
          <w:rStyle w:val="FootnoteReference"/>
          <w:rFonts w:ascii="David" w:hAnsi="David"/>
        </w:rPr>
        <w:footnoteReference w:id="6"/>
      </w:r>
      <w:r w:rsidR="007339B5">
        <w:rPr>
          <w:rFonts w:ascii="David" w:hAnsi="David" w:hint="cs"/>
          <w:i/>
          <w:iCs/>
          <w:rtl/>
        </w:rPr>
        <w:t xml:space="preserve"> </w:t>
      </w:r>
      <w:r w:rsidR="002B3B7C">
        <w:rPr>
          <w:rFonts w:ascii="David" w:hAnsi="David" w:hint="cs"/>
          <w:rtl/>
        </w:rPr>
        <w:t>כ</w:t>
      </w:r>
      <w:r w:rsidR="007339B5" w:rsidRPr="007339B5">
        <w:rPr>
          <w:rFonts w:ascii="David" w:hAnsi="David"/>
          <w:rtl/>
        </w:rPr>
        <w:t xml:space="preserve">כל שאמירה זו אכן משקפת את עמדתו של יו"ר הדירקטוריון בזמן אמת, </w:t>
      </w:r>
      <w:r w:rsidR="007339B5" w:rsidRPr="00A55E9C">
        <w:rPr>
          <w:rFonts w:ascii="David" w:hAnsi="David"/>
          <w:b/>
          <w:bCs/>
          <w:rtl/>
        </w:rPr>
        <w:t>ה</w:t>
      </w:r>
      <w:r w:rsidR="007339B5" w:rsidRPr="00502B37">
        <w:rPr>
          <w:rFonts w:ascii="David" w:hAnsi="David"/>
          <w:b/>
          <w:bCs/>
          <w:rtl/>
        </w:rPr>
        <w:t>רי שיש בה כדי לעורר שאלות כבדות משקל באשר לאופן שבו טופלו הסיכונים הבטיחותיים בחברה, למידת הפיקוח שהופעל על ידי הנהלתה והדירקטוריון, ולצעדים שננקטו בעקבות מידע זה</w:t>
      </w:r>
      <w:r w:rsidR="007339B5" w:rsidRPr="007339B5">
        <w:rPr>
          <w:rFonts w:ascii="David" w:hAnsi="David" w:hint="cs"/>
          <w:rtl/>
        </w:rPr>
        <w:t>.</w:t>
      </w:r>
      <w:r w:rsidR="00C57A8F">
        <w:rPr>
          <w:rFonts w:ascii="David" w:hAnsi="David" w:hint="cs"/>
          <w:rtl/>
        </w:rPr>
        <w:t xml:space="preserve"> </w:t>
      </w:r>
      <w:r w:rsidR="00FD6E46">
        <w:rPr>
          <w:rFonts w:ascii="David" w:hAnsi="David" w:hint="cs"/>
          <w:rtl/>
        </w:rPr>
        <w:t xml:space="preserve">עולה, אם כן, </w:t>
      </w:r>
      <w:r w:rsidR="00A55E9C">
        <w:rPr>
          <w:rFonts w:ascii="David" w:hAnsi="David" w:hint="cs"/>
          <w:rtl/>
        </w:rPr>
        <w:t xml:space="preserve">לכאורה, </w:t>
      </w:r>
      <w:r w:rsidR="00FD6E46">
        <w:rPr>
          <w:rFonts w:ascii="David" w:hAnsi="David" w:hint="cs"/>
          <w:rtl/>
        </w:rPr>
        <w:t xml:space="preserve">חשש כבד להשלמה של קברניטי החברה עם סיכונים </w:t>
      </w:r>
      <w:r w:rsidR="00A55E9C">
        <w:rPr>
          <w:rFonts w:ascii="David" w:hAnsi="David" w:hint="cs"/>
          <w:rtl/>
        </w:rPr>
        <w:t>דרמטיים</w:t>
      </w:r>
      <w:r w:rsidR="00FD6E46">
        <w:rPr>
          <w:rFonts w:ascii="David" w:hAnsi="David" w:hint="cs"/>
          <w:rtl/>
        </w:rPr>
        <w:t xml:space="preserve"> לחיי אדם, תוך פגיעה קשה בחובת הפיקוח המוטלת עליהם.</w:t>
      </w:r>
    </w:p>
    <w:p w14:paraId="406763E7" w14:textId="08CEA81B" w:rsidR="00655770" w:rsidRDefault="00655770" w:rsidP="00655770">
      <w:pPr>
        <w:pStyle w:val="ListParagraph"/>
        <w:numPr>
          <w:ilvl w:val="0"/>
          <w:numId w:val="1"/>
        </w:numPr>
        <w:spacing w:after="120"/>
        <w:ind w:left="0"/>
        <w:contextualSpacing w:val="0"/>
        <w:jc w:val="both"/>
        <w:rPr>
          <w:rFonts w:ascii="David" w:hAnsi="David"/>
        </w:rPr>
      </w:pPr>
      <w:r w:rsidRPr="00655770">
        <w:rPr>
          <w:rFonts w:ascii="David" w:hAnsi="David"/>
          <w:rtl/>
        </w:rPr>
        <w:t>חששות נוספים ביחס להתנהלות החברה עולים מפרסומים בתקשורת בדבר תביעה שהגישה מנהלת הסיכונים הראשית לשעבר ברכבת ישראל, הגב' יסמין אשכנזי, נגד החברה</w:t>
      </w:r>
      <w:r w:rsidR="008729C2">
        <w:rPr>
          <w:rFonts w:ascii="David" w:hAnsi="David" w:hint="cs"/>
          <w:rtl/>
        </w:rPr>
        <w:t xml:space="preserve"> לאחר התפטרותה בסוף דצמ</w:t>
      </w:r>
      <w:r w:rsidR="00634D5F">
        <w:rPr>
          <w:rFonts w:ascii="David" w:hAnsi="David" w:hint="cs"/>
          <w:rtl/>
        </w:rPr>
        <w:t>בר</w:t>
      </w:r>
      <w:r w:rsidR="008729C2">
        <w:rPr>
          <w:rFonts w:ascii="David" w:hAnsi="David" w:hint="cs"/>
          <w:rtl/>
        </w:rPr>
        <w:t xml:space="preserve"> 2025 (בדין מפוטרת, לטענתה)</w:t>
      </w:r>
      <w:r w:rsidR="00772209">
        <w:rPr>
          <w:rFonts w:ascii="David" w:hAnsi="David" w:hint="cs"/>
          <w:rtl/>
        </w:rPr>
        <w:t>.</w:t>
      </w:r>
      <w:r w:rsidR="00772209">
        <w:rPr>
          <w:rStyle w:val="FootnoteReference"/>
          <w:rFonts w:ascii="David" w:hAnsi="David"/>
          <w:rtl/>
        </w:rPr>
        <w:footnoteReference w:id="7"/>
      </w:r>
      <w:r w:rsidRPr="00655770">
        <w:rPr>
          <w:rFonts w:ascii="David" w:hAnsi="David"/>
          <w:rtl/>
        </w:rPr>
        <w:t xml:space="preserve"> על פי הפרסומים, ב</w:t>
      </w:r>
      <w:r w:rsidR="00A35913">
        <w:rPr>
          <w:rFonts w:ascii="David" w:hAnsi="David" w:hint="cs"/>
          <w:rtl/>
        </w:rPr>
        <w:t>ין הטענות שהועלו ב</w:t>
      </w:r>
      <w:r w:rsidRPr="00655770">
        <w:rPr>
          <w:rFonts w:ascii="David" w:hAnsi="David"/>
          <w:rtl/>
        </w:rPr>
        <w:t>תביעה</w:t>
      </w:r>
      <w:r w:rsidR="00421497">
        <w:rPr>
          <w:rFonts w:ascii="David" w:hAnsi="David" w:hint="cs"/>
          <w:rtl/>
        </w:rPr>
        <w:t xml:space="preserve">, </w:t>
      </w:r>
      <w:r w:rsidRPr="00655770">
        <w:rPr>
          <w:rFonts w:ascii="David" w:hAnsi="David"/>
          <w:rtl/>
        </w:rPr>
        <w:t xml:space="preserve">נטענו טענות הנוגעות לאופן קבלת ההחלטה </w:t>
      </w:r>
      <w:r w:rsidR="0054007B">
        <w:rPr>
          <w:rFonts w:ascii="David" w:hAnsi="David" w:hint="cs"/>
          <w:rtl/>
        </w:rPr>
        <w:t>להכפיף את</w:t>
      </w:r>
      <w:r w:rsidR="00CA5376">
        <w:rPr>
          <w:rFonts w:ascii="David" w:hAnsi="David" w:hint="cs"/>
          <w:rtl/>
        </w:rPr>
        <w:t xml:space="preserve"> </w:t>
      </w:r>
      <w:r w:rsidR="0054007B">
        <w:rPr>
          <w:rFonts w:ascii="David" w:hAnsi="David" w:hint="cs"/>
          <w:rtl/>
        </w:rPr>
        <w:t>הגב' אשכנזי</w:t>
      </w:r>
      <w:r w:rsidR="00CA5376">
        <w:rPr>
          <w:rFonts w:ascii="David" w:hAnsi="David" w:hint="cs"/>
          <w:rtl/>
        </w:rPr>
        <w:t xml:space="preserve"> </w:t>
      </w:r>
      <w:r w:rsidR="003B4925">
        <w:rPr>
          <w:rFonts w:ascii="David" w:hAnsi="David" w:hint="cs"/>
          <w:rtl/>
        </w:rPr>
        <w:t xml:space="preserve">לנוטל הסיכונים בפועל, </w:t>
      </w:r>
      <w:r w:rsidR="00EF7026">
        <w:rPr>
          <w:rFonts w:ascii="David" w:hAnsi="David" w:hint="cs"/>
          <w:rtl/>
        </w:rPr>
        <w:t xml:space="preserve">וזאת </w:t>
      </w:r>
      <w:r w:rsidR="003B4925">
        <w:rPr>
          <w:rFonts w:ascii="David" w:hAnsi="David" w:hint="cs"/>
          <w:rtl/>
        </w:rPr>
        <w:t>בניגוד ל</w:t>
      </w:r>
      <w:r w:rsidR="00EF7026">
        <w:rPr>
          <w:rFonts w:ascii="David" w:hAnsi="David" w:hint="cs"/>
          <w:rtl/>
        </w:rPr>
        <w:t>אמור בנושא זה ב</w:t>
      </w:r>
      <w:r w:rsidR="003B4925">
        <w:rPr>
          <w:rFonts w:ascii="David" w:hAnsi="David" w:hint="cs"/>
          <w:rtl/>
        </w:rPr>
        <w:t>חוזר רשות החברות הממשלתיות</w:t>
      </w:r>
      <w:r w:rsidRPr="00655770">
        <w:rPr>
          <w:rFonts w:ascii="David" w:hAnsi="David"/>
          <w:rtl/>
        </w:rPr>
        <w:t>.</w:t>
      </w:r>
      <w:r w:rsidR="00CA5376">
        <w:rPr>
          <w:rStyle w:val="FootnoteReference"/>
          <w:rFonts w:ascii="David" w:hAnsi="David"/>
          <w:rtl/>
        </w:rPr>
        <w:footnoteReference w:id="8"/>
      </w:r>
      <w:r w:rsidR="00CA5376">
        <w:rPr>
          <w:rFonts w:ascii="David" w:hAnsi="David" w:hint="cs"/>
          <w:rtl/>
        </w:rPr>
        <w:t xml:space="preserve"> </w:t>
      </w:r>
      <w:r w:rsidRPr="00655770">
        <w:rPr>
          <w:rFonts w:ascii="David" w:hAnsi="David"/>
          <w:rtl/>
        </w:rPr>
        <w:t xml:space="preserve">יצוין כי פנייתנו זו נסמכת על המידע שפורסם באמצעי התקשורת בלבד, וכי אין בידינו כתב התביעה או </w:t>
      </w:r>
      <w:r w:rsidR="007B6112">
        <w:rPr>
          <w:rFonts w:ascii="David" w:hAnsi="David" w:hint="cs"/>
          <w:rtl/>
        </w:rPr>
        <w:t>חומרים המאפשרים לאמת טענות אלה.</w:t>
      </w:r>
      <w:r w:rsidR="00EF7026">
        <w:rPr>
          <w:rFonts w:ascii="David" w:hAnsi="David" w:hint="cs"/>
          <w:rtl/>
        </w:rPr>
        <w:t xml:space="preserve"> </w:t>
      </w:r>
    </w:p>
    <w:p w14:paraId="3B759230" w14:textId="5B565ABB" w:rsidR="00B3719D" w:rsidRPr="00B3719D" w:rsidRDefault="00CF421D" w:rsidP="00FD76A6">
      <w:pPr>
        <w:pStyle w:val="ListParagraph"/>
        <w:numPr>
          <w:ilvl w:val="0"/>
          <w:numId w:val="1"/>
        </w:numPr>
        <w:spacing w:after="120"/>
        <w:ind w:left="0"/>
        <w:contextualSpacing w:val="0"/>
        <w:jc w:val="both"/>
        <w:rPr>
          <w:rFonts w:ascii="David" w:hAnsi="David"/>
        </w:rPr>
      </w:pPr>
      <w:r>
        <w:rPr>
          <w:rFonts w:ascii="David" w:hAnsi="David" w:hint="cs"/>
          <w:rtl/>
        </w:rPr>
        <w:t>ל</w:t>
      </w:r>
      <w:r w:rsidRPr="00CF421D">
        <w:rPr>
          <w:rFonts w:ascii="David" w:hAnsi="David"/>
          <w:rtl/>
        </w:rPr>
        <w:t xml:space="preserve">כך מצטרפים אירועים נוספים מן השנים האחרונות אשר מעוררים שאלות בדבר אופן </w:t>
      </w:r>
      <w:r w:rsidR="001A0407">
        <w:rPr>
          <w:rFonts w:ascii="David" w:hAnsi="David" w:hint="cs"/>
          <w:rtl/>
        </w:rPr>
        <w:t>הטיפול ב</w:t>
      </w:r>
      <w:r w:rsidRPr="00CF421D">
        <w:rPr>
          <w:rFonts w:ascii="David" w:hAnsi="David"/>
          <w:rtl/>
        </w:rPr>
        <w:t xml:space="preserve">סיכונים </w:t>
      </w:r>
      <w:r w:rsidR="00653F98">
        <w:rPr>
          <w:rFonts w:ascii="David" w:hAnsi="David" w:hint="cs"/>
          <w:rtl/>
        </w:rPr>
        <w:t xml:space="preserve">הבטיחותיים </w:t>
      </w:r>
      <w:r w:rsidR="001A0407">
        <w:rPr>
          <w:rFonts w:ascii="David" w:hAnsi="David" w:hint="cs"/>
          <w:rtl/>
        </w:rPr>
        <w:t xml:space="preserve">ברכבת ישראל </w:t>
      </w:r>
      <w:r w:rsidRPr="00CF421D">
        <w:rPr>
          <w:rFonts w:ascii="David" w:hAnsi="David"/>
          <w:rtl/>
        </w:rPr>
        <w:t xml:space="preserve">והפיקוח </w:t>
      </w:r>
      <w:r w:rsidR="00653F98">
        <w:rPr>
          <w:rFonts w:ascii="David" w:hAnsi="David" w:hint="cs"/>
          <w:rtl/>
        </w:rPr>
        <w:t>עליהם</w:t>
      </w:r>
      <w:r w:rsidRPr="00CF421D">
        <w:rPr>
          <w:rFonts w:ascii="David" w:hAnsi="David"/>
          <w:rtl/>
        </w:rPr>
        <w:t>. בין היתר, בחודש אוגוסט 2025 אירעה "תקלת הענק" במערכת החשמול של הרכבת, אשר הובילה ל</w:t>
      </w:r>
      <w:r w:rsidR="009620A5">
        <w:rPr>
          <w:rFonts w:ascii="David" w:hAnsi="David" w:hint="cs"/>
          <w:rtl/>
        </w:rPr>
        <w:t>תאונה</w:t>
      </w:r>
      <w:r w:rsidR="007D27B2">
        <w:rPr>
          <w:rFonts w:ascii="David" w:hAnsi="David" w:hint="cs"/>
          <w:rtl/>
        </w:rPr>
        <w:t xml:space="preserve"> קשה בשני מוקדים </w:t>
      </w:r>
      <w:r w:rsidR="009620A5">
        <w:rPr>
          <w:rFonts w:ascii="David" w:hAnsi="David" w:hint="cs"/>
          <w:rtl/>
        </w:rPr>
        <w:t>ו</w:t>
      </w:r>
      <w:r w:rsidRPr="00CF421D">
        <w:rPr>
          <w:rFonts w:ascii="David" w:hAnsi="David"/>
          <w:rtl/>
        </w:rPr>
        <w:t>השבתת קווים מרכזיים, לעיכובים וביטולים נרחבים של רכבות ולנזקי תשתית משמעותיים.</w:t>
      </w:r>
      <w:r w:rsidR="00075BB2">
        <w:rPr>
          <w:rStyle w:val="FootnoteReference"/>
          <w:rFonts w:ascii="David" w:hAnsi="David"/>
          <w:rtl/>
        </w:rPr>
        <w:footnoteReference w:id="9"/>
      </w:r>
      <w:r w:rsidR="007A5D68">
        <w:rPr>
          <w:rFonts w:ascii="David" w:hAnsi="David" w:hint="cs"/>
          <w:rtl/>
        </w:rPr>
        <w:t xml:space="preserve"> </w:t>
      </w:r>
      <w:r w:rsidR="00B3719D">
        <w:rPr>
          <w:rFonts w:ascii="David" w:hAnsi="David" w:hint="cs"/>
          <w:rtl/>
        </w:rPr>
        <w:t xml:space="preserve">כמו כן, </w:t>
      </w:r>
      <w:r w:rsidR="00845457">
        <w:rPr>
          <w:rFonts w:ascii="David" w:hAnsi="David" w:hint="cs"/>
          <w:rtl/>
        </w:rPr>
        <w:t xml:space="preserve">בחודש מרץ </w:t>
      </w:r>
      <w:r w:rsidR="00B37AE4">
        <w:rPr>
          <w:rFonts w:ascii="David" w:hAnsi="David" w:hint="cs"/>
          <w:rtl/>
        </w:rPr>
        <w:t xml:space="preserve">2026 </w:t>
      </w:r>
      <w:r w:rsidR="007F4697">
        <w:rPr>
          <w:rFonts w:ascii="David" w:hAnsi="David" w:hint="cs"/>
          <w:rtl/>
        </w:rPr>
        <w:t>הוטלה</w:t>
      </w:r>
      <w:r w:rsidR="00D25FE8">
        <w:rPr>
          <w:rFonts w:ascii="David" w:hAnsi="David" w:hint="cs"/>
          <w:rtl/>
        </w:rPr>
        <w:t xml:space="preserve"> באופן פתאומי</w:t>
      </w:r>
      <w:r w:rsidR="007F4697">
        <w:rPr>
          <w:rFonts w:ascii="David" w:hAnsi="David" w:hint="cs"/>
          <w:rtl/>
        </w:rPr>
        <w:t xml:space="preserve"> מגבלה חריגה וחסרת תקדים, </w:t>
      </w:r>
      <w:r w:rsidR="009F22D8">
        <w:rPr>
          <w:rFonts w:ascii="David" w:hAnsi="David" w:hint="cs"/>
          <w:rtl/>
        </w:rPr>
        <w:t>המצמצמת</w:t>
      </w:r>
      <w:r w:rsidR="00974270">
        <w:rPr>
          <w:rFonts w:ascii="David" w:hAnsi="David" w:hint="cs"/>
          <w:rtl/>
        </w:rPr>
        <w:t xml:space="preserve"> </w:t>
      </w:r>
      <w:r w:rsidR="007F4697">
        <w:rPr>
          <w:rFonts w:ascii="David" w:hAnsi="David" w:hint="cs"/>
          <w:rtl/>
        </w:rPr>
        <w:t xml:space="preserve">את </w:t>
      </w:r>
      <w:r w:rsidR="00B37AE4">
        <w:rPr>
          <w:rFonts w:ascii="David" w:hAnsi="David" w:hint="cs"/>
          <w:rtl/>
        </w:rPr>
        <w:t xml:space="preserve">כמות </w:t>
      </w:r>
      <w:r w:rsidR="00B3719D">
        <w:rPr>
          <w:rFonts w:ascii="David" w:hAnsi="David" w:hint="cs"/>
          <w:rtl/>
        </w:rPr>
        <w:t xml:space="preserve">הנוסעים </w:t>
      </w:r>
      <w:r w:rsidR="007F4697">
        <w:rPr>
          <w:rFonts w:ascii="David" w:hAnsi="David" w:hint="cs"/>
          <w:rtl/>
        </w:rPr>
        <w:t xml:space="preserve">המקסימלית </w:t>
      </w:r>
      <w:r w:rsidR="00B3719D">
        <w:rPr>
          <w:rFonts w:ascii="David" w:hAnsi="David" w:hint="cs"/>
          <w:rtl/>
        </w:rPr>
        <w:t>בקו הרצליה-ירושלים</w:t>
      </w:r>
      <w:r w:rsidR="009F22D8">
        <w:rPr>
          <w:rFonts w:ascii="David" w:hAnsi="David" w:hint="cs"/>
          <w:rtl/>
        </w:rPr>
        <w:t xml:space="preserve"> ל-60% מהתפוסה המרבית שהייתה קודם לכן. זאת, לכאורה </w:t>
      </w:r>
      <w:r w:rsidR="00832293">
        <w:rPr>
          <w:rFonts w:ascii="David" w:hAnsi="David" w:hint="cs"/>
          <w:rtl/>
        </w:rPr>
        <w:t>משיקולי בטיחות</w:t>
      </w:r>
      <w:r w:rsidR="005E2962">
        <w:rPr>
          <w:rFonts w:ascii="David" w:hAnsi="David" w:hint="cs"/>
          <w:rtl/>
        </w:rPr>
        <w:t xml:space="preserve"> </w:t>
      </w:r>
      <w:r w:rsidR="00FA1CED">
        <w:rPr>
          <w:rFonts w:ascii="David" w:hAnsi="David" w:hint="cs"/>
          <w:rtl/>
        </w:rPr>
        <w:t>ומילוט ב</w:t>
      </w:r>
      <w:r w:rsidR="00A03EF7">
        <w:rPr>
          <w:rFonts w:ascii="David" w:hAnsi="David" w:hint="cs"/>
          <w:rtl/>
        </w:rPr>
        <w:t>חירום בתווך התת-קרקע</w:t>
      </w:r>
      <w:r w:rsidR="00070DF5">
        <w:rPr>
          <w:rFonts w:ascii="David" w:hAnsi="David" w:hint="cs"/>
          <w:rtl/>
        </w:rPr>
        <w:t>, וזאת</w:t>
      </w:r>
      <w:r w:rsidR="00832293">
        <w:rPr>
          <w:rFonts w:ascii="David" w:hAnsi="David" w:hint="cs"/>
          <w:rtl/>
        </w:rPr>
        <w:t xml:space="preserve"> לאחר שהקו</w:t>
      </w:r>
      <w:r w:rsidR="00CA171E">
        <w:rPr>
          <w:rFonts w:ascii="David" w:hAnsi="David" w:hint="cs"/>
          <w:rtl/>
        </w:rPr>
        <w:t xml:space="preserve"> </w:t>
      </w:r>
      <w:r w:rsidR="00B3719D">
        <w:rPr>
          <w:rFonts w:ascii="David" w:hAnsi="David" w:hint="cs"/>
          <w:rtl/>
        </w:rPr>
        <w:t xml:space="preserve">פעל ללא הגבלה דומה </w:t>
      </w:r>
      <w:r w:rsidR="00CA171E">
        <w:rPr>
          <w:rFonts w:ascii="David" w:hAnsi="David" w:hint="cs"/>
          <w:rtl/>
        </w:rPr>
        <w:t xml:space="preserve">במשך </w:t>
      </w:r>
      <w:r w:rsidR="005C77D5">
        <w:rPr>
          <w:rFonts w:ascii="David" w:hAnsi="David" w:hint="cs"/>
          <w:rtl/>
        </w:rPr>
        <w:t>שמונה שנים</w:t>
      </w:r>
      <w:r w:rsidR="00A1263D">
        <w:rPr>
          <w:rFonts w:ascii="David" w:hAnsi="David" w:hint="cs"/>
          <w:rtl/>
        </w:rPr>
        <w:t>.</w:t>
      </w:r>
      <w:r w:rsidR="00A1263D">
        <w:rPr>
          <w:rStyle w:val="FootnoteReference"/>
          <w:rFonts w:ascii="David" w:hAnsi="David"/>
          <w:rtl/>
        </w:rPr>
        <w:footnoteReference w:id="10"/>
      </w:r>
      <w:r w:rsidR="00CA171E">
        <w:rPr>
          <w:rFonts w:ascii="David" w:hAnsi="David" w:hint="cs"/>
          <w:rtl/>
        </w:rPr>
        <w:t xml:space="preserve"> </w:t>
      </w:r>
      <w:r w:rsidR="00FD76A6" w:rsidRPr="00FD76A6">
        <w:rPr>
          <w:rFonts w:ascii="David" w:hAnsi="David"/>
          <w:rtl/>
        </w:rPr>
        <w:t xml:space="preserve">העובדה שקו </w:t>
      </w:r>
      <w:r w:rsidR="009F22D8">
        <w:rPr>
          <w:rFonts w:ascii="David" w:hAnsi="David" w:hint="cs"/>
          <w:rtl/>
        </w:rPr>
        <w:t>מרכזי</w:t>
      </w:r>
      <w:r w:rsidR="00FD76A6" w:rsidRPr="00FD76A6">
        <w:rPr>
          <w:rFonts w:ascii="David" w:hAnsi="David"/>
          <w:rtl/>
        </w:rPr>
        <w:t xml:space="preserve"> זה נאלץ לפעול </w:t>
      </w:r>
      <w:r w:rsidR="006401DD">
        <w:rPr>
          <w:rFonts w:ascii="David" w:hAnsi="David" w:hint="cs"/>
          <w:rtl/>
        </w:rPr>
        <w:t xml:space="preserve">כעת </w:t>
      </w:r>
      <w:r w:rsidR="00FD76A6" w:rsidRPr="00FD76A6">
        <w:rPr>
          <w:rFonts w:ascii="David" w:hAnsi="David"/>
          <w:rtl/>
        </w:rPr>
        <w:t xml:space="preserve">תחת מגבלת </w:t>
      </w:r>
      <w:r w:rsidR="000940B5">
        <w:rPr>
          <w:rFonts w:ascii="David" w:hAnsi="David" w:hint="cs"/>
          <w:rtl/>
        </w:rPr>
        <w:t>נוסעים משמעותי</w:t>
      </w:r>
      <w:r w:rsidR="00FD76A6" w:rsidRPr="00FD76A6">
        <w:rPr>
          <w:rFonts w:ascii="David" w:hAnsi="David"/>
          <w:rtl/>
        </w:rPr>
        <w:t>ת</w:t>
      </w:r>
      <w:r w:rsidR="00D46791">
        <w:rPr>
          <w:rFonts w:ascii="David" w:hAnsi="David" w:hint="cs"/>
          <w:rtl/>
        </w:rPr>
        <w:t>, לפחות באופן רשמי</w:t>
      </w:r>
      <w:r w:rsidR="00A65FC9">
        <w:rPr>
          <w:rFonts w:ascii="David" w:hAnsi="David" w:hint="cs"/>
          <w:rtl/>
        </w:rPr>
        <w:t xml:space="preserve"> ועם זאת ללא מדיניות אכיפה ברורה או מוצהרת</w:t>
      </w:r>
      <w:r w:rsidR="008A2B68">
        <w:rPr>
          <w:rFonts w:ascii="David" w:hAnsi="David" w:hint="cs"/>
          <w:rtl/>
        </w:rPr>
        <w:t xml:space="preserve"> (</w:t>
      </w:r>
      <w:r w:rsidR="00A65FC9">
        <w:rPr>
          <w:rFonts w:ascii="David" w:hAnsi="David" w:hint="cs"/>
          <w:rtl/>
        </w:rPr>
        <w:t>ו</w:t>
      </w:r>
      <w:r w:rsidR="008A2B68">
        <w:rPr>
          <w:rFonts w:ascii="David" w:hAnsi="David" w:hint="cs"/>
          <w:rtl/>
        </w:rPr>
        <w:t>ללא תקופת סיום נראית לעין</w:t>
      </w:r>
      <w:r w:rsidR="00D46791">
        <w:rPr>
          <w:rFonts w:ascii="David" w:hAnsi="David" w:hint="cs"/>
          <w:rtl/>
        </w:rPr>
        <w:t xml:space="preserve"> או שהתקבל לגביה הסבר</w:t>
      </w:r>
      <w:r w:rsidR="008A2B68">
        <w:rPr>
          <w:rFonts w:ascii="David" w:hAnsi="David" w:hint="cs"/>
          <w:rtl/>
        </w:rPr>
        <w:t>)</w:t>
      </w:r>
      <w:r w:rsidR="00FD76A6" w:rsidRPr="00FD76A6">
        <w:rPr>
          <w:rFonts w:ascii="David" w:hAnsi="David"/>
          <w:rtl/>
        </w:rPr>
        <w:t>, מהווה עדות לכשל ניהולי ומבני מתמשך בניהול פרויקטי התשתית של החברה והפקרת בטיחות הנוסעים</w:t>
      </w:r>
      <w:r w:rsidR="00FD76A6" w:rsidRPr="00FD76A6">
        <w:rPr>
          <w:rFonts w:ascii="David" w:hAnsi="David"/>
        </w:rPr>
        <w:t>.</w:t>
      </w:r>
    </w:p>
    <w:p w14:paraId="36E04BAD" w14:textId="097EB463" w:rsidR="00BC444B" w:rsidRDefault="00BC444B" w:rsidP="00D000B6">
      <w:pPr>
        <w:pStyle w:val="ListParagraph"/>
        <w:numPr>
          <w:ilvl w:val="0"/>
          <w:numId w:val="1"/>
        </w:numPr>
        <w:spacing w:after="120"/>
        <w:ind w:left="0"/>
        <w:contextualSpacing w:val="0"/>
        <w:jc w:val="both"/>
        <w:rPr>
          <w:rFonts w:ascii="David" w:hAnsi="David"/>
        </w:rPr>
      </w:pPr>
      <w:r>
        <w:rPr>
          <w:rFonts w:ascii="David" w:hAnsi="David" w:hint="cs"/>
          <w:rtl/>
        </w:rPr>
        <w:t xml:space="preserve">לצד סוגיות אלו, נבקש להתייחס גם לטענות </w:t>
      </w:r>
      <w:r w:rsidRPr="009C04BA">
        <w:rPr>
          <w:rFonts w:ascii="David" w:hAnsi="David"/>
          <w:rtl/>
        </w:rPr>
        <w:t>ש</w:t>
      </w:r>
      <w:r>
        <w:rPr>
          <w:rFonts w:ascii="David" w:hAnsi="David" w:hint="cs"/>
          <w:rtl/>
        </w:rPr>
        <w:t>נטענו</w:t>
      </w:r>
      <w:r w:rsidRPr="009C04BA">
        <w:rPr>
          <w:rFonts w:ascii="David" w:hAnsi="David"/>
          <w:rtl/>
        </w:rPr>
        <w:t xml:space="preserve"> ב</w:t>
      </w:r>
      <w:r>
        <w:rPr>
          <w:rFonts w:ascii="David" w:hAnsi="David" w:hint="cs"/>
          <w:rtl/>
        </w:rPr>
        <w:t>כתבת ה</w:t>
      </w:r>
      <w:r w:rsidRPr="009C04BA">
        <w:rPr>
          <w:rFonts w:ascii="David" w:hAnsi="David"/>
          <w:rtl/>
        </w:rPr>
        <w:t>תחקיר</w:t>
      </w:r>
      <w:r>
        <w:rPr>
          <w:rFonts w:ascii="David" w:hAnsi="David" w:hint="cs"/>
          <w:rtl/>
        </w:rPr>
        <w:t xml:space="preserve"> על </w:t>
      </w:r>
      <w:r w:rsidRPr="009C04BA">
        <w:rPr>
          <w:rFonts w:ascii="David" w:hAnsi="David"/>
          <w:rtl/>
        </w:rPr>
        <w:t xml:space="preserve">לחצים פסולים </w:t>
      </w:r>
      <w:r>
        <w:rPr>
          <w:rFonts w:ascii="David" w:hAnsi="David" w:hint="cs"/>
          <w:rtl/>
        </w:rPr>
        <w:t>ו</w:t>
      </w:r>
      <w:r w:rsidRPr="009C04BA">
        <w:rPr>
          <w:rFonts w:ascii="David" w:hAnsi="David"/>
          <w:rtl/>
        </w:rPr>
        <w:t>מינויים פוליטיים</w:t>
      </w:r>
      <w:r>
        <w:rPr>
          <w:rFonts w:ascii="David" w:hAnsi="David" w:hint="cs"/>
          <w:rtl/>
        </w:rPr>
        <w:t xml:space="preserve"> של עובדים חסרי כישורים </w:t>
      </w:r>
      <w:r w:rsidRPr="00A154D8">
        <w:rPr>
          <w:rFonts w:ascii="David" w:hAnsi="David" w:hint="cs"/>
          <w:rtl/>
        </w:rPr>
        <w:t>מתאימים לתפקידים בליבת הפעילות המקצועית של רכבת ישראל</w:t>
      </w:r>
      <w:r w:rsidRPr="00A154D8">
        <w:rPr>
          <w:rFonts w:ascii="David" w:hAnsi="David"/>
          <w:rtl/>
        </w:rPr>
        <w:t xml:space="preserve">. </w:t>
      </w:r>
      <w:r w:rsidRPr="00A154D8">
        <w:rPr>
          <w:rFonts w:ascii="David" w:hAnsi="David" w:hint="cs"/>
          <w:rtl/>
        </w:rPr>
        <w:t xml:space="preserve">בתוך כך, </w:t>
      </w:r>
      <w:r w:rsidR="00D000B6" w:rsidRPr="00B7608D">
        <w:rPr>
          <w:rFonts w:ascii="David" w:hAnsi="David"/>
          <w:rtl/>
        </w:rPr>
        <w:t xml:space="preserve">על פי </w:t>
      </w:r>
      <w:r w:rsidR="00D000B6" w:rsidRPr="00B7608D">
        <w:rPr>
          <w:rFonts w:ascii="David" w:hAnsi="David" w:hint="eastAsia"/>
          <w:rtl/>
        </w:rPr>
        <w:t>ה</w:t>
      </w:r>
      <w:r w:rsidR="004439D5" w:rsidRPr="00B7608D">
        <w:rPr>
          <w:rFonts w:ascii="David" w:hAnsi="David" w:hint="eastAsia"/>
          <w:rtl/>
        </w:rPr>
        <w:t>תחקיר</w:t>
      </w:r>
      <w:r w:rsidR="00D000B6" w:rsidRPr="00B7608D">
        <w:rPr>
          <w:rFonts w:ascii="David" w:hAnsi="David"/>
          <w:rtl/>
        </w:rPr>
        <w:t xml:space="preserve">, </w:t>
      </w:r>
      <w:r w:rsidR="00511A88" w:rsidRPr="00B7608D">
        <w:rPr>
          <w:rFonts w:ascii="David" w:hAnsi="David" w:hint="eastAsia"/>
          <w:rtl/>
        </w:rPr>
        <w:t>ל</w:t>
      </w:r>
      <w:r w:rsidR="00CF30AD" w:rsidRPr="00B7608D">
        <w:rPr>
          <w:rFonts w:ascii="David" w:hAnsi="David" w:hint="eastAsia"/>
          <w:rtl/>
        </w:rPr>
        <w:t>תפקידים</w:t>
      </w:r>
      <w:r w:rsidR="00CF30AD" w:rsidRPr="00B7608D">
        <w:rPr>
          <w:rFonts w:ascii="David" w:hAnsi="David"/>
          <w:rtl/>
        </w:rPr>
        <w:t xml:space="preserve"> </w:t>
      </w:r>
      <w:r w:rsidR="00D000B6" w:rsidRPr="00B7608D">
        <w:rPr>
          <w:rFonts w:ascii="David" w:hAnsi="David"/>
          <w:rtl/>
        </w:rPr>
        <w:t xml:space="preserve">סמנכ"ל הבטיחות </w:t>
      </w:r>
      <w:r w:rsidR="004439D5" w:rsidRPr="00B7608D">
        <w:rPr>
          <w:rFonts w:ascii="David" w:hAnsi="David" w:hint="eastAsia"/>
          <w:rtl/>
        </w:rPr>
        <w:t>ו</w:t>
      </w:r>
      <w:r w:rsidR="00511A88" w:rsidRPr="00B7608D">
        <w:rPr>
          <w:rFonts w:ascii="David" w:hAnsi="David" w:hint="eastAsia"/>
          <w:rtl/>
        </w:rPr>
        <w:t>כן</w:t>
      </w:r>
      <w:r w:rsidR="00511A88" w:rsidRPr="00B7608D">
        <w:rPr>
          <w:rFonts w:ascii="David" w:hAnsi="David"/>
          <w:rtl/>
        </w:rPr>
        <w:t xml:space="preserve"> </w:t>
      </w:r>
      <w:r w:rsidR="00D000B6" w:rsidRPr="00B7608D">
        <w:rPr>
          <w:rFonts w:ascii="David" w:hAnsi="David"/>
          <w:rtl/>
        </w:rPr>
        <w:t>סמנכ"ל המטענים</w:t>
      </w:r>
      <w:r w:rsidR="00511A88" w:rsidRPr="00B7608D">
        <w:rPr>
          <w:rFonts w:ascii="David" w:hAnsi="David"/>
          <w:rtl/>
        </w:rPr>
        <w:t>,</w:t>
      </w:r>
      <w:r w:rsidR="004439D5" w:rsidRPr="00B7608D">
        <w:rPr>
          <w:rFonts w:ascii="David" w:hAnsi="David"/>
          <w:rtl/>
        </w:rPr>
        <w:t xml:space="preserve"> </w:t>
      </w:r>
      <w:r w:rsidR="00511A88" w:rsidRPr="00B7608D">
        <w:rPr>
          <w:rFonts w:ascii="David" w:hAnsi="David" w:hint="eastAsia"/>
          <w:rtl/>
        </w:rPr>
        <w:t>מונו</w:t>
      </w:r>
      <w:r w:rsidR="00511A88" w:rsidRPr="00B7608D">
        <w:rPr>
          <w:rFonts w:ascii="David" w:hAnsi="David"/>
          <w:rtl/>
        </w:rPr>
        <w:t xml:space="preserve"> </w:t>
      </w:r>
      <w:r w:rsidR="00A65FC9">
        <w:rPr>
          <w:rFonts w:ascii="David" w:hAnsi="David" w:hint="cs"/>
          <w:rtl/>
        </w:rPr>
        <w:t xml:space="preserve">לכאורה </w:t>
      </w:r>
      <w:r w:rsidR="00511A88" w:rsidRPr="00A9075E">
        <w:rPr>
          <w:rFonts w:ascii="David" w:hAnsi="David"/>
          <w:rtl/>
        </w:rPr>
        <w:t>עובדי</w:t>
      </w:r>
      <w:r w:rsidR="00D000B6" w:rsidRPr="00A9075E">
        <w:rPr>
          <w:rFonts w:ascii="David" w:hAnsi="David"/>
          <w:rtl/>
        </w:rPr>
        <w:t>ם נעדרי הניסיון המקצועי הנדרש</w:t>
      </w:r>
      <w:r w:rsidR="004439D5" w:rsidRPr="00A9075E">
        <w:rPr>
          <w:rFonts w:ascii="David" w:hAnsi="David"/>
          <w:rtl/>
        </w:rPr>
        <w:t xml:space="preserve">. </w:t>
      </w:r>
      <w:r w:rsidR="00A154D8" w:rsidRPr="00A9075E">
        <w:rPr>
          <w:rFonts w:ascii="David" w:hAnsi="David" w:hint="eastAsia"/>
          <w:rtl/>
        </w:rPr>
        <w:t>כמו</w:t>
      </w:r>
      <w:r w:rsidR="00A154D8" w:rsidRPr="00A9075E">
        <w:rPr>
          <w:rFonts w:ascii="David" w:hAnsi="David"/>
          <w:rtl/>
        </w:rPr>
        <w:t xml:space="preserve"> כן, </w:t>
      </w:r>
      <w:r w:rsidRPr="00A154D8">
        <w:rPr>
          <w:rFonts w:ascii="David" w:hAnsi="David"/>
          <w:rtl/>
        </w:rPr>
        <w:t>במסגרת ה</w:t>
      </w:r>
      <w:r w:rsidRPr="00A154D8">
        <w:rPr>
          <w:rFonts w:ascii="David" w:hAnsi="David" w:hint="cs"/>
          <w:rtl/>
        </w:rPr>
        <w:t>תחקיר</w:t>
      </w:r>
      <w:r>
        <w:rPr>
          <w:rFonts w:ascii="David" w:hAnsi="David" w:hint="cs"/>
          <w:rtl/>
        </w:rPr>
        <w:t>,</w:t>
      </w:r>
      <w:r w:rsidRPr="009C04BA">
        <w:rPr>
          <w:rFonts w:ascii="David" w:hAnsi="David"/>
          <w:rtl/>
        </w:rPr>
        <w:t xml:space="preserve"> הוצגו התכתבויות פנימיות המעידות </w:t>
      </w:r>
      <w:r w:rsidR="00A65FC9">
        <w:rPr>
          <w:rFonts w:ascii="David" w:hAnsi="David" w:hint="cs"/>
          <w:rtl/>
        </w:rPr>
        <w:t xml:space="preserve">לכאורה </w:t>
      </w:r>
      <w:r w:rsidRPr="009C04BA">
        <w:rPr>
          <w:rFonts w:ascii="David" w:hAnsi="David"/>
          <w:rtl/>
        </w:rPr>
        <w:t>על מעורבות בוטה ובלתי חוקית של לשכת שרת התחבורה במינוי מקורבים פוליטיים לתפקידים בחברה. פגיעה שיטתית זו</w:t>
      </w:r>
      <w:r w:rsidR="00A65FC9">
        <w:rPr>
          <w:rFonts w:ascii="David" w:hAnsi="David" w:hint="cs"/>
          <w:rtl/>
        </w:rPr>
        <w:t xml:space="preserve">, על פניו, </w:t>
      </w:r>
      <w:r w:rsidRPr="009C04BA">
        <w:rPr>
          <w:rFonts w:ascii="David" w:hAnsi="David"/>
          <w:rtl/>
        </w:rPr>
        <w:t>בשדרה המקצועית של החברה מייצרת זיקה ישירה לכשלים התפעוליים והבטיחותיים המתעוררים בשטח</w:t>
      </w:r>
      <w:r w:rsidRPr="009C04BA">
        <w:rPr>
          <w:rFonts w:ascii="David" w:hAnsi="David"/>
        </w:rPr>
        <w:t>.</w:t>
      </w:r>
    </w:p>
    <w:p w14:paraId="05936CD2" w14:textId="5FC5BDDB" w:rsidR="00D62B45" w:rsidRDefault="00D62B45" w:rsidP="00D62B45">
      <w:pPr>
        <w:pStyle w:val="ListParagraph"/>
        <w:numPr>
          <w:ilvl w:val="0"/>
          <w:numId w:val="1"/>
        </w:numPr>
        <w:spacing w:after="120"/>
        <w:ind w:left="0"/>
        <w:contextualSpacing w:val="0"/>
        <w:jc w:val="both"/>
        <w:rPr>
          <w:rFonts w:ascii="David" w:hAnsi="David"/>
        </w:rPr>
      </w:pPr>
      <w:r w:rsidRPr="00D62B45">
        <w:rPr>
          <w:rFonts w:ascii="David" w:hAnsi="David"/>
          <w:rtl/>
        </w:rPr>
        <w:t>יודגש כי חלק מנושאי המשרה שכיהנו בעת האירועים האמורים אינם מכהנים עוד בתפקידם,</w:t>
      </w:r>
      <w:r w:rsidR="001C0910">
        <w:rPr>
          <w:rStyle w:val="FootnoteReference"/>
          <w:rFonts w:ascii="David" w:hAnsi="David"/>
          <w:rtl/>
        </w:rPr>
        <w:footnoteReference w:id="11"/>
      </w:r>
      <w:r w:rsidRPr="00D62B45">
        <w:rPr>
          <w:rFonts w:ascii="David" w:hAnsi="David"/>
          <w:rtl/>
        </w:rPr>
        <w:t xml:space="preserve"> ואין בפנייה זו כדי לייחס אחריות אישית לגורם כזה או אחר.</w:t>
      </w:r>
      <w:r w:rsidR="00EB1C31">
        <w:rPr>
          <w:rFonts w:ascii="David" w:hAnsi="David" w:hint="cs"/>
          <w:rtl/>
        </w:rPr>
        <w:t xml:space="preserve"> עם זאת</w:t>
      </w:r>
      <w:r w:rsidR="00345482">
        <w:rPr>
          <w:rFonts w:ascii="David" w:hAnsi="David" w:hint="cs"/>
          <w:rtl/>
        </w:rPr>
        <w:t>,</w:t>
      </w:r>
      <w:r w:rsidR="00E45F42">
        <w:rPr>
          <w:rFonts w:ascii="David" w:hAnsi="David" w:hint="cs"/>
          <w:rtl/>
        </w:rPr>
        <w:t xml:space="preserve"> נ</w:t>
      </w:r>
      <w:r w:rsidRPr="00D62B45">
        <w:rPr>
          <w:rFonts w:ascii="David" w:hAnsi="David"/>
          <w:rtl/>
        </w:rPr>
        <w:t xml:space="preserve">דמה כי </w:t>
      </w:r>
      <w:r w:rsidRPr="00502B37">
        <w:rPr>
          <w:rFonts w:ascii="David" w:hAnsi="David"/>
          <w:b/>
          <w:bCs/>
          <w:rtl/>
        </w:rPr>
        <w:t>הצטברות האירועים המתוארים לעיל</w:t>
      </w:r>
      <w:r w:rsidR="00362D17" w:rsidRPr="00502B37">
        <w:rPr>
          <w:rFonts w:ascii="David" w:hAnsi="David" w:hint="cs"/>
          <w:b/>
          <w:bCs/>
          <w:rtl/>
        </w:rPr>
        <w:t>,</w:t>
      </w:r>
      <w:r w:rsidRPr="00502B37">
        <w:rPr>
          <w:rFonts w:ascii="David" w:hAnsi="David"/>
          <w:b/>
          <w:bCs/>
          <w:rtl/>
        </w:rPr>
        <w:t xml:space="preserve"> ובכלל זה תקלת החשמול, הטענות לליקויי בטיחות, סוגיית מנהלת הסיכונים</w:t>
      </w:r>
      <w:r w:rsidR="009911E4">
        <w:rPr>
          <w:rFonts w:ascii="David" w:hAnsi="David" w:hint="cs"/>
          <w:b/>
          <w:bCs/>
          <w:rtl/>
        </w:rPr>
        <w:t xml:space="preserve">, הפוליטיזציה של מנגנון המינויים </w:t>
      </w:r>
      <w:r w:rsidRPr="00502B37">
        <w:rPr>
          <w:rFonts w:ascii="David" w:hAnsi="David"/>
          <w:b/>
          <w:bCs/>
          <w:rtl/>
        </w:rPr>
        <w:t xml:space="preserve">והגבלת הנוסעים </w:t>
      </w:r>
      <w:r w:rsidR="009911E4">
        <w:rPr>
          <w:rFonts w:ascii="David" w:hAnsi="David" w:hint="cs"/>
          <w:b/>
          <w:bCs/>
          <w:rtl/>
        </w:rPr>
        <w:t xml:space="preserve">בקו ירושלים-הרצליה </w:t>
      </w:r>
      <w:r w:rsidRPr="00502B37">
        <w:rPr>
          <w:rFonts w:ascii="David" w:hAnsi="David"/>
          <w:b/>
          <w:bCs/>
          <w:rtl/>
        </w:rPr>
        <w:t>מטעמי בטיחות</w:t>
      </w:r>
      <w:r w:rsidR="00362D17" w:rsidRPr="00502B37">
        <w:rPr>
          <w:rFonts w:ascii="David" w:hAnsi="David" w:hint="cs"/>
          <w:b/>
          <w:bCs/>
          <w:rtl/>
        </w:rPr>
        <w:t>,</w:t>
      </w:r>
      <w:r w:rsidRPr="00502B37">
        <w:rPr>
          <w:rFonts w:ascii="David" w:hAnsi="David"/>
          <w:b/>
          <w:bCs/>
          <w:rtl/>
        </w:rPr>
        <w:t xml:space="preserve"> </w:t>
      </w:r>
      <w:r w:rsidR="00BC6B54">
        <w:rPr>
          <w:rFonts w:ascii="David" w:hAnsi="David" w:hint="cs"/>
          <w:b/>
          <w:bCs/>
          <w:rtl/>
        </w:rPr>
        <w:t>יש בה כדי ל</w:t>
      </w:r>
      <w:r w:rsidR="00752BBA">
        <w:rPr>
          <w:rFonts w:ascii="David" w:hAnsi="David" w:hint="cs"/>
          <w:b/>
          <w:bCs/>
          <w:rtl/>
        </w:rPr>
        <w:t>למד על</w:t>
      </w:r>
      <w:r w:rsidRPr="00502B37">
        <w:rPr>
          <w:rFonts w:ascii="David" w:hAnsi="David"/>
          <w:b/>
          <w:bCs/>
          <w:rtl/>
        </w:rPr>
        <w:t xml:space="preserve"> </w:t>
      </w:r>
      <w:r w:rsidR="00752BBA">
        <w:rPr>
          <w:rFonts w:ascii="David" w:hAnsi="David" w:hint="cs"/>
          <w:b/>
          <w:bCs/>
          <w:rtl/>
        </w:rPr>
        <w:t xml:space="preserve">קיומו של </w:t>
      </w:r>
      <w:r w:rsidRPr="00502B37">
        <w:rPr>
          <w:rFonts w:ascii="David" w:hAnsi="David"/>
          <w:b/>
          <w:bCs/>
          <w:rtl/>
        </w:rPr>
        <w:t>כשל מערכתי רחב</w:t>
      </w:r>
      <w:r w:rsidR="00752BBA">
        <w:rPr>
          <w:rFonts w:ascii="David" w:hAnsi="David" w:hint="cs"/>
          <w:b/>
          <w:bCs/>
          <w:rtl/>
        </w:rPr>
        <w:t xml:space="preserve"> ועמוק</w:t>
      </w:r>
      <w:r w:rsidRPr="00D62B45">
        <w:rPr>
          <w:rFonts w:ascii="David" w:hAnsi="David"/>
          <w:rtl/>
        </w:rPr>
        <w:t>.</w:t>
      </w:r>
      <w:r w:rsidR="001C0910">
        <w:rPr>
          <w:rStyle w:val="FootnoteReference"/>
          <w:rFonts w:ascii="David" w:hAnsi="David"/>
          <w:rtl/>
        </w:rPr>
        <w:footnoteReference w:id="12"/>
      </w:r>
      <w:r w:rsidRPr="00D62B45">
        <w:rPr>
          <w:rFonts w:ascii="David" w:hAnsi="David"/>
          <w:rtl/>
        </w:rPr>
        <w:t xml:space="preserve"> בנסיבות אלה, מתעוררות שאלות ממשיות באשר לאפקטיביות מנגנוני הניהול, הבקרה וניהול הסיכונים ברכבת ישראל, באופן המצדיק את בחינת הסוגיה על ידי רשות החברות הממשלתיות</w:t>
      </w:r>
      <w:r w:rsidR="00386E89">
        <w:rPr>
          <w:rFonts w:ascii="David" w:hAnsi="David" w:hint="cs"/>
          <w:rtl/>
        </w:rPr>
        <w:t xml:space="preserve">. </w:t>
      </w:r>
    </w:p>
    <w:p w14:paraId="5F562717" w14:textId="16D55288" w:rsidR="00EB1C31" w:rsidRDefault="008D4B21" w:rsidP="00A40EF8">
      <w:pPr>
        <w:pStyle w:val="ListParagraph"/>
        <w:numPr>
          <w:ilvl w:val="0"/>
          <w:numId w:val="1"/>
        </w:numPr>
        <w:spacing w:after="120"/>
        <w:ind w:left="0"/>
        <w:contextualSpacing w:val="0"/>
        <w:jc w:val="both"/>
        <w:rPr>
          <w:rFonts w:ascii="David" w:hAnsi="David"/>
        </w:rPr>
      </w:pPr>
      <w:r w:rsidRPr="008D4B21">
        <w:rPr>
          <w:rFonts w:ascii="David" w:hAnsi="David"/>
          <w:rtl/>
        </w:rPr>
        <w:t>למעלה מן הצורך יצוין כי רשות החברות הממשלתיות מופקדת על הפיקוח והבקרה השוטפים על פעילותן של החברות הממשלתיות, ובכללן רכבת ישראל</w:t>
      </w:r>
      <w:r w:rsidR="003A073E">
        <w:rPr>
          <w:rFonts w:ascii="David" w:hAnsi="David" w:hint="cs"/>
          <w:rtl/>
        </w:rPr>
        <w:t>.</w:t>
      </w:r>
      <w:r w:rsidR="00A40EF8">
        <w:rPr>
          <w:rStyle w:val="FootnoteReference"/>
          <w:rFonts w:ascii="David" w:hAnsi="David"/>
          <w:rtl/>
        </w:rPr>
        <w:footnoteReference w:id="13"/>
      </w:r>
      <w:r w:rsidR="003A073E">
        <w:rPr>
          <w:rFonts w:ascii="David" w:hAnsi="David" w:hint="cs"/>
          <w:rtl/>
        </w:rPr>
        <w:t xml:space="preserve"> </w:t>
      </w:r>
      <w:r w:rsidR="00501B69" w:rsidRPr="00501B69">
        <w:rPr>
          <w:rFonts w:ascii="David" w:hAnsi="David"/>
          <w:rtl/>
        </w:rPr>
        <w:t>במסגרת זו, מוקנות לה סמכויות רחבות לקבלת מסמכים, נתונים וחומרים פנימיים הדרושים לבחינת התנהלות החברה ונושאי משרה בה.</w:t>
      </w:r>
      <w:r w:rsidR="00A40EF8">
        <w:rPr>
          <w:rStyle w:val="FootnoteReference"/>
          <w:rFonts w:ascii="David" w:hAnsi="David"/>
          <w:rtl/>
        </w:rPr>
        <w:footnoteReference w:id="14"/>
      </w:r>
      <w:r w:rsidR="00501B69" w:rsidRPr="00501B69">
        <w:rPr>
          <w:rFonts w:ascii="David" w:hAnsi="David"/>
          <w:rtl/>
        </w:rPr>
        <w:t xml:space="preserve"> </w:t>
      </w:r>
    </w:p>
    <w:p w14:paraId="177B599B" w14:textId="149CF415" w:rsidR="003C5604" w:rsidRDefault="00860C9C" w:rsidP="003C5604">
      <w:pPr>
        <w:pStyle w:val="ListParagraph"/>
        <w:numPr>
          <w:ilvl w:val="0"/>
          <w:numId w:val="1"/>
        </w:numPr>
        <w:spacing w:after="120"/>
        <w:ind w:left="0"/>
        <w:contextualSpacing w:val="0"/>
        <w:jc w:val="both"/>
        <w:rPr>
          <w:rFonts w:ascii="David" w:hAnsi="David"/>
        </w:rPr>
      </w:pPr>
      <w:r w:rsidRPr="00860C9C">
        <w:rPr>
          <w:rFonts w:ascii="David" w:hAnsi="David"/>
          <w:rtl/>
        </w:rPr>
        <w:t>חשיבותה של בחינה כאמור מתחדדת נוכח תפקידה של רשות החברות הממשלתיות בהבטחת ממשל תאגידי תקין בחברות ממשלתיות.</w:t>
      </w:r>
      <w:r w:rsidR="00A40EF8">
        <w:rPr>
          <w:rStyle w:val="FootnoteReference"/>
          <w:rFonts w:ascii="David" w:hAnsi="David"/>
          <w:rtl/>
        </w:rPr>
        <w:footnoteReference w:id="15"/>
      </w:r>
      <w:r w:rsidRPr="00860C9C">
        <w:rPr>
          <w:rFonts w:ascii="David" w:hAnsi="David"/>
          <w:rtl/>
        </w:rPr>
        <w:t xml:space="preserve"> אף שאין היא גורם אכיפה ישיר של חובות הזהירות והאמונים, </w:t>
      </w:r>
      <w:r w:rsidR="00E056A2">
        <w:rPr>
          <w:rFonts w:ascii="David" w:hAnsi="David" w:hint="cs"/>
          <w:rtl/>
        </w:rPr>
        <w:t>המוטל</w:t>
      </w:r>
      <w:r w:rsidR="00AF0F93">
        <w:rPr>
          <w:rFonts w:ascii="David" w:hAnsi="David" w:hint="cs"/>
          <w:rtl/>
        </w:rPr>
        <w:t>ו</w:t>
      </w:r>
      <w:r w:rsidR="00E056A2">
        <w:rPr>
          <w:rFonts w:ascii="David" w:hAnsi="David" w:hint="cs"/>
          <w:rtl/>
        </w:rPr>
        <w:t>ת על נושאי משרה בחברה ממשלתית גם כן,</w:t>
      </w:r>
      <w:r w:rsidR="00AF0F93">
        <w:rPr>
          <w:rStyle w:val="FootnoteReference"/>
          <w:rFonts w:ascii="David" w:hAnsi="David"/>
          <w:rtl/>
        </w:rPr>
        <w:footnoteReference w:id="16"/>
      </w:r>
      <w:r w:rsidR="00AF0F93">
        <w:rPr>
          <w:rFonts w:ascii="David" w:hAnsi="David" w:hint="cs"/>
          <w:rtl/>
        </w:rPr>
        <w:t xml:space="preserve"> </w:t>
      </w:r>
      <w:r w:rsidRPr="00860C9C">
        <w:rPr>
          <w:rFonts w:ascii="David" w:hAnsi="David"/>
          <w:rtl/>
        </w:rPr>
        <w:t>היא מהווה גורם פיקוח מרכזי שנועד להבטיח את תקינות פעילותם של הדירקטוריון, ההנהלה ומנגנוני הבקרה.</w:t>
      </w:r>
      <w:r w:rsidR="00A40EF8">
        <w:rPr>
          <w:rStyle w:val="FootnoteReference"/>
          <w:rFonts w:ascii="David" w:hAnsi="David"/>
          <w:rtl/>
        </w:rPr>
        <w:footnoteReference w:id="17"/>
      </w:r>
      <w:r w:rsidRPr="00860C9C">
        <w:rPr>
          <w:rFonts w:ascii="David" w:hAnsi="David"/>
          <w:rtl/>
        </w:rPr>
        <w:t xml:space="preserve"> משכך, מקום שבו מתעורר חשש</w:t>
      </w:r>
      <w:r w:rsidR="00502B37">
        <w:rPr>
          <w:rFonts w:ascii="David" w:hAnsi="David" w:hint="cs"/>
          <w:rtl/>
        </w:rPr>
        <w:t>, כפי שפורט לעיל, בדבר כשל מערכתי נרחב</w:t>
      </w:r>
      <w:r w:rsidR="00620542">
        <w:rPr>
          <w:rFonts w:ascii="David" w:hAnsi="David" w:hint="cs"/>
          <w:rtl/>
        </w:rPr>
        <w:t xml:space="preserve"> וחדירה של שיקולים זרים</w:t>
      </w:r>
      <w:r w:rsidR="00AC5933">
        <w:rPr>
          <w:rFonts w:ascii="David" w:hAnsi="David" w:hint="cs"/>
          <w:rtl/>
        </w:rPr>
        <w:t xml:space="preserve"> לתוככי הניהול המקצועי של החברה הממשלתית</w:t>
      </w:r>
      <w:r w:rsidR="00502B37">
        <w:rPr>
          <w:rFonts w:ascii="David" w:hAnsi="David" w:hint="cs"/>
          <w:rtl/>
        </w:rPr>
        <w:t xml:space="preserve">, </w:t>
      </w:r>
      <w:r w:rsidRPr="00860C9C">
        <w:rPr>
          <w:rFonts w:ascii="David" w:hAnsi="David"/>
          <w:rtl/>
        </w:rPr>
        <w:t>קיימת הצדקה מיוחדת לבחינת הנושא על ידי הרשות</w:t>
      </w:r>
      <w:r w:rsidR="00A40EF8">
        <w:rPr>
          <w:rFonts w:ascii="David" w:hAnsi="David" w:hint="cs"/>
          <w:rtl/>
        </w:rPr>
        <w:t xml:space="preserve">. </w:t>
      </w:r>
      <w:r w:rsidR="003C5604" w:rsidRPr="00501B69">
        <w:rPr>
          <w:rFonts w:ascii="David" w:hAnsi="David"/>
          <w:rtl/>
        </w:rPr>
        <w:t>לעמדת התנועה, מכלול הנסיבות שתואר לעיל מ</w:t>
      </w:r>
      <w:r w:rsidR="003C5604">
        <w:rPr>
          <w:rFonts w:ascii="David" w:hAnsi="David" w:hint="cs"/>
          <w:rtl/>
        </w:rPr>
        <w:t xml:space="preserve">קים הצדקה שכזו. </w:t>
      </w:r>
    </w:p>
    <w:p w14:paraId="20BF1170" w14:textId="382F12FB" w:rsidR="002467A3" w:rsidRDefault="00D93025" w:rsidP="00D93025">
      <w:pPr>
        <w:pStyle w:val="ListParagraph"/>
        <w:numPr>
          <w:ilvl w:val="0"/>
          <w:numId w:val="1"/>
        </w:numPr>
        <w:spacing w:after="120"/>
        <w:ind w:left="0"/>
        <w:contextualSpacing w:val="0"/>
        <w:jc w:val="both"/>
        <w:rPr>
          <w:rFonts w:ascii="David" w:hAnsi="David"/>
        </w:rPr>
      </w:pPr>
      <w:r w:rsidRPr="00156183">
        <w:rPr>
          <w:rFonts w:ascii="David" w:hAnsi="David"/>
          <w:rtl/>
        </w:rPr>
        <w:t xml:space="preserve">נוכח חומרת הדברים, </w:t>
      </w:r>
      <w:r w:rsidR="00DD7C59">
        <w:rPr>
          <w:rFonts w:ascii="David" w:hAnsi="David" w:hint="cs"/>
          <w:rtl/>
        </w:rPr>
        <w:t xml:space="preserve">על פניהם, </w:t>
      </w:r>
      <w:r w:rsidRPr="001C3CAE">
        <w:rPr>
          <w:rFonts w:ascii="David" w:hAnsi="David"/>
          <w:rtl/>
        </w:rPr>
        <w:t>השאלות הממשיות המתעוררות באשר לאופן ניהולה של רכבת ישראל והחששות שהועלו ביחס ל</w:t>
      </w:r>
      <w:r w:rsidR="00912128" w:rsidRPr="001C3CAE">
        <w:rPr>
          <w:rFonts w:ascii="David" w:hAnsi="David" w:hint="eastAsia"/>
          <w:rtl/>
        </w:rPr>
        <w:t>אינטרס</w:t>
      </w:r>
      <w:r w:rsidR="00912128" w:rsidRPr="001C3CAE">
        <w:rPr>
          <w:rFonts w:ascii="David" w:hAnsi="David"/>
          <w:rtl/>
        </w:rPr>
        <w:t xml:space="preserve"> הציבורי ככלל, לרבות </w:t>
      </w:r>
      <w:r w:rsidRPr="001C3CAE">
        <w:rPr>
          <w:rFonts w:ascii="David" w:hAnsi="David"/>
          <w:rtl/>
        </w:rPr>
        <w:t>בטיחות הציבור,</w:t>
      </w:r>
      <w:r w:rsidRPr="00D93025">
        <w:rPr>
          <w:rFonts w:ascii="David" w:hAnsi="David"/>
          <w:b/>
          <w:bCs/>
          <w:rtl/>
        </w:rPr>
        <w:t xml:space="preserve"> נבקש את התערבותה</w:t>
      </w:r>
      <w:r w:rsidR="00474956">
        <w:rPr>
          <w:rFonts w:ascii="David" w:hAnsi="David" w:hint="cs"/>
          <w:b/>
          <w:bCs/>
          <w:rtl/>
        </w:rPr>
        <w:t xml:space="preserve"> של הרשות</w:t>
      </w:r>
      <w:r w:rsidRPr="00D93025">
        <w:rPr>
          <w:rFonts w:ascii="David" w:hAnsi="David"/>
          <w:b/>
          <w:bCs/>
          <w:rtl/>
        </w:rPr>
        <w:t xml:space="preserve"> ובחינת</w:t>
      </w:r>
      <w:r w:rsidR="00012D9A">
        <w:rPr>
          <w:rFonts w:ascii="David" w:hAnsi="David" w:hint="cs"/>
          <w:b/>
          <w:bCs/>
          <w:rtl/>
        </w:rPr>
        <w:t>ם של הדברים, לרבות על ידי מינוי בודק מטעמה, ו</w:t>
      </w:r>
      <w:r w:rsidRPr="00D93025">
        <w:rPr>
          <w:rFonts w:ascii="David" w:hAnsi="David"/>
          <w:b/>
          <w:bCs/>
          <w:rtl/>
        </w:rPr>
        <w:t>ללא דיחוי</w:t>
      </w:r>
      <w:r w:rsidRPr="00D93025">
        <w:rPr>
          <w:rFonts w:ascii="David" w:hAnsi="David"/>
          <w:rtl/>
        </w:rPr>
        <w:t>. כמו כן, נבקש לקבל את התייחסותכם בהקדם האפשרי לממצאים ולחששות שפורטו לעיל, וכן לעדכון בדבר הצעדים שבכוונת הרשות לנקוט לצורך בירורם</w:t>
      </w:r>
      <w:r>
        <w:rPr>
          <w:rFonts w:ascii="David" w:hAnsi="David" w:hint="cs"/>
          <w:rtl/>
        </w:rPr>
        <w:t>.</w:t>
      </w:r>
    </w:p>
    <w:p w14:paraId="3525569E" w14:textId="1AC5742A" w:rsidR="002467A3" w:rsidRPr="001628F7" w:rsidRDefault="002467A3" w:rsidP="001628F7">
      <w:pPr>
        <w:pStyle w:val="ListParagraph"/>
        <w:spacing w:after="120"/>
        <w:ind w:left="0"/>
        <w:contextualSpacing w:val="0"/>
        <w:jc w:val="both"/>
        <w:rPr>
          <w:rFonts w:ascii="David" w:hAnsi="David"/>
        </w:rPr>
      </w:pPr>
    </w:p>
    <w:p w14:paraId="216E3752" w14:textId="29AA8569" w:rsidR="00394912" w:rsidRPr="00AE44A1" w:rsidRDefault="007F3316" w:rsidP="00AE44A1">
      <w:pPr>
        <w:spacing w:before="240" w:after="120"/>
        <w:rPr>
          <w:rFonts w:ascii="David" w:hAnsi="David"/>
          <w:u w:val="single"/>
          <w:rtl/>
        </w:rPr>
      </w:pPr>
      <w:r w:rsidRPr="00AE44A1">
        <w:rPr>
          <w:rFonts w:ascii="David" w:hAnsi="David" w:hint="cs"/>
          <w:rtl/>
        </w:rPr>
        <w:t>בברכה ובכבוד רב</w:t>
      </w:r>
      <w:r w:rsidRPr="00AE44A1">
        <w:rPr>
          <w:rFonts w:ascii="David" w:hAnsi="David"/>
          <w:rtl/>
        </w:rPr>
        <w:t>,</w:t>
      </w:r>
    </w:p>
    <w:tbl>
      <w:tblPr>
        <w:tblpPr w:leftFromText="180" w:rightFromText="180" w:vertAnchor="text" w:horzAnchor="margin" w:tblpY="37"/>
        <w:bidiVisual/>
        <w:tblW w:w="9908" w:type="dxa"/>
        <w:tblLook w:val="04A0" w:firstRow="1" w:lastRow="0" w:firstColumn="1" w:lastColumn="0" w:noHBand="0" w:noVBand="1"/>
      </w:tblPr>
      <w:tblGrid>
        <w:gridCol w:w="3410"/>
        <w:gridCol w:w="3627"/>
        <w:gridCol w:w="2871"/>
      </w:tblGrid>
      <w:tr w:rsidR="00394912" w:rsidRPr="007F6800" w14:paraId="3175C75C" w14:textId="77777777" w:rsidTr="00BE2453">
        <w:trPr>
          <w:trHeight w:val="650"/>
        </w:trPr>
        <w:tc>
          <w:tcPr>
            <w:tcW w:w="3410" w:type="dxa"/>
          </w:tcPr>
          <w:p w14:paraId="4B472552" w14:textId="77777777" w:rsidR="00394912" w:rsidRPr="00FA497B" w:rsidRDefault="00394912" w:rsidP="00BE2453">
            <w:pPr>
              <w:spacing w:before="240"/>
              <w:rPr>
                <w:rFonts w:ascii="David" w:hAnsi="David"/>
                <w:b/>
                <w:bCs/>
                <w:rtl/>
              </w:rPr>
            </w:pPr>
            <w:r w:rsidRPr="007F6800">
              <w:rPr>
                <w:rFonts w:ascii="David" w:hAnsi="David"/>
                <w:noProof/>
              </w:rPr>
              <w:drawing>
                <wp:anchor distT="0" distB="0" distL="114300" distR="114300" simplePos="0" relativeHeight="251658241" behindDoc="0" locked="0" layoutInCell="1" allowOverlap="1" wp14:anchorId="22F16BB4" wp14:editId="22BDADE3">
                  <wp:simplePos x="0" y="0"/>
                  <wp:positionH relativeFrom="column">
                    <wp:posOffset>583924</wp:posOffset>
                  </wp:positionH>
                  <wp:positionV relativeFrom="paragraph">
                    <wp:posOffset>-48343</wp:posOffset>
                  </wp:positionV>
                  <wp:extent cx="802640" cy="635000"/>
                  <wp:effectExtent l="0" t="0" r="0" b="0"/>
                  <wp:wrapNone/>
                  <wp:docPr id="214330026" name="תמונה 1" descr="תמונה שמכילה שרטוט, שחור, טקסט, שחור ולבן&#10;&#10;תוכן בינה מלאכותית גנרטיבית עשוי להיות שגוי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43966" name="תמונה 1" descr="תמונה שמכילה שרטוט, שחור, טקסט, שחור ולבן&#10;&#10;תוכן בינה מלאכותית גנרטיבית עשוי להיות שגוי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640" cy="63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27" w:type="dxa"/>
          </w:tcPr>
          <w:p w14:paraId="036F8E6A" w14:textId="77777777" w:rsidR="00394912" w:rsidRPr="00FA497B" w:rsidRDefault="00394912" w:rsidP="00BE2453">
            <w:pPr>
              <w:spacing w:before="240"/>
              <w:jc w:val="center"/>
              <w:rPr>
                <w:rFonts w:ascii="David" w:hAnsi="David"/>
                <w:b/>
                <w:bCs/>
                <w:rtl/>
              </w:rPr>
            </w:pPr>
            <w:r w:rsidRPr="007F6800">
              <w:rPr>
                <w:rFonts w:ascii="David" w:hAnsi="David"/>
                <w:noProof/>
                <w:rtl/>
              </w:rPr>
              <w:drawing>
                <wp:anchor distT="0" distB="0" distL="114300" distR="114300" simplePos="0" relativeHeight="251658242" behindDoc="0" locked="0" layoutInCell="1" allowOverlap="1" wp14:anchorId="61C49A9B" wp14:editId="4E6C0E8A">
                  <wp:simplePos x="0" y="0"/>
                  <wp:positionH relativeFrom="column">
                    <wp:posOffset>820558</wp:posOffset>
                  </wp:positionH>
                  <wp:positionV relativeFrom="paragraph">
                    <wp:posOffset>0</wp:posOffset>
                  </wp:positionV>
                  <wp:extent cx="515620" cy="419100"/>
                  <wp:effectExtent l="0" t="0" r="0" b="0"/>
                  <wp:wrapThrough wrapText="bothSides">
                    <wp:wrapPolygon edited="0">
                      <wp:start x="0" y="0"/>
                      <wp:lineTo x="0" y="20618"/>
                      <wp:lineTo x="20749" y="20618"/>
                      <wp:lineTo x="20749" y="0"/>
                      <wp:lineTo x="0" y="0"/>
                    </wp:wrapPolygon>
                  </wp:wrapThrough>
                  <wp:docPr id="646692226" name="Picture 646692226" descr="תמונה שמכילה שרטוט, קולב&#10;&#10;תוכן בינה מלאכותית גנרטיבית עשוי להיות שגוי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תמונה שמכילה שרטוט, קולב&#10;&#10;תוכן בינה מלאכותית גנרטיבית עשוי להיות שגוי.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62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71" w:type="dxa"/>
          </w:tcPr>
          <w:p w14:paraId="69B720E4" w14:textId="77777777" w:rsidR="00394912" w:rsidRPr="00FA497B" w:rsidRDefault="00394912" w:rsidP="00BE2453">
            <w:pPr>
              <w:spacing w:before="240"/>
              <w:jc w:val="center"/>
              <w:rPr>
                <w:rFonts w:ascii="David" w:hAnsi="David"/>
                <w:b/>
                <w:bCs/>
                <w:rtl/>
              </w:rPr>
            </w:pPr>
            <w:r w:rsidRPr="007F6800">
              <w:rPr>
                <w:rFonts w:ascii="David" w:hAnsi="David"/>
                <w:noProof/>
              </w:rPr>
              <w:drawing>
                <wp:anchor distT="0" distB="0" distL="114300" distR="114300" simplePos="0" relativeHeight="251658243" behindDoc="0" locked="0" layoutInCell="1" allowOverlap="1" wp14:anchorId="2276A2FF" wp14:editId="3C57C277">
                  <wp:simplePos x="0" y="0"/>
                  <wp:positionH relativeFrom="column">
                    <wp:posOffset>465764</wp:posOffset>
                  </wp:positionH>
                  <wp:positionV relativeFrom="paragraph">
                    <wp:posOffset>27111</wp:posOffset>
                  </wp:positionV>
                  <wp:extent cx="614120" cy="344385"/>
                  <wp:effectExtent l="0" t="0" r="0" b="0"/>
                  <wp:wrapNone/>
                  <wp:docPr id="1378088707" name="תמונה 4" descr="תמונה שמכילה שוט&#10;&#10;תוכן בינה מלאכותית גנרטיבית עשוי להיות שגוי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982562" name="תמונה 4" descr="תמונה שמכילה שוט&#10;&#10;תוכן בינה מלאכותית גנרטיבית עשוי להיות שגוי.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120" cy="34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94912" w:rsidRPr="007F6800" w14:paraId="3B515C01" w14:textId="77777777" w:rsidTr="00BE2453">
        <w:trPr>
          <w:trHeight w:val="650"/>
        </w:trPr>
        <w:tc>
          <w:tcPr>
            <w:tcW w:w="3410" w:type="dxa"/>
          </w:tcPr>
          <w:p w14:paraId="0E6DE9EB" w14:textId="77777777" w:rsidR="00394912" w:rsidRPr="00FA497B" w:rsidRDefault="00394912" w:rsidP="00BE2453">
            <w:pPr>
              <w:spacing w:before="240"/>
              <w:jc w:val="center"/>
              <w:rPr>
                <w:rFonts w:ascii="David" w:hAnsi="David"/>
                <w:b/>
                <w:bCs/>
              </w:rPr>
            </w:pPr>
            <w:r w:rsidRPr="007F6800">
              <w:rPr>
                <w:rFonts w:ascii="David" w:hAnsi="David"/>
                <w:b/>
                <w:bCs/>
                <w:rtl/>
              </w:rPr>
              <w:t>יניב גולדברג</w:t>
            </w:r>
            <w:r w:rsidRPr="00FA497B">
              <w:rPr>
                <w:rFonts w:ascii="David" w:hAnsi="David"/>
                <w:b/>
                <w:bCs/>
                <w:rtl/>
              </w:rPr>
              <w:t>, עו"</w:t>
            </w:r>
            <w:r w:rsidRPr="007F6800">
              <w:rPr>
                <w:rFonts w:ascii="David" w:hAnsi="David"/>
                <w:b/>
                <w:bCs/>
                <w:rtl/>
              </w:rPr>
              <w:t>ד</w:t>
            </w:r>
          </w:p>
          <w:p w14:paraId="29B39984" w14:textId="77777777" w:rsidR="00394912" w:rsidRPr="00FA497B" w:rsidRDefault="00394912" w:rsidP="00BE2453">
            <w:pPr>
              <w:jc w:val="center"/>
              <w:rPr>
                <w:rFonts w:ascii="David" w:hAnsi="David"/>
                <w:rtl/>
              </w:rPr>
            </w:pPr>
            <w:r w:rsidRPr="007F6800">
              <w:rPr>
                <w:rFonts w:ascii="David" w:hAnsi="David"/>
                <w:rtl/>
              </w:rPr>
              <w:t>ראש האגף הכלכלי</w:t>
            </w:r>
          </w:p>
          <w:p w14:paraId="6A1518D2" w14:textId="77777777" w:rsidR="00394912" w:rsidRPr="00FA497B" w:rsidRDefault="00394912" w:rsidP="00BE2453">
            <w:pPr>
              <w:jc w:val="center"/>
              <w:rPr>
                <w:rFonts w:ascii="David" w:hAnsi="David"/>
                <w:rtl/>
              </w:rPr>
            </w:pPr>
            <w:r w:rsidRPr="007F6800">
              <w:rPr>
                <w:rFonts w:ascii="David" w:hAnsi="David"/>
                <w:rtl/>
              </w:rPr>
              <w:t>התנועה</w:t>
            </w:r>
            <w:r w:rsidRPr="00FA497B">
              <w:rPr>
                <w:rFonts w:ascii="David" w:hAnsi="David"/>
                <w:rtl/>
              </w:rPr>
              <w:t xml:space="preserve"> לאיכות השלטון</w:t>
            </w:r>
          </w:p>
        </w:tc>
        <w:tc>
          <w:tcPr>
            <w:tcW w:w="3627" w:type="dxa"/>
          </w:tcPr>
          <w:p w14:paraId="46660F26" w14:textId="77777777" w:rsidR="00394912" w:rsidRPr="00FA497B" w:rsidRDefault="00394912" w:rsidP="00BE2453">
            <w:pPr>
              <w:spacing w:before="240"/>
              <w:jc w:val="center"/>
              <w:rPr>
                <w:rFonts w:ascii="David" w:hAnsi="David"/>
                <w:b/>
                <w:bCs/>
                <w:rtl/>
              </w:rPr>
            </w:pPr>
            <w:r w:rsidRPr="00FA497B">
              <w:rPr>
                <w:rFonts w:ascii="David" w:hAnsi="David"/>
                <w:b/>
                <w:bCs/>
                <w:rtl/>
              </w:rPr>
              <w:t xml:space="preserve">  עדו שטיינברגר, עו"ד</w:t>
            </w:r>
          </w:p>
          <w:p w14:paraId="545FFCFF" w14:textId="77777777" w:rsidR="00394912" w:rsidRPr="00FA497B" w:rsidRDefault="00394912" w:rsidP="00BE2453">
            <w:pPr>
              <w:jc w:val="center"/>
              <w:rPr>
                <w:rFonts w:ascii="David" w:hAnsi="David"/>
                <w:rtl/>
              </w:rPr>
            </w:pPr>
            <w:r w:rsidRPr="007F6800">
              <w:rPr>
                <w:rFonts w:ascii="David" w:hAnsi="David"/>
                <w:rtl/>
              </w:rPr>
              <w:t>האגף</w:t>
            </w:r>
            <w:r w:rsidRPr="00FA497B">
              <w:rPr>
                <w:rFonts w:ascii="David" w:hAnsi="David"/>
                <w:rtl/>
              </w:rPr>
              <w:t xml:space="preserve"> הכלכלי</w:t>
            </w:r>
          </w:p>
          <w:p w14:paraId="01799476" w14:textId="77777777" w:rsidR="00394912" w:rsidRPr="00FA497B" w:rsidRDefault="00394912" w:rsidP="00BE2453">
            <w:pPr>
              <w:jc w:val="center"/>
              <w:rPr>
                <w:rFonts w:ascii="David" w:hAnsi="David"/>
                <w:rtl/>
              </w:rPr>
            </w:pPr>
            <w:r w:rsidRPr="007F6800">
              <w:rPr>
                <w:rFonts w:ascii="David" w:hAnsi="David"/>
                <w:rtl/>
              </w:rPr>
              <w:t>התנועה</w:t>
            </w:r>
            <w:r w:rsidRPr="00FA497B">
              <w:rPr>
                <w:rFonts w:ascii="David" w:hAnsi="David"/>
                <w:rtl/>
              </w:rPr>
              <w:t xml:space="preserve"> לאיכות השלטון</w:t>
            </w:r>
          </w:p>
        </w:tc>
        <w:tc>
          <w:tcPr>
            <w:tcW w:w="2871" w:type="dxa"/>
          </w:tcPr>
          <w:p w14:paraId="304133D5" w14:textId="77777777" w:rsidR="00394912" w:rsidRPr="00FA497B" w:rsidRDefault="00394912" w:rsidP="00BE2453">
            <w:pPr>
              <w:spacing w:before="240"/>
              <w:jc w:val="center"/>
              <w:rPr>
                <w:rFonts w:ascii="David" w:hAnsi="David"/>
                <w:b/>
                <w:bCs/>
                <w:rtl/>
              </w:rPr>
            </w:pPr>
            <w:r w:rsidRPr="007F6800">
              <w:rPr>
                <w:rFonts w:ascii="David" w:hAnsi="David"/>
                <w:b/>
                <w:bCs/>
                <w:rtl/>
              </w:rPr>
              <w:t>תום גבעון</w:t>
            </w:r>
          </w:p>
          <w:p w14:paraId="506E385D" w14:textId="77777777" w:rsidR="00394912" w:rsidRPr="00FA497B" w:rsidRDefault="00394912" w:rsidP="00BE2453">
            <w:pPr>
              <w:jc w:val="center"/>
              <w:rPr>
                <w:rFonts w:ascii="David" w:hAnsi="David"/>
                <w:rtl/>
              </w:rPr>
            </w:pPr>
            <w:r w:rsidRPr="007F6800">
              <w:rPr>
                <w:rFonts w:ascii="David" w:hAnsi="David"/>
                <w:rtl/>
              </w:rPr>
              <w:t>האגף</w:t>
            </w:r>
            <w:r w:rsidRPr="00FA497B">
              <w:rPr>
                <w:rFonts w:ascii="David" w:hAnsi="David"/>
                <w:rtl/>
              </w:rPr>
              <w:t xml:space="preserve"> הכלכלי</w:t>
            </w:r>
          </w:p>
          <w:p w14:paraId="2F751FCA" w14:textId="77777777" w:rsidR="00394912" w:rsidRPr="00FA497B" w:rsidRDefault="00394912" w:rsidP="00BE2453">
            <w:pPr>
              <w:jc w:val="center"/>
              <w:rPr>
                <w:rFonts w:ascii="David" w:hAnsi="David"/>
              </w:rPr>
            </w:pPr>
            <w:r w:rsidRPr="007F6800">
              <w:rPr>
                <w:rFonts w:ascii="David" w:hAnsi="David"/>
                <w:rtl/>
              </w:rPr>
              <w:t>התנועה</w:t>
            </w:r>
            <w:r w:rsidRPr="00FA497B">
              <w:rPr>
                <w:rFonts w:ascii="David" w:hAnsi="David"/>
                <w:rtl/>
              </w:rPr>
              <w:t xml:space="preserve"> לאיכות השלטון</w:t>
            </w:r>
          </w:p>
        </w:tc>
      </w:tr>
    </w:tbl>
    <w:p w14:paraId="3B43611D" w14:textId="77777777" w:rsidR="00394912" w:rsidRPr="00A02029" w:rsidRDefault="00394912" w:rsidP="00394912">
      <w:pPr>
        <w:pStyle w:val="ListParagraph"/>
        <w:spacing w:before="240" w:after="120"/>
        <w:ind w:left="360"/>
        <w:rPr>
          <w:rFonts w:ascii="David" w:hAnsi="David"/>
          <w:u w:val="single"/>
          <w:rtl/>
        </w:rPr>
      </w:pPr>
    </w:p>
    <w:p w14:paraId="06C383CD" w14:textId="77777777" w:rsidR="00394912" w:rsidRDefault="00394912" w:rsidP="00D2699C">
      <w:pPr>
        <w:pStyle w:val="ListParagraph"/>
        <w:spacing w:before="240" w:after="120"/>
        <w:ind w:left="360"/>
        <w:jc w:val="center"/>
        <w:rPr>
          <w:rFonts w:ascii="David" w:hAnsi="David"/>
          <w:u w:val="single"/>
          <w:rtl/>
        </w:rPr>
      </w:pPr>
    </w:p>
    <w:p w14:paraId="5C6FD631" w14:textId="18A0CD77" w:rsidR="00441E67" w:rsidRDefault="00D2699C" w:rsidP="00D2699C">
      <w:pPr>
        <w:pStyle w:val="ListParagraph"/>
        <w:spacing w:before="240" w:after="120"/>
        <w:ind w:left="0"/>
        <w:jc w:val="both"/>
        <w:rPr>
          <w:rFonts w:ascii="David" w:hAnsi="David"/>
          <w:rtl/>
        </w:rPr>
      </w:pPr>
      <w:r>
        <w:rPr>
          <w:rFonts w:ascii="David" w:hAnsi="David" w:hint="cs"/>
          <w:u w:val="single"/>
          <w:rtl/>
        </w:rPr>
        <w:t>העתקים:</w:t>
      </w:r>
    </w:p>
    <w:p w14:paraId="1962CEB9" w14:textId="76C881D7" w:rsidR="00562D94" w:rsidRDefault="00562D94" w:rsidP="00394912">
      <w:pPr>
        <w:pStyle w:val="ListParagraph"/>
        <w:numPr>
          <w:ilvl w:val="0"/>
          <w:numId w:val="3"/>
        </w:numPr>
        <w:rPr>
          <w:rFonts w:ascii="David" w:hAnsi="David"/>
        </w:rPr>
      </w:pPr>
      <w:r>
        <w:rPr>
          <w:rFonts w:ascii="David" w:hAnsi="David" w:hint="cs"/>
          <w:rtl/>
        </w:rPr>
        <w:t>ח"כ מירי רגב, שרת התחבורה והבטיחות בדרכים</w:t>
      </w:r>
    </w:p>
    <w:p w14:paraId="7A46C15D" w14:textId="4D85B7E8" w:rsidR="00DD7C59" w:rsidRDefault="006400E7" w:rsidP="00DD7C59">
      <w:pPr>
        <w:pStyle w:val="ListParagraph"/>
        <w:numPr>
          <w:ilvl w:val="0"/>
          <w:numId w:val="3"/>
        </w:numPr>
        <w:rPr>
          <w:rFonts w:ascii="David" w:hAnsi="David"/>
        </w:rPr>
      </w:pPr>
      <w:r>
        <w:rPr>
          <w:rFonts w:ascii="David" w:hAnsi="David" w:hint="cs"/>
          <w:rtl/>
        </w:rPr>
        <w:t xml:space="preserve">מר משה בן זקן, </w:t>
      </w:r>
      <w:r w:rsidR="00DD7C59">
        <w:rPr>
          <w:rFonts w:ascii="David" w:hAnsi="David" w:hint="cs"/>
          <w:rtl/>
        </w:rPr>
        <w:t>מנכ"ל משרד התחבורה</w:t>
      </w:r>
      <w:r>
        <w:rPr>
          <w:rFonts w:ascii="David" w:hAnsi="David" w:hint="cs"/>
          <w:rtl/>
        </w:rPr>
        <w:t xml:space="preserve"> והבטיחות בדר</w:t>
      </w:r>
      <w:r w:rsidR="00113153">
        <w:rPr>
          <w:rFonts w:ascii="David" w:hAnsi="David" w:hint="cs"/>
          <w:rtl/>
        </w:rPr>
        <w:t>כ</w:t>
      </w:r>
      <w:r>
        <w:rPr>
          <w:rFonts w:ascii="David" w:hAnsi="David" w:hint="cs"/>
          <w:rtl/>
        </w:rPr>
        <w:t>ים</w:t>
      </w:r>
    </w:p>
    <w:p w14:paraId="18EFA4E5" w14:textId="77777777" w:rsidR="0051061B" w:rsidRDefault="0051061B" w:rsidP="00C159E5">
      <w:pPr>
        <w:pStyle w:val="ListParagraph"/>
        <w:numPr>
          <w:ilvl w:val="0"/>
          <w:numId w:val="3"/>
        </w:numPr>
        <w:rPr>
          <w:rFonts w:ascii="David" w:hAnsi="David"/>
        </w:rPr>
      </w:pPr>
      <w:r>
        <w:rPr>
          <w:rFonts w:ascii="David" w:hAnsi="David" w:hint="cs"/>
          <w:rtl/>
        </w:rPr>
        <w:t xml:space="preserve">עו"ד משה שמעוני, </w:t>
      </w:r>
      <w:r w:rsidR="00DD7C59">
        <w:rPr>
          <w:rFonts w:ascii="David" w:hAnsi="David" w:hint="cs"/>
          <w:rtl/>
        </w:rPr>
        <w:t>יו"ר</w:t>
      </w:r>
      <w:r>
        <w:rPr>
          <w:rFonts w:ascii="David" w:hAnsi="David" w:hint="cs"/>
          <w:rtl/>
        </w:rPr>
        <w:t xml:space="preserve"> רכבת ישראל</w:t>
      </w:r>
    </w:p>
    <w:p w14:paraId="72E38482" w14:textId="77777777" w:rsidR="00F36B99" w:rsidRDefault="00F36B99" w:rsidP="00C159E5">
      <w:pPr>
        <w:pStyle w:val="ListParagraph"/>
        <w:numPr>
          <w:ilvl w:val="0"/>
          <w:numId w:val="3"/>
        </w:numPr>
        <w:rPr>
          <w:rFonts w:ascii="David" w:hAnsi="David"/>
        </w:rPr>
      </w:pPr>
      <w:r>
        <w:rPr>
          <w:rFonts w:ascii="David" w:hAnsi="David" w:hint="cs"/>
          <w:rtl/>
        </w:rPr>
        <w:t xml:space="preserve">מר אבי אלמליח, מ"מ </w:t>
      </w:r>
      <w:r w:rsidR="00394912">
        <w:rPr>
          <w:rFonts w:ascii="David" w:hAnsi="David" w:hint="cs"/>
          <w:rtl/>
        </w:rPr>
        <w:t>מנכ"ל</w:t>
      </w:r>
      <w:r>
        <w:rPr>
          <w:rFonts w:ascii="David" w:hAnsi="David" w:hint="cs"/>
          <w:rtl/>
        </w:rPr>
        <w:t xml:space="preserve"> רכבת ישראל</w:t>
      </w:r>
    </w:p>
    <w:p w14:paraId="3805EBF0" w14:textId="3536BAA3" w:rsidR="00562D94" w:rsidRPr="00C159E5" w:rsidRDefault="00790B30" w:rsidP="00790B30">
      <w:pPr>
        <w:pStyle w:val="ListParagraph"/>
        <w:numPr>
          <w:ilvl w:val="0"/>
          <w:numId w:val="3"/>
        </w:numPr>
        <w:rPr>
          <w:rFonts w:ascii="David" w:hAnsi="David"/>
          <w:rtl/>
        </w:rPr>
      </w:pPr>
      <w:r w:rsidRPr="00790B30">
        <w:rPr>
          <w:rFonts w:ascii="David" w:hAnsi="David"/>
          <w:rtl/>
        </w:rPr>
        <w:t>עו"ד חנה הרשטיק-זיכל</w:t>
      </w:r>
      <w:r>
        <w:rPr>
          <w:rFonts w:ascii="David" w:hAnsi="David" w:hint="cs"/>
          <w:rtl/>
        </w:rPr>
        <w:t>, היועצת המשפטית של</w:t>
      </w:r>
      <w:r w:rsidR="00562D94">
        <w:rPr>
          <w:rFonts w:ascii="David" w:hAnsi="David" w:hint="cs"/>
          <w:rtl/>
        </w:rPr>
        <w:t xml:space="preserve"> </w:t>
      </w:r>
      <w:r w:rsidR="001628F7" w:rsidRPr="00C159E5">
        <w:rPr>
          <w:rFonts w:ascii="David" w:hAnsi="David" w:hint="eastAsia"/>
          <w:rtl/>
        </w:rPr>
        <w:t>רכבת</w:t>
      </w:r>
      <w:r w:rsidR="001628F7" w:rsidRPr="00C159E5">
        <w:rPr>
          <w:rFonts w:ascii="David" w:hAnsi="David"/>
          <w:rtl/>
        </w:rPr>
        <w:t xml:space="preserve"> ישראל</w:t>
      </w:r>
    </w:p>
    <w:p w14:paraId="183A8B43" w14:textId="77777777" w:rsidR="00F80EFB" w:rsidRDefault="00F80EFB" w:rsidP="00D2699C">
      <w:pPr>
        <w:jc w:val="both"/>
      </w:pPr>
    </w:p>
    <w:sectPr w:rsidR="00F80EFB" w:rsidSect="007F3316">
      <w:headerReference w:type="default" r:id="rId11"/>
      <w:footerReference w:type="even" r:id="rId12"/>
      <w:footerReference w:type="default" r:id="rId13"/>
      <w:pgSz w:w="12240" w:h="15840"/>
      <w:pgMar w:top="2325" w:right="1440" w:bottom="1701" w:left="1440" w:header="397" w:footer="57" w:gutter="0"/>
      <w:pgNumType w:fmt="numberInDash"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6E17E" w14:textId="77777777" w:rsidR="002C40C0" w:rsidRDefault="002C40C0" w:rsidP="007F3316">
      <w:pPr>
        <w:spacing w:after="0" w:line="240" w:lineRule="auto"/>
      </w:pPr>
      <w:r>
        <w:separator/>
      </w:r>
    </w:p>
  </w:endnote>
  <w:endnote w:type="continuationSeparator" w:id="0">
    <w:p w14:paraId="62D34E0C" w14:textId="77777777" w:rsidR="002C40C0" w:rsidRDefault="002C40C0" w:rsidP="007F3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Arial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tl/>
      </w:rPr>
      <w:id w:val="-1838450335"/>
      <w:docPartObj>
        <w:docPartGallery w:val="Page Numbers (Bottom of Page)"/>
        <w:docPartUnique/>
      </w:docPartObj>
    </w:sdtPr>
    <w:sdtContent>
      <w:p w14:paraId="76BCA8C6" w14:textId="77777777" w:rsidR="007F3316" w:rsidRDefault="007F3316" w:rsidP="00BE245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  <w:rtl/>
      </w:rPr>
      <w:id w:val="2025595209"/>
      <w:docPartObj>
        <w:docPartGallery w:val="Page Numbers (Bottom of Page)"/>
        <w:docPartUnique/>
      </w:docPartObj>
    </w:sdtPr>
    <w:sdtContent>
      <w:p w14:paraId="3EA3B9FA" w14:textId="77777777" w:rsidR="007F3316" w:rsidRDefault="007F3316" w:rsidP="00BE245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A228403" w14:textId="77777777" w:rsidR="007F3316" w:rsidRDefault="007F33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729F8" w14:textId="77777777" w:rsidR="007F3316" w:rsidRPr="00FF0E65" w:rsidRDefault="007F3316" w:rsidP="00BE2453">
    <w:pPr>
      <w:pStyle w:val="Footer"/>
      <w:jc w:val="center"/>
      <w:rPr>
        <w:rFonts w:ascii="David" w:hAnsi="David"/>
        <w:color w:val="156082" w:themeColor="accent1"/>
      </w:rPr>
    </w:pPr>
    <w:r>
      <w:rPr>
        <w:rFonts w:ascii="David" w:hAnsi="David"/>
        <w:noProof/>
        <w:color w:val="000000" w:themeColor="text1"/>
        <w:rtl/>
        <w:lang w:val="he-IL"/>
        <w14:ligatures w14:val="standardContextual"/>
      </w:rPr>
      <w:drawing>
        <wp:anchor distT="0" distB="0" distL="114300" distR="114300" simplePos="0" relativeHeight="251658240" behindDoc="1" locked="0" layoutInCell="1" allowOverlap="1" wp14:anchorId="3A17EAB4" wp14:editId="4293CE56">
          <wp:simplePos x="0" y="0"/>
          <wp:positionH relativeFrom="column">
            <wp:posOffset>38388</wp:posOffset>
          </wp:positionH>
          <wp:positionV relativeFrom="paragraph">
            <wp:posOffset>-737235</wp:posOffset>
          </wp:positionV>
          <wp:extent cx="5943600" cy="684530"/>
          <wp:effectExtent l="0" t="0" r="0" b="1270"/>
          <wp:wrapNone/>
          <wp:docPr id="84165755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657559" name="Picture 8416575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D4ECE">
      <w:rPr>
        <w:rFonts w:ascii="David" w:hAnsi="David"/>
        <w:color w:val="000000" w:themeColor="text1"/>
        <w:rtl/>
      </w:rPr>
      <w:t>עמוד</w:t>
    </w:r>
    <w:r w:rsidRPr="00DD4ECE">
      <w:rPr>
        <w:rFonts w:ascii="David" w:hAnsi="David"/>
        <w:color w:val="156082" w:themeColor="accent1"/>
        <w:rtl/>
      </w:rPr>
      <w:t xml:space="preserve"> </w:t>
    </w:r>
    <w:r w:rsidRPr="00DD4ECE">
      <w:rPr>
        <w:rFonts w:ascii="David" w:hAnsi="David"/>
        <w:color w:val="000000" w:themeColor="text1"/>
      </w:rPr>
      <w:fldChar w:fldCharType="begin"/>
    </w:r>
    <w:r w:rsidRPr="00DD4ECE">
      <w:rPr>
        <w:rFonts w:ascii="David" w:hAnsi="David"/>
        <w:color w:val="000000" w:themeColor="text1"/>
      </w:rPr>
      <w:instrText xml:space="preserve"> PAGE  \* Arabic  \* MERGEFORMAT </w:instrText>
    </w:r>
    <w:r w:rsidRPr="00DD4ECE">
      <w:rPr>
        <w:rFonts w:ascii="David" w:hAnsi="David"/>
        <w:color w:val="000000" w:themeColor="text1"/>
      </w:rPr>
      <w:fldChar w:fldCharType="separate"/>
    </w:r>
    <w:r w:rsidRPr="00DD4ECE">
      <w:rPr>
        <w:rFonts w:ascii="David" w:hAnsi="David"/>
        <w:noProof/>
        <w:color w:val="000000" w:themeColor="text1"/>
      </w:rPr>
      <w:t>2</w:t>
    </w:r>
    <w:r w:rsidRPr="00DD4ECE">
      <w:rPr>
        <w:rFonts w:ascii="David" w:hAnsi="David"/>
        <w:color w:val="000000" w:themeColor="text1"/>
      </w:rPr>
      <w:fldChar w:fldCharType="end"/>
    </w:r>
    <w:r w:rsidRPr="00DD4ECE">
      <w:rPr>
        <w:rFonts w:ascii="David" w:hAnsi="David"/>
        <w:color w:val="000000" w:themeColor="text1"/>
      </w:rPr>
      <w:t xml:space="preserve"> </w:t>
    </w:r>
    <w:r w:rsidRPr="00DD4ECE">
      <w:rPr>
        <w:rFonts w:ascii="David" w:hAnsi="David"/>
        <w:color w:val="000000" w:themeColor="text1"/>
        <w:rtl/>
      </w:rPr>
      <w:t xml:space="preserve">מתוך </w:t>
    </w:r>
    <w:r w:rsidRPr="00DD4ECE">
      <w:rPr>
        <w:rFonts w:ascii="David" w:hAnsi="David"/>
        <w:color w:val="000000" w:themeColor="text1"/>
      </w:rPr>
      <w:t xml:space="preserve"> </w:t>
    </w:r>
    <w:r w:rsidRPr="00DD4ECE">
      <w:rPr>
        <w:rFonts w:ascii="David" w:hAnsi="David"/>
        <w:color w:val="000000" w:themeColor="text1"/>
      </w:rPr>
      <w:fldChar w:fldCharType="begin"/>
    </w:r>
    <w:r w:rsidRPr="00DD4ECE">
      <w:rPr>
        <w:rFonts w:ascii="David" w:hAnsi="David"/>
        <w:color w:val="000000" w:themeColor="text1"/>
      </w:rPr>
      <w:instrText xml:space="preserve"> NUMPAGES  \* Arabic  \* MERGEFORMAT </w:instrText>
    </w:r>
    <w:r w:rsidRPr="00DD4ECE">
      <w:rPr>
        <w:rFonts w:ascii="David" w:hAnsi="David"/>
        <w:color w:val="000000" w:themeColor="text1"/>
      </w:rPr>
      <w:fldChar w:fldCharType="separate"/>
    </w:r>
    <w:r w:rsidRPr="00DD4ECE">
      <w:rPr>
        <w:rFonts w:ascii="David" w:hAnsi="David"/>
        <w:noProof/>
        <w:color w:val="000000" w:themeColor="text1"/>
      </w:rPr>
      <w:t>2</w:t>
    </w:r>
    <w:r w:rsidRPr="00DD4ECE">
      <w:rPr>
        <w:rFonts w:ascii="David" w:hAnsi="David"/>
        <w:color w:val="000000" w:themeColor="tex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335BA" w14:textId="77777777" w:rsidR="002C40C0" w:rsidRDefault="002C40C0" w:rsidP="007F3316">
      <w:pPr>
        <w:spacing w:after="0" w:line="240" w:lineRule="auto"/>
      </w:pPr>
      <w:r>
        <w:separator/>
      </w:r>
    </w:p>
  </w:footnote>
  <w:footnote w:type="continuationSeparator" w:id="0">
    <w:p w14:paraId="6436650B" w14:textId="77777777" w:rsidR="002C40C0" w:rsidRDefault="002C40C0" w:rsidP="007F3316">
      <w:pPr>
        <w:spacing w:after="0" w:line="240" w:lineRule="auto"/>
      </w:pPr>
      <w:r>
        <w:continuationSeparator/>
      </w:r>
    </w:p>
  </w:footnote>
  <w:footnote w:id="1">
    <w:p w14:paraId="55B4F928" w14:textId="55D58C0C" w:rsidR="00CC3678" w:rsidRDefault="00CC3678" w:rsidP="00CC3678">
      <w:pPr>
        <w:pStyle w:val="FootnoteText"/>
        <w:rPr>
          <w:rtl/>
          <w:lang w:bidi="he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="005922CF">
        <w:rPr>
          <w:rFonts w:hint="cs"/>
          <w:rtl/>
        </w:rPr>
        <w:t>ראו</w:t>
      </w:r>
      <w:r w:rsidR="00A05E26">
        <w:rPr>
          <w:rFonts w:hint="cs"/>
          <w:rtl/>
        </w:rPr>
        <w:t xml:space="preserve">: </w:t>
      </w:r>
      <w:r w:rsidR="004D16B5">
        <w:rPr>
          <w:rFonts w:ascii="David" w:hAnsi="David" w:hint="cs"/>
          <w:rtl/>
        </w:rPr>
        <w:t>החלטת ממשלה 3120 מינואר 1998 בדבר הקמת חברת רכבת ישראל בע"מ</w:t>
      </w:r>
      <w:r w:rsidR="00591CE1">
        <w:rPr>
          <w:rFonts w:hint="cs"/>
          <w:rtl/>
          <w:lang w:bidi="he"/>
        </w:rPr>
        <w:t>;</w:t>
      </w:r>
      <w:r w:rsidR="00A05E26">
        <w:rPr>
          <w:rFonts w:hint="cs"/>
          <w:rtl/>
          <w:lang w:bidi="he"/>
        </w:rPr>
        <w:t xml:space="preserve"> </w:t>
      </w:r>
      <w:r w:rsidR="005D7CC0">
        <w:rPr>
          <w:rFonts w:hint="cs"/>
          <w:rtl/>
          <w:lang w:bidi="he"/>
        </w:rPr>
        <w:t xml:space="preserve">החלטת ממשלה 2342 מנובמבר 2011 בדבר שינוי מבני בחברת רכבת ישראל בע"מ; </w:t>
      </w:r>
      <w:r w:rsidR="00A05E26">
        <w:rPr>
          <w:rFonts w:hint="cs"/>
          <w:rtl/>
          <w:lang w:bidi="he"/>
        </w:rPr>
        <w:t>החלטת ממשלה 3582 מ</w:t>
      </w:r>
      <w:r w:rsidR="005D7CC0">
        <w:rPr>
          <w:rFonts w:hint="cs"/>
          <w:rtl/>
          <w:lang w:bidi="he"/>
        </w:rPr>
        <w:t>דצ</w:t>
      </w:r>
      <w:r w:rsidR="00A05E26">
        <w:rPr>
          <w:rFonts w:hint="cs"/>
          <w:rtl/>
          <w:lang w:bidi="he"/>
        </w:rPr>
        <w:t>מבר 2025 בדבר ייעול השירות ברכבת  ישראל.</w:t>
      </w:r>
    </w:p>
  </w:footnote>
  <w:footnote w:id="2">
    <w:p w14:paraId="4DAF5DBF" w14:textId="256F05F8" w:rsidR="00C24DDB" w:rsidRDefault="00C24DDB" w:rsidP="00C24DDB">
      <w:pPr>
        <w:pStyle w:val="FootnoteText"/>
        <w:rPr>
          <w:rtl/>
          <w:lang w:bidi="he"/>
        </w:rPr>
      </w:pPr>
      <w:r w:rsidRPr="00C159E5">
        <w:rPr>
          <w:rStyle w:val="FootnoteReference"/>
        </w:rPr>
        <w:footnoteRef/>
      </w:r>
      <w:r w:rsidRPr="00C159E5">
        <w:rPr>
          <w:rtl/>
        </w:rPr>
        <w:t xml:space="preserve"> </w:t>
      </w:r>
      <w:hyperlink r:id="rId1" w:history="1">
        <w:r w:rsidRPr="00C159E5">
          <w:rPr>
            <w:rStyle w:val="Hyperlink"/>
            <w:rFonts w:ascii="David" w:hAnsi="David"/>
            <w:rtl/>
          </w:rPr>
          <w:t xml:space="preserve">"ממשל </w:t>
        </w:r>
        <w:r w:rsidRPr="00C159E5">
          <w:rPr>
            <w:rStyle w:val="Hyperlink"/>
            <w:rFonts w:ascii="David" w:hAnsi="David"/>
            <w:rtl/>
          </w:rPr>
          <w:t>תאגידי"</w:t>
        </w:r>
        <w:r w:rsidR="00C159E5" w:rsidRPr="00C159E5">
          <w:rPr>
            <w:rStyle w:val="Hyperlink"/>
            <w:rFonts w:ascii="David" w:hAnsi="David"/>
            <w:rtl/>
          </w:rPr>
          <w:t>,</w:t>
        </w:r>
      </w:hyperlink>
      <w:r w:rsidR="00C159E5" w:rsidRPr="00C159E5">
        <w:rPr>
          <w:rFonts w:ascii="David" w:hAnsi="David" w:hint="cs"/>
          <w:rtl/>
        </w:rPr>
        <w:t xml:space="preserve"> אתר </w:t>
      </w:r>
      <w:r w:rsidRPr="00C159E5">
        <w:rPr>
          <w:rFonts w:ascii="David" w:hAnsi="David" w:hint="cs"/>
          <w:rtl/>
        </w:rPr>
        <w:t>רכבת ישראל</w:t>
      </w:r>
      <w:r w:rsidR="00C159E5" w:rsidRPr="00C159E5">
        <w:rPr>
          <w:rFonts w:ascii="David" w:hAnsi="David" w:hint="cs"/>
          <w:rtl/>
        </w:rPr>
        <w:t>.</w:t>
      </w:r>
    </w:p>
  </w:footnote>
  <w:footnote w:id="3">
    <w:p w14:paraId="015361D2" w14:textId="77777777" w:rsidR="00003257" w:rsidRDefault="00003257" w:rsidP="00003257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"</w:t>
      </w:r>
      <w:r w:rsidRPr="00695375">
        <w:rPr>
          <w:rtl/>
        </w:rPr>
        <w:t>מהדורת כאן חדשות</w:t>
      </w:r>
      <w:r>
        <w:rPr>
          <w:rFonts w:hint="cs"/>
          <w:rtl/>
        </w:rPr>
        <w:t>" (כאן 11, 3.6.2026)</w:t>
      </w:r>
    </w:p>
  </w:footnote>
  <w:footnote w:id="4">
    <w:p w14:paraId="76DC5DD2" w14:textId="77777777" w:rsidR="00003257" w:rsidRDefault="00003257" w:rsidP="00003257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שם. </w:t>
      </w:r>
    </w:p>
  </w:footnote>
  <w:footnote w:id="5">
    <w:p w14:paraId="7F084BC1" w14:textId="77777777" w:rsidR="00003257" w:rsidRDefault="00003257" w:rsidP="00003257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שם. </w:t>
      </w:r>
    </w:p>
  </w:footnote>
  <w:footnote w:id="6">
    <w:p w14:paraId="1EF9EE0A" w14:textId="31A3FE47" w:rsidR="00066D38" w:rsidRDefault="00066D38" w:rsidP="00066D38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שם, </w:t>
      </w:r>
      <w:r>
        <w:rPr>
          <w:rFonts w:hint="cs"/>
          <w:rtl/>
        </w:rPr>
        <w:t xml:space="preserve">דקה </w:t>
      </w:r>
      <w:r w:rsidR="00005009">
        <w:rPr>
          <w:rFonts w:hint="cs"/>
          <w:rtl/>
        </w:rPr>
        <w:t>6:27.</w:t>
      </w:r>
    </w:p>
  </w:footnote>
  <w:footnote w:id="7">
    <w:p w14:paraId="3AE14C62" w14:textId="77777777" w:rsidR="00772209" w:rsidRPr="00442B25" w:rsidRDefault="00772209" w:rsidP="00772209">
      <w:pPr>
        <w:pStyle w:val="FootnoteText"/>
        <w:rPr>
          <w:lang w:bidi="he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יפעת ראובן "</w:t>
      </w:r>
      <w:r w:rsidRPr="00442B25">
        <w:rPr>
          <w:rtl/>
        </w:rPr>
        <w:t>עוד עזיבה ברכבת ישראל: מנהלת הסיכונים הראשית התפטרה — ותובעת את החברה</w:t>
      </w:r>
      <w:r>
        <w:rPr>
          <w:rFonts w:hint="cs"/>
          <w:rtl/>
        </w:rPr>
        <w:t>"</w:t>
      </w:r>
      <w:r>
        <w:rPr>
          <w:rFonts w:ascii="David" w:hAnsi="David" w:hint="cs"/>
          <w:rtl/>
        </w:rPr>
        <w:t xml:space="preserve"> </w:t>
      </w:r>
      <w:r w:rsidRPr="009821F4">
        <w:rPr>
          <w:rFonts w:ascii="David" w:eastAsia="David" w:hAnsi="David"/>
          <w:b/>
          <w:bCs/>
          <w:lang w:val="he"/>
        </w:rPr>
        <w:t>TheMarker</w:t>
      </w:r>
      <w:r>
        <w:rPr>
          <w:rFonts w:ascii="David" w:hAnsi="David" w:hint="cs"/>
          <w:rtl/>
          <w:lang w:bidi="he"/>
        </w:rPr>
        <w:t xml:space="preserve">  (23.3.2026)</w:t>
      </w:r>
      <w:r>
        <w:rPr>
          <w:rFonts w:hint="cs"/>
          <w:rtl/>
          <w:lang w:bidi="he"/>
        </w:rPr>
        <w:t xml:space="preserve">. </w:t>
      </w:r>
      <w:r>
        <w:rPr>
          <w:rFonts w:hint="cs"/>
          <w:rtl/>
        </w:rPr>
        <w:t xml:space="preserve"> </w:t>
      </w:r>
    </w:p>
  </w:footnote>
  <w:footnote w:id="8">
    <w:p w14:paraId="331073D3" w14:textId="7C6A7B27" w:rsidR="00CA5376" w:rsidRPr="00442B25" w:rsidRDefault="00CA5376" w:rsidP="00CA5376">
      <w:pPr>
        <w:pStyle w:val="FootnoteText"/>
        <w:rPr>
          <w:lang w:bidi="he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שם</w:t>
      </w:r>
      <w:r w:rsidR="003B4925">
        <w:rPr>
          <w:rFonts w:hint="cs"/>
          <w:rtl/>
          <w:lang w:bidi="he"/>
        </w:rPr>
        <w:t xml:space="preserve">; </w:t>
      </w:r>
      <w:r w:rsidR="00253AA9">
        <w:rPr>
          <w:rFonts w:hint="cs"/>
          <w:rtl/>
        </w:rPr>
        <w:t>חוזר רשות החברות הממשלתיות מס' 2020-13-1, "</w:t>
      </w:r>
      <w:r w:rsidR="00253AA9" w:rsidRPr="00154794">
        <w:rPr>
          <w:rtl/>
        </w:rPr>
        <w:t>ניהול סיכונים בחברות ממשלתיות</w:t>
      </w:r>
      <w:r w:rsidR="00253AA9">
        <w:rPr>
          <w:rFonts w:hint="cs"/>
          <w:rtl/>
        </w:rPr>
        <w:t>".</w:t>
      </w:r>
    </w:p>
  </w:footnote>
  <w:footnote w:id="9">
    <w:p w14:paraId="6550DBCD" w14:textId="2093FD99" w:rsidR="00075BB2" w:rsidRPr="00C0622D" w:rsidRDefault="00075BB2" w:rsidP="00C0622D">
      <w:pPr>
        <w:pStyle w:val="FootnoteText"/>
        <w:rPr>
          <w:b/>
          <w:bCs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יפעת ראובן "</w:t>
      </w:r>
      <w:r w:rsidR="00C0622D" w:rsidRPr="00C0622D">
        <w:rPr>
          <w:rFonts w:ascii="David" w:hAnsi="David"/>
          <w:rtl/>
        </w:rPr>
        <w:t xml:space="preserve">רכבת משא פגעה בתשתית החשמול; חלק מתנועת הרכבות מושבת </w:t>
      </w:r>
      <w:r w:rsidR="00C0622D">
        <w:rPr>
          <w:rFonts w:ascii="David" w:hAnsi="David" w:hint="cs"/>
          <w:rtl/>
        </w:rPr>
        <w:t>'</w:t>
      </w:r>
      <w:r w:rsidR="00C0622D" w:rsidRPr="00C0622D">
        <w:rPr>
          <w:rFonts w:ascii="David" w:hAnsi="David"/>
          <w:rtl/>
        </w:rPr>
        <w:t>לכמה ימי</w:t>
      </w:r>
      <w:r w:rsidR="00C0622D">
        <w:rPr>
          <w:rFonts w:ascii="David" w:hAnsi="David" w:hint="cs"/>
          <w:rtl/>
        </w:rPr>
        <w:t>ם'</w:t>
      </w:r>
      <w:r>
        <w:rPr>
          <w:rFonts w:hint="cs"/>
          <w:rtl/>
        </w:rPr>
        <w:t>"</w:t>
      </w:r>
      <w:r>
        <w:rPr>
          <w:rFonts w:ascii="David" w:hAnsi="David" w:hint="cs"/>
          <w:rtl/>
        </w:rPr>
        <w:t xml:space="preserve"> </w:t>
      </w:r>
      <w:r w:rsidRPr="009821F4">
        <w:rPr>
          <w:rFonts w:ascii="David" w:eastAsia="David" w:hAnsi="David"/>
          <w:b/>
          <w:bCs/>
          <w:lang w:val="he"/>
        </w:rPr>
        <w:t>TheMarker</w:t>
      </w:r>
      <w:r>
        <w:rPr>
          <w:rFonts w:ascii="David" w:hAnsi="David" w:hint="cs"/>
          <w:rtl/>
          <w:lang w:bidi="he"/>
        </w:rPr>
        <w:t xml:space="preserve">  (</w:t>
      </w:r>
      <w:r w:rsidR="00C0622D">
        <w:rPr>
          <w:rFonts w:ascii="David" w:hAnsi="David" w:hint="cs"/>
          <w:rtl/>
          <w:lang w:bidi="he"/>
        </w:rPr>
        <w:t>15.8.2025</w:t>
      </w:r>
      <w:r>
        <w:rPr>
          <w:rFonts w:ascii="David" w:hAnsi="David" w:hint="cs"/>
          <w:rtl/>
          <w:lang w:bidi="he"/>
        </w:rPr>
        <w:t>)</w:t>
      </w:r>
      <w:r>
        <w:rPr>
          <w:rFonts w:hint="cs"/>
          <w:rtl/>
          <w:lang w:bidi="he"/>
        </w:rPr>
        <w:t xml:space="preserve">. </w:t>
      </w:r>
      <w:r>
        <w:rPr>
          <w:rFonts w:hint="cs"/>
          <w:rtl/>
        </w:rPr>
        <w:t xml:space="preserve"> </w:t>
      </w:r>
    </w:p>
  </w:footnote>
  <w:footnote w:id="10">
    <w:p w14:paraId="4A78F9EE" w14:textId="77777777" w:rsidR="00A1263D" w:rsidRDefault="00A1263D" w:rsidP="00A1263D">
      <w:pPr>
        <w:pStyle w:val="FootnoteText"/>
        <w:rPr>
          <w:rtl/>
          <w:lang w:bidi="he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ascii="David" w:hAnsi="David" w:hint="cs"/>
          <w:rtl/>
        </w:rPr>
        <w:t>יפעת ראובן "</w:t>
      </w:r>
      <w:r w:rsidRPr="006546D9">
        <w:rPr>
          <w:rFonts w:ascii="David" w:hAnsi="David" w:hint="cs"/>
          <w:rtl/>
        </w:rPr>
        <w:t>אחרי</w:t>
      </w:r>
      <w:r w:rsidRPr="006546D9">
        <w:rPr>
          <w:rFonts w:ascii="David" w:hAnsi="David"/>
          <w:rtl/>
        </w:rPr>
        <w:t xml:space="preserve"> 8 </w:t>
      </w:r>
      <w:r w:rsidRPr="006546D9">
        <w:rPr>
          <w:rFonts w:ascii="David" w:hAnsi="David" w:hint="cs"/>
          <w:rtl/>
        </w:rPr>
        <w:t>שנים</w:t>
      </w:r>
      <w:r w:rsidRPr="006546D9">
        <w:rPr>
          <w:rFonts w:ascii="David" w:hAnsi="David"/>
          <w:rtl/>
        </w:rPr>
        <w:t xml:space="preserve"> </w:t>
      </w:r>
      <w:r w:rsidRPr="006546D9">
        <w:rPr>
          <w:rFonts w:ascii="David" w:hAnsi="David" w:hint="cs"/>
          <w:rtl/>
        </w:rPr>
        <w:t>מגבילים</w:t>
      </w:r>
      <w:r w:rsidRPr="006546D9">
        <w:rPr>
          <w:rFonts w:ascii="David" w:hAnsi="David"/>
          <w:rtl/>
        </w:rPr>
        <w:t xml:space="preserve"> </w:t>
      </w:r>
      <w:r w:rsidRPr="006546D9">
        <w:rPr>
          <w:rFonts w:ascii="David" w:hAnsi="David" w:hint="cs"/>
          <w:rtl/>
        </w:rPr>
        <w:t>מקומות</w:t>
      </w:r>
      <w:r w:rsidRPr="006546D9">
        <w:rPr>
          <w:rFonts w:ascii="David" w:hAnsi="David"/>
          <w:rtl/>
        </w:rPr>
        <w:t xml:space="preserve"> </w:t>
      </w:r>
      <w:r w:rsidRPr="006546D9">
        <w:rPr>
          <w:rFonts w:ascii="David" w:hAnsi="David" w:hint="cs"/>
          <w:rtl/>
        </w:rPr>
        <w:t>ברכבת</w:t>
      </w:r>
      <w:r w:rsidRPr="006546D9">
        <w:rPr>
          <w:rFonts w:ascii="David" w:hAnsi="David"/>
          <w:rtl/>
        </w:rPr>
        <w:t xml:space="preserve"> </w:t>
      </w:r>
      <w:r w:rsidRPr="006546D9">
        <w:rPr>
          <w:rFonts w:ascii="David" w:hAnsi="David" w:hint="cs"/>
          <w:rtl/>
        </w:rPr>
        <w:t>לירושלים</w:t>
      </w:r>
      <w:r w:rsidRPr="006546D9">
        <w:rPr>
          <w:rFonts w:ascii="David" w:hAnsi="David"/>
          <w:rtl/>
        </w:rPr>
        <w:t xml:space="preserve">? </w:t>
      </w:r>
      <w:r w:rsidRPr="006546D9">
        <w:rPr>
          <w:rFonts w:ascii="David" w:hAnsi="David" w:hint="cs"/>
          <w:rtl/>
        </w:rPr>
        <w:t>כך</w:t>
      </w:r>
      <w:r w:rsidRPr="006546D9">
        <w:rPr>
          <w:rFonts w:ascii="David" w:hAnsi="David"/>
          <w:rtl/>
        </w:rPr>
        <w:t xml:space="preserve"> </w:t>
      </w:r>
      <w:r w:rsidRPr="006546D9">
        <w:rPr>
          <w:rFonts w:ascii="David" w:hAnsi="David" w:hint="cs"/>
          <w:rtl/>
        </w:rPr>
        <w:t>לא</w:t>
      </w:r>
      <w:r w:rsidRPr="006546D9">
        <w:rPr>
          <w:rFonts w:ascii="David" w:hAnsi="David"/>
          <w:rtl/>
        </w:rPr>
        <w:t xml:space="preserve"> </w:t>
      </w:r>
      <w:r w:rsidRPr="006546D9">
        <w:rPr>
          <w:rFonts w:ascii="David" w:hAnsi="David" w:hint="cs"/>
          <w:rtl/>
        </w:rPr>
        <w:t>בונים</w:t>
      </w:r>
      <w:r w:rsidRPr="006546D9">
        <w:rPr>
          <w:rFonts w:ascii="David" w:hAnsi="David"/>
          <w:rtl/>
        </w:rPr>
        <w:t xml:space="preserve"> </w:t>
      </w:r>
      <w:r w:rsidRPr="006546D9">
        <w:rPr>
          <w:rFonts w:ascii="David" w:hAnsi="David" w:hint="cs"/>
          <w:rtl/>
        </w:rPr>
        <w:t>שירות</w:t>
      </w:r>
      <w:r w:rsidRPr="006546D9">
        <w:rPr>
          <w:rFonts w:ascii="David" w:hAnsi="David"/>
          <w:rtl/>
        </w:rPr>
        <w:t xml:space="preserve"> </w:t>
      </w:r>
      <w:r w:rsidRPr="006546D9">
        <w:rPr>
          <w:rFonts w:ascii="David" w:hAnsi="David" w:hint="cs"/>
          <w:rtl/>
        </w:rPr>
        <w:t>תחבורה</w:t>
      </w:r>
      <w:r w:rsidRPr="006546D9">
        <w:rPr>
          <w:rFonts w:ascii="David" w:hAnsi="David"/>
          <w:rtl/>
        </w:rPr>
        <w:t xml:space="preserve"> </w:t>
      </w:r>
      <w:r w:rsidRPr="006546D9">
        <w:rPr>
          <w:rFonts w:ascii="David" w:hAnsi="David" w:hint="cs"/>
          <w:rtl/>
        </w:rPr>
        <w:t>ציבורית</w:t>
      </w:r>
      <w:r>
        <w:rPr>
          <w:rFonts w:ascii="David" w:hAnsi="David" w:hint="cs"/>
          <w:rtl/>
        </w:rPr>
        <w:t xml:space="preserve">" </w:t>
      </w:r>
      <w:r w:rsidRPr="009821F4">
        <w:rPr>
          <w:rFonts w:ascii="David" w:eastAsia="David" w:hAnsi="David"/>
          <w:b/>
          <w:bCs/>
          <w:lang w:val="he"/>
        </w:rPr>
        <w:t>TheMarker</w:t>
      </w:r>
      <w:r>
        <w:rPr>
          <w:rFonts w:ascii="David" w:hAnsi="David" w:hint="cs"/>
          <w:rtl/>
          <w:lang w:bidi="he"/>
        </w:rPr>
        <w:t xml:space="preserve">  (31.3.2026)</w:t>
      </w:r>
      <w:r>
        <w:rPr>
          <w:rFonts w:hint="cs"/>
          <w:rtl/>
          <w:lang w:bidi="he"/>
        </w:rPr>
        <w:t xml:space="preserve">. </w:t>
      </w:r>
    </w:p>
  </w:footnote>
  <w:footnote w:id="11">
    <w:p w14:paraId="56B28F10" w14:textId="77777777" w:rsidR="001C0910" w:rsidRPr="00442B25" w:rsidRDefault="001C0910" w:rsidP="001C0910">
      <w:pPr>
        <w:pStyle w:val="FootnoteText"/>
        <w:rPr>
          <w:lang w:bidi="he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486518">
        <w:rPr>
          <w:rtl/>
        </w:rPr>
        <w:t>סיון חילאי</w:t>
      </w:r>
      <w:r>
        <w:rPr>
          <w:rFonts w:hint="cs"/>
          <w:rtl/>
        </w:rPr>
        <w:t xml:space="preserve"> "</w:t>
      </w:r>
      <w:r w:rsidRPr="00486518">
        <w:rPr>
          <w:rtl/>
        </w:rPr>
        <w:t>תקלת הענק ברכבת: סמנכ"ל התשתיות התפטר מתפקידו</w:t>
      </w:r>
      <w:r>
        <w:rPr>
          <w:rFonts w:hint="cs"/>
          <w:rtl/>
        </w:rPr>
        <w:t>"</w:t>
      </w:r>
      <w:r>
        <w:rPr>
          <w:rFonts w:ascii="David" w:hAnsi="David" w:hint="cs"/>
          <w:rtl/>
        </w:rPr>
        <w:t xml:space="preserve"> </w:t>
      </w:r>
      <w:proofErr w:type="spellStart"/>
      <w:r>
        <w:rPr>
          <w:rFonts w:ascii="David" w:eastAsia="David" w:hAnsi="David"/>
          <w:b/>
          <w:bCs/>
        </w:rPr>
        <w:t>ynet</w:t>
      </w:r>
      <w:proofErr w:type="spellEnd"/>
      <w:r>
        <w:rPr>
          <w:rFonts w:ascii="David" w:hAnsi="David" w:hint="cs"/>
          <w:rtl/>
          <w:lang w:bidi="he"/>
        </w:rPr>
        <w:t xml:space="preserve">  (27.1.2026)</w:t>
      </w:r>
      <w:r>
        <w:rPr>
          <w:rFonts w:hint="cs"/>
          <w:rtl/>
          <w:lang w:bidi="he"/>
        </w:rPr>
        <w:t xml:space="preserve">. </w:t>
      </w:r>
      <w:r>
        <w:rPr>
          <w:rFonts w:hint="cs"/>
          <w:rtl/>
        </w:rPr>
        <w:t xml:space="preserve"> </w:t>
      </w:r>
    </w:p>
  </w:footnote>
  <w:footnote w:id="12">
    <w:p w14:paraId="61AABB61" w14:textId="77777777" w:rsidR="001C0910" w:rsidRPr="00442B25" w:rsidRDefault="001C0910" w:rsidP="001C0910">
      <w:pPr>
        <w:pStyle w:val="FootnoteText"/>
        <w:rPr>
          <w:lang w:bidi="he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486518">
        <w:rPr>
          <w:rtl/>
        </w:rPr>
        <w:t>סיון חילאי</w:t>
      </w:r>
      <w:r>
        <w:rPr>
          <w:rFonts w:hint="cs"/>
          <w:rtl/>
        </w:rPr>
        <w:t xml:space="preserve"> "</w:t>
      </w:r>
      <w:r w:rsidRPr="007D38D3">
        <w:rPr>
          <w:rtl/>
        </w:rPr>
        <w:t>דוח תקלת הענק ברכבת: רצף בעיות חמורות - ואשמים אין</w:t>
      </w:r>
      <w:r>
        <w:rPr>
          <w:rFonts w:hint="cs"/>
          <w:rtl/>
        </w:rPr>
        <w:t>"</w:t>
      </w:r>
      <w:r>
        <w:rPr>
          <w:rFonts w:ascii="David" w:hAnsi="David" w:hint="cs"/>
          <w:rtl/>
        </w:rPr>
        <w:t xml:space="preserve"> </w:t>
      </w:r>
      <w:proofErr w:type="spellStart"/>
      <w:r>
        <w:rPr>
          <w:rFonts w:ascii="David" w:eastAsia="David" w:hAnsi="David"/>
          <w:b/>
          <w:bCs/>
        </w:rPr>
        <w:t>ynet</w:t>
      </w:r>
      <w:proofErr w:type="spellEnd"/>
      <w:r>
        <w:rPr>
          <w:rFonts w:ascii="David" w:hAnsi="David" w:hint="cs"/>
          <w:rtl/>
          <w:lang w:bidi="he"/>
        </w:rPr>
        <w:t xml:space="preserve">  (29.9.2025)</w:t>
      </w:r>
      <w:r>
        <w:rPr>
          <w:rFonts w:hint="cs"/>
          <w:rtl/>
          <w:lang w:bidi="he"/>
        </w:rPr>
        <w:t xml:space="preserve">. </w:t>
      </w:r>
      <w:r>
        <w:rPr>
          <w:rFonts w:hint="cs"/>
          <w:rtl/>
        </w:rPr>
        <w:t xml:space="preserve"> </w:t>
      </w:r>
    </w:p>
  </w:footnote>
  <w:footnote w:id="13">
    <w:p w14:paraId="68706104" w14:textId="4B3A0E15" w:rsidR="00A40EF8" w:rsidRPr="009F2BFB" w:rsidRDefault="00A40EF8" w:rsidP="009F2BFB">
      <w:pPr>
        <w:pStyle w:val="FootnoteText"/>
        <w:rPr>
          <w:b/>
          <w:bCs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="006E05FA">
        <w:rPr>
          <w:rFonts w:hint="cs"/>
          <w:rtl/>
        </w:rPr>
        <w:t>מעבר לתפקיד כפי שמוגדר בחוק</w:t>
      </w:r>
      <w:r w:rsidR="005D7DA8">
        <w:rPr>
          <w:rFonts w:hint="cs"/>
          <w:rtl/>
        </w:rPr>
        <w:t xml:space="preserve">, </w:t>
      </w:r>
      <w:r w:rsidR="006E05FA">
        <w:rPr>
          <w:rFonts w:hint="cs"/>
          <w:rtl/>
        </w:rPr>
        <w:t>גם הרשות מתארת עצמה כמי שזו תפקידה</w:t>
      </w:r>
      <w:r w:rsidR="0022246A">
        <w:rPr>
          <w:rFonts w:hint="cs"/>
          <w:rtl/>
        </w:rPr>
        <w:t>:</w:t>
      </w:r>
      <w:r w:rsidR="006E05FA">
        <w:rPr>
          <w:rFonts w:hint="cs"/>
          <w:rtl/>
        </w:rPr>
        <w:t xml:space="preserve"> </w:t>
      </w:r>
      <w:r w:rsidR="008804A5">
        <w:rPr>
          <w:rFonts w:hint="cs"/>
          <w:rtl/>
        </w:rPr>
        <w:t xml:space="preserve">ראו למשל </w:t>
      </w:r>
      <w:hyperlink r:id="rId2" w:history="1">
        <w:r w:rsidR="009F2BFB" w:rsidRPr="0022246A">
          <w:rPr>
            <w:rStyle w:val="Hyperlink"/>
            <w:rtl/>
          </w:rPr>
          <w:t>"אודות רשות החברות הממשלתיות"</w:t>
        </w:r>
        <w:r w:rsidR="005D7DA8" w:rsidRPr="0022246A">
          <w:rPr>
            <w:rStyle w:val="Hyperlink"/>
            <w:rtl/>
          </w:rPr>
          <w:t xml:space="preserve"> באתר</w:t>
        </w:r>
        <w:r w:rsidR="009F2BFB" w:rsidRPr="0022246A">
          <w:rPr>
            <w:rStyle w:val="Hyperlink"/>
            <w:rtl/>
          </w:rPr>
          <w:t xml:space="preserve"> רשות החברות הממשלתיות</w:t>
        </w:r>
      </w:hyperlink>
      <w:r w:rsidR="005D7DA8">
        <w:rPr>
          <w:rFonts w:hint="cs"/>
          <w:rtl/>
        </w:rPr>
        <w:t>.</w:t>
      </w:r>
    </w:p>
  </w:footnote>
  <w:footnote w:id="14">
    <w:p w14:paraId="498F316A" w14:textId="41D301BB" w:rsidR="00A40EF8" w:rsidRPr="003346E1" w:rsidRDefault="00A40EF8" w:rsidP="00A40EF8">
      <w:pPr>
        <w:pStyle w:val="FootnoteText"/>
        <w:rPr>
          <w:lang w:bidi="he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="00FC110A">
        <w:rPr>
          <w:rFonts w:hint="cs"/>
          <w:rtl/>
        </w:rPr>
        <w:t xml:space="preserve">ס' 55 </w:t>
      </w:r>
      <w:r w:rsidR="003346E1" w:rsidRPr="003346E1">
        <w:rPr>
          <w:rtl/>
        </w:rPr>
        <w:t>חוק החברות הממשלתיות, תשל"ה-1975</w:t>
      </w:r>
      <w:r w:rsidR="00AF0F93">
        <w:rPr>
          <w:rFonts w:hint="cs"/>
          <w:rtl/>
        </w:rPr>
        <w:t xml:space="preserve"> (להלן: "</w:t>
      </w:r>
      <w:r w:rsidR="00AF0F93" w:rsidRPr="00AF0F93">
        <w:rPr>
          <w:rFonts w:hint="cs"/>
          <w:b/>
          <w:bCs/>
          <w:rtl/>
        </w:rPr>
        <w:t>החוק</w:t>
      </w:r>
      <w:r w:rsidR="00AF0F93">
        <w:rPr>
          <w:rFonts w:hint="cs"/>
          <w:rtl/>
        </w:rPr>
        <w:t>")</w:t>
      </w:r>
    </w:p>
  </w:footnote>
  <w:footnote w:id="15">
    <w:p w14:paraId="06471AD2" w14:textId="71ED5880" w:rsidR="00A40EF8" w:rsidRPr="00442B25" w:rsidRDefault="00A40EF8" w:rsidP="00612693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="00AF0F93">
        <w:rPr>
          <w:rFonts w:hint="cs"/>
          <w:rtl/>
        </w:rPr>
        <w:t xml:space="preserve">ס' </w:t>
      </w:r>
      <w:r w:rsidR="00D55D02">
        <w:rPr>
          <w:rFonts w:hint="cs"/>
          <w:rtl/>
        </w:rPr>
        <w:t>2 לחוק; ס' 252</w:t>
      </w:r>
      <w:r w:rsidR="000B6D0E">
        <w:rPr>
          <w:rFonts w:hint="cs"/>
          <w:rtl/>
        </w:rPr>
        <w:t>-257 ל</w:t>
      </w:r>
      <w:r w:rsidR="00612693">
        <w:rPr>
          <w:rtl/>
        </w:rPr>
        <w:t>חוק החברות, תשנ"ט-1999</w:t>
      </w:r>
      <w:r w:rsidR="00612693">
        <w:rPr>
          <w:rFonts w:hint="cs"/>
          <w:rtl/>
        </w:rPr>
        <w:t xml:space="preserve">. </w:t>
      </w:r>
    </w:p>
  </w:footnote>
  <w:footnote w:id="16">
    <w:p w14:paraId="1A749AD6" w14:textId="00C7FC73" w:rsidR="00AF0F93" w:rsidRPr="00442B25" w:rsidRDefault="00AF0F93" w:rsidP="00AF0F93">
      <w:pPr>
        <w:pStyle w:val="FootnoteText"/>
        <w:rPr>
          <w:lang w:bidi="he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="006E05FA">
        <w:rPr>
          <w:rFonts w:hint="cs"/>
          <w:rtl/>
        </w:rPr>
        <w:t>ס' 252-257 ל</w:t>
      </w:r>
      <w:r w:rsidR="006E05FA">
        <w:rPr>
          <w:rtl/>
        </w:rPr>
        <w:t>חוק החברות, תשנ"ט-1999</w:t>
      </w:r>
      <w:r w:rsidR="006E05FA">
        <w:rPr>
          <w:rFonts w:hint="cs"/>
          <w:rtl/>
        </w:rPr>
        <w:t>.</w:t>
      </w:r>
    </w:p>
  </w:footnote>
  <w:footnote w:id="17">
    <w:p w14:paraId="793C4D5D" w14:textId="32716F79" w:rsidR="00A40EF8" w:rsidRPr="00442B25" w:rsidRDefault="00A40EF8" w:rsidP="00A40EF8">
      <w:pPr>
        <w:pStyle w:val="FootnoteText"/>
        <w:rPr>
          <w:lang w:bidi="he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="006E05FA">
        <w:rPr>
          <w:rFonts w:hint="cs"/>
          <w:rtl/>
        </w:rPr>
        <w:t xml:space="preserve">ס' 54 לחוק.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1F336" w14:textId="77777777" w:rsidR="007F3316" w:rsidRDefault="007F3316" w:rsidP="00BE2453">
    <w:pPr>
      <w:pStyle w:val="Header"/>
      <w:bidi w:val="0"/>
      <w:jc w:val="right"/>
      <w:rPr>
        <w:rtl/>
      </w:rPr>
    </w:pPr>
    <w:r>
      <w:rPr>
        <w:noProof/>
        <w14:ligatures w14:val="standardContextual"/>
      </w:rPr>
      <w:drawing>
        <wp:anchor distT="0" distB="0" distL="114300" distR="114300" simplePos="0" relativeHeight="251658241" behindDoc="0" locked="0" layoutInCell="1" allowOverlap="1" wp14:anchorId="207FE4CC" wp14:editId="65793A40">
          <wp:simplePos x="0" y="0"/>
          <wp:positionH relativeFrom="column">
            <wp:posOffset>396875</wp:posOffset>
          </wp:positionH>
          <wp:positionV relativeFrom="paragraph">
            <wp:posOffset>11430</wp:posOffset>
          </wp:positionV>
          <wp:extent cx="5654675" cy="1397635"/>
          <wp:effectExtent l="0" t="0" r="0" b="0"/>
          <wp:wrapSquare wrapText="bothSides"/>
          <wp:docPr id="135018383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183834" name="Picture 13501838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54675" cy="1397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rtl/>
      </w:rPr>
      <w:t>‏</w:t>
    </w:r>
  </w:p>
  <w:p w14:paraId="3DCC474B" w14:textId="77777777" w:rsidR="007F3316" w:rsidRDefault="007F3316" w:rsidP="00BE2453">
    <w:pPr>
      <w:pStyle w:val="Header"/>
      <w:bidi w:val="0"/>
      <w:jc w:val="right"/>
      <w:rPr>
        <w:rtl/>
      </w:rPr>
    </w:pPr>
  </w:p>
  <w:p w14:paraId="60D7D891" w14:textId="77777777" w:rsidR="007F3316" w:rsidRDefault="007F3316" w:rsidP="00BE2453">
    <w:pPr>
      <w:pStyle w:val="Header"/>
      <w:bidi w:val="0"/>
      <w:jc w:val="right"/>
      <w:rPr>
        <w:rtl/>
      </w:rPr>
    </w:pPr>
  </w:p>
  <w:p w14:paraId="539C2816" w14:textId="77777777" w:rsidR="007F3316" w:rsidRDefault="007F3316" w:rsidP="00BE2453">
    <w:pPr>
      <w:pStyle w:val="Header"/>
      <w:bidi w:val="0"/>
      <w:jc w:val="right"/>
      <w:rPr>
        <w:rtl/>
      </w:rPr>
    </w:pPr>
  </w:p>
  <w:p w14:paraId="28BAC609" w14:textId="77777777" w:rsidR="007F3316" w:rsidRDefault="007F3316" w:rsidP="00BE2453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D4A01"/>
    <w:multiLevelType w:val="hybridMultilevel"/>
    <w:tmpl w:val="0E426510"/>
    <w:lvl w:ilvl="0" w:tplc="984C1B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BF7EDC"/>
    <w:multiLevelType w:val="hybridMultilevel"/>
    <w:tmpl w:val="BE821060"/>
    <w:lvl w:ilvl="0" w:tplc="B5F04126">
      <w:numFmt w:val="bullet"/>
      <w:lvlText w:val="-"/>
      <w:lvlJc w:val="left"/>
      <w:pPr>
        <w:ind w:left="72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1539B6"/>
    <w:multiLevelType w:val="multilevel"/>
    <w:tmpl w:val="5E847356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080" w:hanging="45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61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23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86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85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480" w:hanging="1440"/>
      </w:pPr>
      <w:rPr>
        <w:rFonts w:hint="default"/>
        <w:sz w:val="24"/>
      </w:rPr>
    </w:lvl>
  </w:abstractNum>
  <w:num w:numId="1" w16cid:durableId="1213269561">
    <w:abstractNumId w:val="0"/>
  </w:num>
  <w:num w:numId="2" w16cid:durableId="224489820">
    <w:abstractNumId w:val="2"/>
  </w:num>
  <w:num w:numId="3" w16cid:durableId="1587417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316"/>
    <w:rsid w:val="00003257"/>
    <w:rsid w:val="00005009"/>
    <w:rsid w:val="00006127"/>
    <w:rsid w:val="000114D3"/>
    <w:rsid w:val="00012D9A"/>
    <w:rsid w:val="00014E66"/>
    <w:rsid w:val="00015EE2"/>
    <w:rsid w:val="00023764"/>
    <w:rsid w:val="000340F9"/>
    <w:rsid w:val="00035060"/>
    <w:rsid w:val="00040FBB"/>
    <w:rsid w:val="00041731"/>
    <w:rsid w:val="00042797"/>
    <w:rsid w:val="0004469E"/>
    <w:rsid w:val="00052DE1"/>
    <w:rsid w:val="00054F3A"/>
    <w:rsid w:val="000638CF"/>
    <w:rsid w:val="00064AA0"/>
    <w:rsid w:val="00066D38"/>
    <w:rsid w:val="00067142"/>
    <w:rsid w:val="00070DF5"/>
    <w:rsid w:val="00075BB2"/>
    <w:rsid w:val="00082517"/>
    <w:rsid w:val="000829C6"/>
    <w:rsid w:val="000940B5"/>
    <w:rsid w:val="00094EB5"/>
    <w:rsid w:val="00096048"/>
    <w:rsid w:val="00096AFE"/>
    <w:rsid w:val="000A384B"/>
    <w:rsid w:val="000B3430"/>
    <w:rsid w:val="000B3542"/>
    <w:rsid w:val="000B6D0E"/>
    <w:rsid w:val="000E2FA7"/>
    <w:rsid w:val="000F0837"/>
    <w:rsid w:val="000F2EB7"/>
    <w:rsid w:val="000F345F"/>
    <w:rsid w:val="00105D56"/>
    <w:rsid w:val="00113153"/>
    <w:rsid w:val="00123F27"/>
    <w:rsid w:val="001264EB"/>
    <w:rsid w:val="00142049"/>
    <w:rsid w:val="001502DA"/>
    <w:rsid w:val="00156183"/>
    <w:rsid w:val="001628F7"/>
    <w:rsid w:val="001645C3"/>
    <w:rsid w:val="0016790E"/>
    <w:rsid w:val="0017437D"/>
    <w:rsid w:val="00176641"/>
    <w:rsid w:val="00177822"/>
    <w:rsid w:val="0018450E"/>
    <w:rsid w:val="001928F9"/>
    <w:rsid w:val="001A0407"/>
    <w:rsid w:val="001A1B70"/>
    <w:rsid w:val="001B3D30"/>
    <w:rsid w:val="001C0910"/>
    <w:rsid w:val="001C1BA5"/>
    <w:rsid w:val="001C3CAE"/>
    <w:rsid w:val="001D2163"/>
    <w:rsid w:val="001E13C8"/>
    <w:rsid w:val="001E1D1F"/>
    <w:rsid w:val="00204488"/>
    <w:rsid w:val="0020628B"/>
    <w:rsid w:val="002141CD"/>
    <w:rsid w:val="002166CA"/>
    <w:rsid w:val="0022246A"/>
    <w:rsid w:val="002368E9"/>
    <w:rsid w:val="002440E4"/>
    <w:rsid w:val="002467A3"/>
    <w:rsid w:val="00253AA9"/>
    <w:rsid w:val="00257C4B"/>
    <w:rsid w:val="00273E52"/>
    <w:rsid w:val="00282DCA"/>
    <w:rsid w:val="0029760B"/>
    <w:rsid w:val="002A536F"/>
    <w:rsid w:val="002B2353"/>
    <w:rsid w:val="002B3B7C"/>
    <w:rsid w:val="002C17E2"/>
    <w:rsid w:val="002C40C0"/>
    <w:rsid w:val="002C4452"/>
    <w:rsid w:val="002E1F58"/>
    <w:rsid w:val="00301FE0"/>
    <w:rsid w:val="003240A0"/>
    <w:rsid w:val="003346E1"/>
    <w:rsid w:val="00334A4E"/>
    <w:rsid w:val="0034243C"/>
    <w:rsid w:val="00345432"/>
    <w:rsid w:val="00345482"/>
    <w:rsid w:val="00346989"/>
    <w:rsid w:val="00362649"/>
    <w:rsid w:val="00362D17"/>
    <w:rsid w:val="003642EF"/>
    <w:rsid w:val="00366240"/>
    <w:rsid w:val="00367F41"/>
    <w:rsid w:val="00385843"/>
    <w:rsid w:val="00386E89"/>
    <w:rsid w:val="00390BED"/>
    <w:rsid w:val="00394912"/>
    <w:rsid w:val="003A073E"/>
    <w:rsid w:val="003A41D1"/>
    <w:rsid w:val="003B2941"/>
    <w:rsid w:val="003B2AFC"/>
    <w:rsid w:val="003B4925"/>
    <w:rsid w:val="003C0550"/>
    <w:rsid w:val="003C1CF9"/>
    <w:rsid w:val="003C339D"/>
    <w:rsid w:val="003C5604"/>
    <w:rsid w:val="003C76E0"/>
    <w:rsid w:val="003C7B14"/>
    <w:rsid w:val="003E352A"/>
    <w:rsid w:val="003F01E5"/>
    <w:rsid w:val="0040666B"/>
    <w:rsid w:val="00416A8F"/>
    <w:rsid w:val="00421497"/>
    <w:rsid w:val="0043378B"/>
    <w:rsid w:val="004342B5"/>
    <w:rsid w:val="00434771"/>
    <w:rsid w:val="00441E67"/>
    <w:rsid w:val="004425D2"/>
    <w:rsid w:val="00442B25"/>
    <w:rsid w:val="004439D5"/>
    <w:rsid w:val="0044454A"/>
    <w:rsid w:val="004458D0"/>
    <w:rsid w:val="00451AFC"/>
    <w:rsid w:val="00470B6E"/>
    <w:rsid w:val="00471E7C"/>
    <w:rsid w:val="00473FBE"/>
    <w:rsid w:val="00474956"/>
    <w:rsid w:val="00483338"/>
    <w:rsid w:val="00486518"/>
    <w:rsid w:val="00493C70"/>
    <w:rsid w:val="0049629F"/>
    <w:rsid w:val="004A0CB6"/>
    <w:rsid w:val="004B4111"/>
    <w:rsid w:val="004C0328"/>
    <w:rsid w:val="004C730F"/>
    <w:rsid w:val="004D16B5"/>
    <w:rsid w:val="004D23AB"/>
    <w:rsid w:val="004D480F"/>
    <w:rsid w:val="004E0369"/>
    <w:rsid w:val="004E7B7C"/>
    <w:rsid w:val="004F3813"/>
    <w:rsid w:val="00501B69"/>
    <w:rsid w:val="00501CED"/>
    <w:rsid w:val="00502B37"/>
    <w:rsid w:val="00506546"/>
    <w:rsid w:val="0051061B"/>
    <w:rsid w:val="00511172"/>
    <w:rsid w:val="00511A88"/>
    <w:rsid w:val="00515544"/>
    <w:rsid w:val="00517CFB"/>
    <w:rsid w:val="00521B6B"/>
    <w:rsid w:val="00523D99"/>
    <w:rsid w:val="00533819"/>
    <w:rsid w:val="0054007B"/>
    <w:rsid w:val="00545E18"/>
    <w:rsid w:val="0054719C"/>
    <w:rsid w:val="00562D94"/>
    <w:rsid w:val="00575959"/>
    <w:rsid w:val="00583B19"/>
    <w:rsid w:val="0058472A"/>
    <w:rsid w:val="005855B2"/>
    <w:rsid w:val="00585F6E"/>
    <w:rsid w:val="00591CE1"/>
    <w:rsid w:val="005922CF"/>
    <w:rsid w:val="00597C06"/>
    <w:rsid w:val="005A40CA"/>
    <w:rsid w:val="005A495A"/>
    <w:rsid w:val="005B3A7E"/>
    <w:rsid w:val="005B51AC"/>
    <w:rsid w:val="005B6799"/>
    <w:rsid w:val="005C77D5"/>
    <w:rsid w:val="005D7CC0"/>
    <w:rsid w:val="005D7DA8"/>
    <w:rsid w:val="005E2962"/>
    <w:rsid w:val="005E7409"/>
    <w:rsid w:val="005F0A11"/>
    <w:rsid w:val="006011E4"/>
    <w:rsid w:val="0060496B"/>
    <w:rsid w:val="00606F33"/>
    <w:rsid w:val="00607651"/>
    <w:rsid w:val="00612693"/>
    <w:rsid w:val="00620542"/>
    <w:rsid w:val="0062786E"/>
    <w:rsid w:val="00634D5F"/>
    <w:rsid w:val="006400E7"/>
    <w:rsid w:val="006401DD"/>
    <w:rsid w:val="00653F98"/>
    <w:rsid w:val="00655770"/>
    <w:rsid w:val="006704C0"/>
    <w:rsid w:val="00672F6A"/>
    <w:rsid w:val="00681804"/>
    <w:rsid w:val="00681D32"/>
    <w:rsid w:val="00686CE7"/>
    <w:rsid w:val="00690F15"/>
    <w:rsid w:val="00695375"/>
    <w:rsid w:val="006964CF"/>
    <w:rsid w:val="006B3157"/>
    <w:rsid w:val="006B321A"/>
    <w:rsid w:val="006C69B0"/>
    <w:rsid w:val="006C6C91"/>
    <w:rsid w:val="006E05FA"/>
    <w:rsid w:val="006E061D"/>
    <w:rsid w:val="006E2174"/>
    <w:rsid w:val="006E32AE"/>
    <w:rsid w:val="006E7351"/>
    <w:rsid w:val="006F2718"/>
    <w:rsid w:val="00724478"/>
    <w:rsid w:val="00727041"/>
    <w:rsid w:val="00727424"/>
    <w:rsid w:val="00732123"/>
    <w:rsid w:val="00732F6F"/>
    <w:rsid w:val="007339B5"/>
    <w:rsid w:val="007407C2"/>
    <w:rsid w:val="00743B25"/>
    <w:rsid w:val="00752BBA"/>
    <w:rsid w:val="007538B6"/>
    <w:rsid w:val="007713C0"/>
    <w:rsid w:val="00772209"/>
    <w:rsid w:val="00787693"/>
    <w:rsid w:val="00790B30"/>
    <w:rsid w:val="00794E66"/>
    <w:rsid w:val="0079708B"/>
    <w:rsid w:val="007A5D68"/>
    <w:rsid w:val="007B4F88"/>
    <w:rsid w:val="007B6112"/>
    <w:rsid w:val="007C1556"/>
    <w:rsid w:val="007C3449"/>
    <w:rsid w:val="007C3780"/>
    <w:rsid w:val="007C53E7"/>
    <w:rsid w:val="007D27B2"/>
    <w:rsid w:val="007D38D3"/>
    <w:rsid w:val="007D56CB"/>
    <w:rsid w:val="007D770F"/>
    <w:rsid w:val="007F2D80"/>
    <w:rsid w:val="007F3316"/>
    <w:rsid w:val="007F4697"/>
    <w:rsid w:val="007F514C"/>
    <w:rsid w:val="007F6EC4"/>
    <w:rsid w:val="00803791"/>
    <w:rsid w:val="0081302C"/>
    <w:rsid w:val="00814C6D"/>
    <w:rsid w:val="00822C26"/>
    <w:rsid w:val="00832293"/>
    <w:rsid w:val="0084465B"/>
    <w:rsid w:val="00845457"/>
    <w:rsid w:val="00860C9C"/>
    <w:rsid w:val="008615D5"/>
    <w:rsid w:val="00861697"/>
    <w:rsid w:val="0086643F"/>
    <w:rsid w:val="00867FC9"/>
    <w:rsid w:val="008729C2"/>
    <w:rsid w:val="008804A5"/>
    <w:rsid w:val="008813D1"/>
    <w:rsid w:val="008A2B68"/>
    <w:rsid w:val="008A3DFD"/>
    <w:rsid w:val="008A62D3"/>
    <w:rsid w:val="008A73CE"/>
    <w:rsid w:val="008C5B0C"/>
    <w:rsid w:val="008C5BED"/>
    <w:rsid w:val="008D109E"/>
    <w:rsid w:val="008D3531"/>
    <w:rsid w:val="008D3B11"/>
    <w:rsid w:val="008D4B21"/>
    <w:rsid w:val="008D4EEE"/>
    <w:rsid w:val="008D795C"/>
    <w:rsid w:val="008E0F83"/>
    <w:rsid w:val="00906131"/>
    <w:rsid w:val="00911155"/>
    <w:rsid w:val="00911615"/>
    <w:rsid w:val="00912128"/>
    <w:rsid w:val="00916190"/>
    <w:rsid w:val="0093165B"/>
    <w:rsid w:val="009435AA"/>
    <w:rsid w:val="00944B59"/>
    <w:rsid w:val="009457BC"/>
    <w:rsid w:val="00951B37"/>
    <w:rsid w:val="00953F49"/>
    <w:rsid w:val="00955BDB"/>
    <w:rsid w:val="009567F5"/>
    <w:rsid w:val="009620A5"/>
    <w:rsid w:val="00974270"/>
    <w:rsid w:val="009911E4"/>
    <w:rsid w:val="009A71AF"/>
    <w:rsid w:val="009B12F5"/>
    <w:rsid w:val="009B2A8A"/>
    <w:rsid w:val="009C04BA"/>
    <w:rsid w:val="009C6444"/>
    <w:rsid w:val="009C6B37"/>
    <w:rsid w:val="009D1450"/>
    <w:rsid w:val="009E02F0"/>
    <w:rsid w:val="009F22D8"/>
    <w:rsid w:val="009F2BFB"/>
    <w:rsid w:val="009F5C20"/>
    <w:rsid w:val="00A008AE"/>
    <w:rsid w:val="00A03EF7"/>
    <w:rsid w:val="00A05D84"/>
    <w:rsid w:val="00A05E26"/>
    <w:rsid w:val="00A1263D"/>
    <w:rsid w:val="00A154D8"/>
    <w:rsid w:val="00A226AD"/>
    <w:rsid w:val="00A23094"/>
    <w:rsid w:val="00A24490"/>
    <w:rsid w:val="00A2458F"/>
    <w:rsid w:val="00A35913"/>
    <w:rsid w:val="00A372FE"/>
    <w:rsid w:val="00A40EF8"/>
    <w:rsid w:val="00A45551"/>
    <w:rsid w:val="00A50AF7"/>
    <w:rsid w:val="00A55E9C"/>
    <w:rsid w:val="00A64421"/>
    <w:rsid w:val="00A65FC9"/>
    <w:rsid w:val="00A770A4"/>
    <w:rsid w:val="00A80EFE"/>
    <w:rsid w:val="00A84690"/>
    <w:rsid w:val="00A9075E"/>
    <w:rsid w:val="00A9207E"/>
    <w:rsid w:val="00A94C82"/>
    <w:rsid w:val="00AA787B"/>
    <w:rsid w:val="00AB4551"/>
    <w:rsid w:val="00AC3633"/>
    <w:rsid w:val="00AC5933"/>
    <w:rsid w:val="00AD22AF"/>
    <w:rsid w:val="00AE44A1"/>
    <w:rsid w:val="00AF0F93"/>
    <w:rsid w:val="00B01077"/>
    <w:rsid w:val="00B0231A"/>
    <w:rsid w:val="00B31D68"/>
    <w:rsid w:val="00B32186"/>
    <w:rsid w:val="00B32C1F"/>
    <w:rsid w:val="00B335DD"/>
    <w:rsid w:val="00B3719D"/>
    <w:rsid w:val="00B37AE4"/>
    <w:rsid w:val="00B50868"/>
    <w:rsid w:val="00B600C2"/>
    <w:rsid w:val="00B7275B"/>
    <w:rsid w:val="00B7608D"/>
    <w:rsid w:val="00B82B12"/>
    <w:rsid w:val="00B86922"/>
    <w:rsid w:val="00BB2109"/>
    <w:rsid w:val="00BB69A5"/>
    <w:rsid w:val="00BC061E"/>
    <w:rsid w:val="00BC444B"/>
    <w:rsid w:val="00BC6B54"/>
    <w:rsid w:val="00BD1308"/>
    <w:rsid w:val="00BE2453"/>
    <w:rsid w:val="00C01113"/>
    <w:rsid w:val="00C02CA4"/>
    <w:rsid w:val="00C0622D"/>
    <w:rsid w:val="00C10169"/>
    <w:rsid w:val="00C118A1"/>
    <w:rsid w:val="00C12297"/>
    <w:rsid w:val="00C159E5"/>
    <w:rsid w:val="00C21116"/>
    <w:rsid w:val="00C24DDB"/>
    <w:rsid w:val="00C251A0"/>
    <w:rsid w:val="00C26FB0"/>
    <w:rsid w:val="00C405B5"/>
    <w:rsid w:val="00C57A8F"/>
    <w:rsid w:val="00C92E65"/>
    <w:rsid w:val="00C95A24"/>
    <w:rsid w:val="00CA171E"/>
    <w:rsid w:val="00CA349A"/>
    <w:rsid w:val="00CA3628"/>
    <w:rsid w:val="00CA5376"/>
    <w:rsid w:val="00CB1A6E"/>
    <w:rsid w:val="00CC0420"/>
    <w:rsid w:val="00CC09F6"/>
    <w:rsid w:val="00CC3678"/>
    <w:rsid w:val="00CC410D"/>
    <w:rsid w:val="00CD066C"/>
    <w:rsid w:val="00CD375C"/>
    <w:rsid w:val="00CF30AD"/>
    <w:rsid w:val="00CF421D"/>
    <w:rsid w:val="00D000B6"/>
    <w:rsid w:val="00D25FE8"/>
    <w:rsid w:val="00D2699C"/>
    <w:rsid w:val="00D33819"/>
    <w:rsid w:val="00D42225"/>
    <w:rsid w:val="00D46791"/>
    <w:rsid w:val="00D47EA4"/>
    <w:rsid w:val="00D51452"/>
    <w:rsid w:val="00D53573"/>
    <w:rsid w:val="00D55D02"/>
    <w:rsid w:val="00D60001"/>
    <w:rsid w:val="00D62B45"/>
    <w:rsid w:val="00D77C9D"/>
    <w:rsid w:val="00D809B9"/>
    <w:rsid w:val="00D9289F"/>
    <w:rsid w:val="00D93025"/>
    <w:rsid w:val="00D95761"/>
    <w:rsid w:val="00DB39F2"/>
    <w:rsid w:val="00DB556F"/>
    <w:rsid w:val="00DC5957"/>
    <w:rsid w:val="00DD25AD"/>
    <w:rsid w:val="00DD7C59"/>
    <w:rsid w:val="00DE2F1E"/>
    <w:rsid w:val="00E01647"/>
    <w:rsid w:val="00E056A2"/>
    <w:rsid w:val="00E3131E"/>
    <w:rsid w:val="00E36867"/>
    <w:rsid w:val="00E372F2"/>
    <w:rsid w:val="00E449A7"/>
    <w:rsid w:val="00E45F42"/>
    <w:rsid w:val="00E524F3"/>
    <w:rsid w:val="00E53B89"/>
    <w:rsid w:val="00E56C16"/>
    <w:rsid w:val="00E82162"/>
    <w:rsid w:val="00E877A6"/>
    <w:rsid w:val="00EA79CD"/>
    <w:rsid w:val="00EB1C31"/>
    <w:rsid w:val="00EB3351"/>
    <w:rsid w:val="00EC15E8"/>
    <w:rsid w:val="00EC1F4C"/>
    <w:rsid w:val="00EC63EF"/>
    <w:rsid w:val="00ED6AD2"/>
    <w:rsid w:val="00ED6F90"/>
    <w:rsid w:val="00ED7239"/>
    <w:rsid w:val="00EE0435"/>
    <w:rsid w:val="00EE1748"/>
    <w:rsid w:val="00EE19D3"/>
    <w:rsid w:val="00EE5FB3"/>
    <w:rsid w:val="00EF2442"/>
    <w:rsid w:val="00EF7026"/>
    <w:rsid w:val="00F01349"/>
    <w:rsid w:val="00F03DCC"/>
    <w:rsid w:val="00F10535"/>
    <w:rsid w:val="00F36B99"/>
    <w:rsid w:val="00F40DAB"/>
    <w:rsid w:val="00F40DC1"/>
    <w:rsid w:val="00F43AFC"/>
    <w:rsid w:val="00F61697"/>
    <w:rsid w:val="00F71554"/>
    <w:rsid w:val="00F71F87"/>
    <w:rsid w:val="00F80EFB"/>
    <w:rsid w:val="00F835BC"/>
    <w:rsid w:val="00F83FAB"/>
    <w:rsid w:val="00FA1CED"/>
    <w:rsid w:val="00FA4F43"/>
    <w:rsid w:val="00FB05B9"/>
    <w:rsid w:val="00FB5AA1"/>
    <w:rsid w:val="00FC110A"/>
    <w:rsid w:val="00FC1A42"/>
    <w:rsid w:val="00FC2BEF"/>
    <w:rsid w:val="00FC3667"/>
    <w:rsid w:val="00FC6E1A"/>
    <w:rsid w:val="00FD6E46"/>
    <w:rsid w:val="00FD76A6"/>
    <w:rsid w:val="00FE502A"/>
    <w:rsid w:val="00FE503C"/>
    <w:rsid w:val="00FF6017"/>
    <w:rsid w:val="2268F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66E0B"/>
  <w15:chartTrackingRefBased/>
  <w15:docId w15:val="{5765722A-FC63-4EE0-87C8-57B24942C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316"/>
    <w:pPr>
      <w:bidi/>
      <w:spacing w:line="360" w:lineRule="auto"/>
    </w:pPr>
    <w:rPr>
      <w:rFonts w:ascii="Calibri" w:eastAsia="Calibri" w:hAnsi="Calibri" w:cs="David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33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33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3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3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3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3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3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3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3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3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33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33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3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3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3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3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3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3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3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3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3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33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3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33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33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33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3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3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331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33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3316"/>
    <w:rPr>
      <w:rFonts w:ascii="Calibri" w:eastAsia="Calibri" w:hAnsi="Calibri" w:cs="David"/>
      <w:kern w:val="0"/>
      <w:sz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F33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3316"/>
    <w:rPr>
      <w:rFonts w:ascii="Calibri" w:eastAsia="Calibri" w:hAnsi="Calibri" w:cs="David"/>
      <w:kern w:val="0"/>
      <w:sz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F3316"/>
  </w:style>
  <w:style w:type="character" w:styleId="Hyperlink">
    <w:name w:val="Hyperlink"/>
    <w:basedOn w:val="DefaultParagraphFont"/>
    <w:uiPriority w:val="99"/>
    <w:unhideWhenUsed/>
    <w:rsid w:val="007F3316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F33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33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3316"/>
    <w:rPr>
      <w:rFonts w:ascii="Calibri" w:eastAsia="Calibri" w:hAnsi="Calibri" w:cs="David"/>
      <w:kern w:val="0"/>
      <w:sz w:val="20"/>
      <w:szCs w:val="2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F331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3316"/>
    <w:rPr>
      <w:rFonts w:ascii="Calibri" w:eastAsia="Calibri" w:hAnsi="Calibri" w:cs="David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7F331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9537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B2A8A"/>
    <w:pPr>
      <w:spacing w:after="0" w:line="240" w:lineRule="auto"/>
    </w:pPr>
    <w:rPr>
      <w:rFonts w:ascii="Calibri" w:eastAsia="Calibri" w:hAnsi="Calibri" w:cs="David"/>
      <w:kern w:val="0"/>
      <w:sz w:val="22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62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629F"/>
    <w:rPr>
      <w:rFonts w:ascii="Calibri" w:eastAsia="Calibri" w:hAnsi="Calibri" w:cs="David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il/he/pages/about_gca" TargetMode="External"/><Relationship Id="rId1" Type="http://schemas.openxmlformats.org/officeDocument/2006/relationships/hyperlink" Target="https://rail.co.il/?page=Directorat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89256-E65B-422A-832F-780D5A366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986</Words>
  <Characters>4933</Characters>
  <Application>Microsoft Office Word</Application>
  <DocSecurity>4</DocSecurity>
  <Lines>41</Lines>
  <Paragraphs>11</Paragraphs>
  <ScaleCrop>false</ScaleCrop>
  <Company/>
  <LinksUpToDate>false</LinksUpToDate>
  <CharactersWithSpaces>5908</CharactersWithSpaces>
  <SharedDoc>false</SharedDoc>
  <HLinks>
    <vt:vector size="12" baseType="variant">
      <vt:variant>
        <vt:i4>2228235</vt:i4>
      </vt:variant>
      <vt:variant>
        <vt:i4>3</vt:i4>
      </vt:variant>
      <vt:variant>
        <vt:i4>0</vt:i4>
      </vt:variant>
      <vt:variant>
        <vt:i4>5</vt:i4>
      </vt:variant>
      <vt:variant>
        <vt:lpwstr>https://www.gov.il/he/pages/about_gca</vt:lpwstr>
      </vt:variant>
      <vt:variant>
        <vt:lpwstr/>
      </vt:variant>
      <vt:variant>
        <vt:i4>1572872</vt:i4>
      </vt:variant>
      <vt:variant>
        <vt:i4>0</vt:i4>
      </vt:variant>
      <vt:variant>
        <vt:i4>0</vt:i4>
      </vt:variant>
      <vt:variant>
        <vt:i4>5</vt:i4>
      </vt:variant>
      <vt:variant>
        <vt:lpwstr>https://rail.co.il/?page=Directorate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תום גבעון | Tom Givon</dc:creator>
  <cp:keywords/>
  <dc:description/>
  <cp:lastModifiedBy>עו"ד יניב גולדברג | Yaniv Goldberg, Adv.</cp:lastModifiedBy>
  <cp:revision>349</cp:revision>
  <cp:lastPrinted>2026-06-07T13:52:00Z</cp:lastPrinted>
  <dcterms:created xsi:type="dcterms:W3CDTF">2026-06-06T02:59:00Z</dcterms:created>
  <dcterms:modified xsi:type="dcterms:W3CDTF">2026-06-07T13:52:00Z</dcterms:modified>
</cp:coreProperties>
</file>