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C5613C3" w14:textId="5C251741" w:rsidR="006C78F8" w:rsidRPr="0079322F" w:rsidRDefault="00543C26" w:rsidP="0079322F">
      <w:pPr>
        <w:widowControl w:val="0"/>
        <w:spacing w:after="120" w:line="360" w:lineRule="auto"/>
        <w:jc w:val="both"/>
        <w:rPr>
          <w:rFonts w:ascii="David" w:hAnsi="David"/>
          <w:rtl/>
        </w:rPr>
      </w:pPr>
      <w:r w:rsidRPr="0079322F">
        <w:rPr>
          <w:rFonts w:ascii="David" w:hAnsi="David"/>
          <w:noProof/>
          <w:rtl/>
        </w:rPr>
        <mc:AlternateContent>
          <mc:Choice Requires="wps">
            <w:drawing>
              <wp:anchor distT="0" distB="0" distL="114300" distR="114300" simplePos="0" relativeHeight="251658241" behindDoc="1" locked="0" layoutInCell="1" allowOverlap="1" wp14:anchorId="0C905A7F" wp14:editId="15F9F90D">
                <wp:simplePos x="0" y="0"/>
                <wp:positionH relativeFrom="page">
                  <wp:align>right</wp:align>
                </wp:positionH>
                <wp:positionV relativeFrom="margin">
                  <wp:align>center</wp:align>
                </wp:positionV>
                <wp:extent cx="7701915" cy="11006455"/>
                <wp:effectExtent l="0" t="0" r="0" b="4445"/>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1915" cy="11006455"/>
                        </a:xfrm>
                        <a:prstGeom prst="rect">
                          <a:avLst/>
                        </a:prstGeom>
                        <a:solidFill>
                          <a:srgbClr val="0070C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8BBD6" id="Rectangle 8" o:spid="_x0000_s1026" style="position:absolute;left:0;text-align:left;margin-left:555.25pt;margin-top:0;width:606.45pt;height:866.65pt;z-index:-251658239;visibility:visible;mso-wrap-style:square;mso-width-percent:0;mso-height-percent:0;mso-wrap-distance-left:9pt;mso-wrap-distance-top:0;mso-wrap-distance-right:9pt;mso-wrap-distance-bottom:0;mso-position-horizontal:right;mso-position-horizontal-relative:page;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" fillcolor="#0070c0" stroked="f">
                <w10:wrap anchorx="page" anchory="margin"/>
              </v:rect>
            </w:pict>
          </mc:Fallback>
        </mc:AlternateContent>
      </w:r>
      <w:r w:rsidR="00D17E40" w:rsidRPr="0079322F">
        <w:rPr>
          <w:rFonts w:ascii="David" w:hAnsi="David"/>
          <w:noProof/>
        </w:rPr>
        <w:drawing>
          <wp:anchor distT="0" distB="0" distL="114300" distR="114300" simplePos="0" relativeHeight="251658243" behindDoc="0" locked="0" layoutInCell="1" allowOverlap="1" wp14:anchorId="44049160" wp14:editId="45E82856">
            <wp:simplePos x="0" y="0"/>
            <wp:positionH relativeFrom="margin">
              <wp:posOffset>2087055</wp:posOffset>
            </wp:positionH>
            <wp:positionV relativeFrom="paragraph">
              <wp:posOffset>-138438</wp:posOffset>
            </wp:positionV>
            <wp:extent cx="1730962" cy="1730962"/>
            <wp:effectExtent l="0" t="0" r="0" b="0"/>
            <wp:wrapNone/>
            <wp:docPr id="17" name="Picture 17" descr="../לוגואים/התנועה%20לאיכות%20השלטון%20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אים/התנועה%20לאיכות%20השלטון%20pic.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1637" cy="17316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40E66C" w14:textId="3626C1EE" w:rsidR="006C78F8" w:rsidRPr="0079322F" w:rsidRDefault="006C78F8" w:rsidP="0079322F">
      <w:pPr>
        <w:widowControl w:val="0"/>
        <w:spacing w:after="120" w:line="360" w:lineRule="auto"/>
        <w:jc w:val="both"/>
        <w:rPr>
          <w:rFonts w:ascii="David" w:hAnsi="David"/>
          <w:rtl/>
        </w:rPr>
      </w:pPr>
    </w:p>
    <w:p w14:paraId="2DD49B1F" w14:textId="4D7ABABA" w:rsidR="006C78F8" w:rsidRPr="0079322F" w:rsidRDefault="006C78F8" w:rsidP="0079322F">
      <w:pPr>
        <w:widowControl w:val="0"/>
        <w:spacing w:after="120" w:line="360" w:lineRule="auto"/>
        <w:jc w:val="both"/>
        <w:rPr>
          <w:rFonts w:ascii="David" w:hAnsi="David"/>
          <w:rtl/>
        </w:rPr>
      </w:pPr>
    </w:p>
    <w:p w14:paraId="504FBE97" w14:textId="1280FAF7" w:rsidR="00420842" w:rsidRPr="0079322F" w:rsidRDefault="00420842" w:rsidP="0079322F">
      <w:pPr>
        <w:widowControl w:val="0"/>
        <w:spacing w:after="120" w:line="360" w:lineRule="auto"/>
        <w:jc w:val="both"/>
        <w:rPr>
          <w:rFonts w:ascii="David" w:hAnsi="David"/>
          <w:rtl/>
        </w:rPr>
      </w:pPr>
    </w:p>
    <w:p w14:paraId="1E4F87E4" w14:textId="630945B2" w:rsidR="00420842" w:rsidRPr="0079322F" w:rsidRDefault="00420842" w:rsidP="0079322F">
      <w:pPr>
        <w:widowControl w:val="0"/>
        <w:spacing w:after="120" w:line="360" w:lineRule="auto"/>
        <w:jc w:val="both"/>
        <w:rPr>
          <w:rFonts w:ascii="David" w:hAnsi="David"/>
          <w:rtl/>
        </w:rPr>
      </w:pPr>
    </w:p>
    <w:p w14:paraId="6C1CF1EB" w14:textId="2AC520B1" w:rsidR="00420842" w:rsidRPr="0079322F" w:rsidRDefault="00D17E40" w:rsidP="0079322F">
      <w:pPr>
        <w:widowControl w:val="0"/>
        <w:spacing w:after="120" w:line="360" w:lineRule="auto"/>
        <w:jc w:val="both"/>
        <w:rPr>
          <w:rFonts w:ascii="David" w:hAnsi="David"/>
          <w:rtl/>
        </w:rPr>
      </w:pPr>
      <w:r w:rsidRPr="0079322F">
        <w:rPr>
          <w:rFonts w:ascii="David" w:hAnsi="David"/>
          <w:noProof/>
        </w:rPr>
        <mc:AlternateContent>
          <mc:Choice Requires="wps">
            <w:drawing>
              <wp:anchor distT="0" distB="0" distL="114300" distR="114300" simplePos="0" relativeHeight="251658244" behindDoc="0" locked="0" layoutInCell="1" allowOverlap="1" wp14:anchorId="755B5A5B" wp14:editId="121DCC54">
                <wp:simplePos x="0" y="0"/>
                <wp:positionH relativeFrom="margin">
                  <wp:align>center</wp:align>
                </wp:positionH>
                <wp:positionV relativeFrom="paragraph">
                  <wp:posOffset>49530</wp:posOffset>
                </wp:positionV>
                <wp:extent cx="5450774" cy="3010535"/>
                <wp:effectExtent l="0" t="0" r="0" b="0"/>
                <wp:wrapNone/>
                <wp:docPr id="2" name="תיבת טקסט 2"/>
                <wp:cNvGraphicFramePr/>
                <a:graphic xmlns:a="http://schemas.openxmlformats.org/drawingml/2006/main">
                  <a:graphicData uri="http://schemas.microsoft.com/office/word/2010/wordprocessingShape">
                    <wps:wsp>
                      <wps:cNvSpPr txBox="1"/>
                      <wps:spPr>
                        <a:xfrm>
                          <a:off x="0" y="0"/>
                          <a:ext cx="5450774" cy="3010535"/>
                        </a:xfrm>
                        <a:prstGeom prst="rect">
                          <a:avLst/>
                        </a:prstGeom>
                        <a:noFill/>
                        <a:ln>
                          <a:noFill/>
                        </a:ln>
                      </wps:spPr>
                      <wps:txbx>
                        <w:txbxContent>
                          <w:p w14:paraId="34C2A618" w14:textId="3B486812" w:rsidR="00AE04D7" w:rsidRPr="00376216" w:rsidRDefault="00751C73" w:rsidP="00CC1C13">
                            <w:pPr>
                              <w:pStyle w:val="NoSpacing1"/>
                              <w:widowControl w:val="0"/>
                              <w:bidi w:val="0"/>
                              <w:spacing w:line="360" w:lineRule="auto"/>
                              <w:jc w:val="center"/>
                              <w:rPr>
                                <w:rFonts w:ascii="David" w:hAnsi="David" w:cs="David"/>
                                <w:b/>
                                <w:bCs/>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6216">
                              <w:rPr>
                                <w:rFonts w:ascii="David" w:hAnsi="David" w:cs="David"/>
                                <w:b/>
                                <w:bCs/>
                                <w:noProof/>
                                <w:color w:val="FFFFFF" w:themeColor="background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נייר עמדה</w:t>
                            </w:r>
                            <w:r w:rsidR="005D78F8" w:rsidRPr="00376216">
                              <w:rPr>
                                <w:rFonts w:ascii="David" w:hAnsi="David" w:cs="David"/>
                                <w:b/>
                                <w:bCs/>
                                <w:noProof/>
                                <w:color w:val="FFFFFF" w:themeColor="background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62AF0">
                              <w:rPr>
                                <w:rFonts w:ascii="David" w:hAnsi="David" w:cs="David" w:hint="cs"/>
                                <w:b/>
                                <w:bCs/>
                                <w:noProof/>
                                <w:color w:val="FFFFFF" w:themeColor="background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על </w:t>
                            </w:r>
                            <w:r w:rsidR="00D71E86" w:rsidRPr="00D71E86">
                              <w:rPr>
                                <w:rFonts w:ascii="David" w:hAnsi="David" w:cs="David"/>
                                <w:b/>
                                <w:bCs/>
                                <w:noProof/>
                                <w:color w:val="FFFFFF" w:themeColor="background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הצעת חוק בתי המשפט (תיקון – קביעת הרכבים בבית המשפט העליון וקביעת דיון נוסף), התשפ"ה–2025</w:t>
                            </w:r>
                          </w:p>
                          <w:p w14:paraId="655C6655" w14:textId="1BDAD24D" w:rsidR="00AB726B" w:rsidRDefault="00AB726B" w:rsidP="00CC1C13">
                            <w:pPr>
                              <w:pStyle w:val="NoSpacing1"/>
                              <w:widowControl w:val="0"/>
                              <w:bidi w:val="0"/>
                              <w:spacing w:line="360" w:lineRule="auto"/>
                              <w:jc w:val="center"/>
                              <w:rPr>
                                <w:rFonts w:ascii="David" w:eastAsia="Arial Unicode MS" w:hAnsi="David" w:cs="Guttman Hatzvi"/>
                                <w:bCs/>
                                <w:color w:val="FFFFFF" w:themeColor="background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778CEA" w14:textId="77777777" w:rsidR="00AC1D34" w:rsidRPr="003A10C6" w:rsidRDefault="00AC1D34" w:rsidP="00CC1C13">
                            <w:pPr>
                              <w:pStyle w:val="NoSpacing1"/>
                              <w:widowControl w:val="0"/>
                              <w:bidi w:val="0"/>
                              <w:spacing w:line="360" w:lineRule="auto"/>
                              <w:jc w:val="center"/>
                              <w:rPr>
                                <w:rFonts w:ascii="David" w:eastAsia="Arial Unicode MS" w:hAnsi="David" w:cs="Guttman Hatzvi"/>
                                <w:bCs/>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5B5A5B" id="_x0000_t202" coordsize="21600,21600" o:spt="202" path="m,l,21600r21600,l21600,xe">
                <v:stroke joinstyle="miter"/>
                <v:path gradientshapeok="t" o:connecttype="rect"/>
              </v:shapetype>
              <v:shape id="תיבת טקסט 2" o:spid="_x0000_s1026" type="#_x0000_t202" style="position:absolute;left:0;text-align:left;margin-left:0;margin-top:3.9pt;width:429.2pt;height:237.05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" filled="f" stroked="f">
                <v:textbox>
                  <w:txbxContent>
                    <w:p w14:paraId="34C2A618" w14:textId="3B486812" w:rsidR="00AE04D7" w:rsidRPr="00376216" w:rsidRDefault="00751C73" w:rsidP="00CC1C13">
                      <w:pPr>
                        <w:pStyle w:val="NoSpacing1"/>
                        <w:widowControl w:val="0"/>
                        <w:bidi w:val="0"/>
                        <w:spacing w:line="360" w:lineRule="auto"/>
                        <w:jc w:val="center"/>
                        <w:rPr>
                          <w:rFonts w:ascii="David" w:hAnsi="David" w:cs="David"/>
                          <w:b/>
                          <w:bCs/>
                          <w:noProof/>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6216">
                        <w:rPr>
                          <w:rFonts w:ascii="David" w:hAnsi="David" w:cs="David"/>
                          <w:b/>
                          <w:bCs/>
                          <w:noProof/>
                          <w:color w:val="FFFFFF" w:themeColor="background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נייר עמדה</w:t>
                      </w:r>
                      <w:r w:rsidR="005D78F8" w:rsidRPr="00376216">
                        <w:rPr>
                          <w:rFonts w:ascii="David" w:hAnsi="David" w:cs="David"/>
                          <w:b/>
                          <w:bCs/>
                          <w:noProof/>
                          <w:color w:val="FFFFFF" w:themeColor="background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62AF0">
                        <w:rPr>
                          <w:rFonts w:ascii="David" w:hAnsi="David" w:cs="David" w:hint="cs"/>
                          <w:b/>
                          <w:bCs/>
                          <w:noProof/>
                          <w:color w:val="FFFFFF" w:themeColor="background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על </w:t>
                      </w:r>
                      <w:r w:rsidR="00D71E86" w:rsidRPr="00D71E86">
                        <w:rPr>
                          <w:rFonts w:ascii="David" w:hAnsi="David" w:cs="David"/>
                          <w:b/>
                          <w:bCs/>
                          <w:noProof/>
                          <w:color w:val="FFFFFF" w:themeColor="background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הצעת חוק בתי המשפט (תיקון – קביעת הרכבים בבית המשפט העליון וקביעת דיון נוסף), התשפ"ה–2025</w:t>
                      </w:r>
                    </w:p>
                    <w:p w14:paraId="655C6655" w14:textId="1BDAD24D" w:rsidR="00AB726B" w:rsidRDefault="00AB726B" w:rsidP="00CC1C13">
                      <w:pPr>
                        <w:pStyle w:val="NoSpacing1"/>
                        <w:widowControl w:val="0"/>
                        <w:bidi w:val="0"/>
                        <w:spacing w:line="360" w:lineRule="auto"/>
                        <w:jc w:val="center"/>
                        <w:rPr>
                          <w:rFonts w:ascii="David" w:eastAsia="Arial Unicode MS" w:hAnsi="David" w:cs="Guttman Hatzvi"/>
                          <w:bCs/>
                          <w:color w:val="FFFFFF" w:themeColor="background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778CEA" w14:textId="77777777" w:rsidR="00AC1D34" w:rsidRPr="003A10C6" w:rsidRDefault="00AC1D34" w:rsidP="00CC1C13">
                      <w:pPr>
                        <w:pStyle w:val="NoSpacing1"/>
                        <w:widowControl w:val="0"/>
                        <w:bidi w:val="0"/>
                        <w:spacing w:line="360" w:lineRule="auto"/>
                        <w:jc w:val="center"/>
                        <w:rPr>
                          <w:rFonts w:ascii="David" w:eastAsia="Arial Unicode MS" w:hAnsi="David" w:cs="Guttman Hatzvi"/>
                          <w:bCs/>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2D79B823" w14:textId="2D9E3E34" w:rsidR="00420842" w:rsidRPr="0079322F" w:rsidRDefault="00420842" w:rsidP="0079322F">
      <w:pPr>
        <w:widowControl w:val="0"/>
        <w:spacing w:after="120" w:line="360" w:lineRule="auto"/>
        <w:jc w:val="both"/>
        <w:rPr>
          <w:rFonts w:ascii="David" w:hAnsi="David"/>
          <w:rtl/>
        </w:rPr>
      </w:pPr>
    </w:p>
    <w:p w14:paraId="3199E29E" w14:textId="49F0A032" w:rsidR="00420842" w:rsidRPr="0079322F" w:rsidRDefault="00420842" w:rsidP="0079322F">
      <w:pPr>
        <w:widowControl w:val="0"/>
        <w:spacing w:after="120" w:line="360" w:lineRule="auto"/>
        <w:jc w:val="both"/>
        <w:rPr>
          <w:rFonts w:ascii="David" w:hAnsi="David"/>
          <w:rtl/>
        </w:rPr>
      </w:pPr>
    </w:p>
    <w:p w14:paraId="7797A14F" w14:textId="1BA16FC7" w:rsidR="00420842" w:rsidRPr="0079322F" w:rsidRDefault="00420842" w:rsidP="0079322F">
      <w:pPr>
        <w:widowControl w:val="0"/>
        <w:spacing w:after="120" w:line="360" w:lineRule="auto"/>
        <w:jc w:val="both"/>
        <w:rPr>
          <w:rFonts w:ascii="David" w:hAnsi="David"/>
          <w:rtl/>
        </w:rPr>
      </w:pPr>
    </w:p>
    <w:p w14:paraId="0F1452B5" w14:textId="6C4F11C2" w:rsidR="00420842" w:rsidRPr="0079322F" w:rsidRDefault="00420842" w:rsidP="0079322F">
      <w:pPr>
        <w:widowControl w:val="0"/>
        <w:spacing w:after="120" w:line="360" w:lineRule="auto"/>
        <w:jc w:val="both"/>
        <w:rPr>
          <w:rFonts w:ascii="David" w:hAnsi="David"/>
          <w:rtl/>
        </w:rPr>
      </w:pPr>
    </w:p>
    <w:p w14:paraId="19B598BD" w14:textId="77777777" w:rsidR="006C78F8" w:rsidRPr="0079322F" w:rsidRDefault="006C78F8" w:rsidP="0079322F">
      <w:pPr>
        <w:pStyle w:val="NoSpacing1"/>
        <w:widowControl w:val="0"/>
        <w:spacing w:line="360" w:lineRule="auto"/>
        <w:ind w:left="-334"/>
        <w:jc w:val="both"/>
        <w:rPr>
          <w:rFonts w:ascii="David" w:hAnsi="David" w:cs="David"/>
          <w:b/>
          <w:bCs/>
          <w:sz w:val="60"/>
          <w:szCs w:val="60"/>
          <w:u w:val="single"/>
          <w:rtl/>
        </w:rPr>
      </w:pPr>
    </w:p>
    <w:p w14:paraId="66B139DD" w14:textId="77777777" w:rsidR="00A0712A" w:rsidRPr="0079322F" w:rsidRDefault="00A0712A" w:rsidP="0079322F">
      <w:pPr>
        <w:pStyle w:val="NoSpacing1"/>
        <w:widowControl w:val="0"/>
        <w:bidi w:val="0"/>
        <w:spacing w:line="360" w:lineRule="auto"/>
        <w:jc w:val="both"/>
        <w:rPr>
          <w:rFonts w:ascii="David" w:eastAsia="Arial Unicode MS" w:hAnsi="David" w:cs="David"/>
          <w:b/>
          <w:bCs/>
          <w:sz w:val="52"/>
          <w:szCs w:val="52"/>
        </w:rPr>
      </w:pPr>
    </w:p>
    <w:p w14:paraId="3805BDC2" w14:textId="77777777" w:rsidR="00A0712A" w:rsidRPr="0079322F" w:rsidRDefault="00A0712A" w:rsidP="0079322F">
      <w:pPr>
        <w:pStyle w:val="NoSpacing1"/>
        <w:widowControl w:val="0"/>
        <w:spacing w:line="360" w:lineRule="auto"/>
        <w:jc w:val="both"/>
        <w:rPr>
          <w:rFonts w:ascii="David" w:eastAsia="Arial Unicode MS" w:hAnsi="David" w:cs="David"/>
          <w:b/>
          <w:bCs/>
          <w:sz w:val="52"/>
          <w:szCs w:val="52"/>
          <w:rtl/>
        </w:rPr>
      </w:pPr>
    </w:p>
    <w:p w14:paraId="4F4D9996" w14:textId="77777777" w:rsidR="00A0712A" w:rsidRPr="0079322F" w:rsidRDefault="00A0712A" w:rsidP="0079322F">
      <w:pPr>
        <w:pStyle w:val="NoSpacing1"/>
        <w:widowControl w:val="0"/>
        <w:spacing w:line="360" w:lineRule="auto"/>
        <w:jc w:val="both"/>
        <w:rPr>
          <w:rFonts w:ascii="David" w:eastAsia="Arial Unicode MS" w:hAnsi="David" w:cs="David"/>
          <w:b/>
          <w:bCs/>
          <w:sz w:val="52"/>
          <w:szCs w:val="52"/>
          <w:rtl/>
        </w:rPr>
      </w:pPr>
    </w:p>
    <w:p w14:paraId="6F09EEB9" w14:textId="517FB5AA" w:rsidR="00092E96" w:rsidRPr="0079322F" w:rsidRDefault="00085F03" w:rsidP="0079322F">
      <w:pPr>
        <w:pStyle w:val="NoSpacing1"/>
        <w:widowControl w:val="0"/>
        <w:spacing w:line="360" w:lineRule="auto"/>
        <w:jc w:val="both"/>
        <w:rPr>
          <w:rFonts w:ascii="David" w:eastAsia="Arial Unicode MS" w:hAnsi="David" w:cs="David"/>
          <w:b/>
          <w:bCs/>
          <w:sz w:val="72"/>
          <w:szCs w:val="72"/>
          <w:u w:val="single"/>
          <w:rtl/>
        </w:rPr>
      </w:pPr>
      <w:r w:rsidRPr="0079322F">
        <w:rPr>
          <w:rFonts w:ascii="David" w:eastAsia="Arial Unicode MS" w:hAnsi="David" w:cs="David"/>
          <w:b/>
          <w:bCs/>
          <w:sz w:val="52"/>
          <w:szCs w:val="52"/>
          <w:rtl/>
        </w:rPr>
        <w:t xml:space="preserve"> </w:t>
      </w:r>
    </w:p>
    <w:p w14:paraId="6B182A3D" w14:textId="3CF0FF59" w:rsidR="00D214D4" w:rsidRPr="0079322F" w:rsidRDefault="00D214D4" w:rsidP="0079322F">
      <w:pPr>
        <w:widowControl w:val="0"/>
        <w:spacing w:after="120" w:line="360" w:lineRule="auto"/>
        <w:jc w:val="both"/>
        <w:rPr>
          <w:rFonts w:ascii="David" w:hAnsi="David"/>
          <w:rtl/>
        </w:rPr>
      </w:pPr>
    </w:p>
    <w:p w14:paraId="191949E4" w14:textId="2AAA685D" w:rsidR="00607262" w:rsidRPr="0079322F" w:rsidRDefault="00607262" w:rsidP="0079322F">
      <w:pPr>
        <w:widowControl w:val="0"/>
        <w:spacing w:after="120" w:line="360" w:lineRule="auto"/>
        <w:jc w:val="both"/>
        <w:rPr>
          <w:rFonts w:ascii="David" w:hAnsi="David"/>
          <w:rtl/>
        </w:rPr>
      </w:pPr>
    </w:p>
    <w:p w14:paraId="7A3480AC" w14:textId="12125F3B" w:rsidR="00607262" w:rsidRPr="0079322F" w:rsidRDefault="00607262" w:rsidP="0079322F">
      <w:pPr>
        <w:widowControl w:val="0"/>
        <w:spacing w:after="120" w:line="360" w:lineRule="auto"/>
        <w:jc w:val="both"/>
        <w:rPr>
          <w:rFonts w:ascii="David" w:hAnsi="David"/>
          <w:rtl/>
        </w:rPr>
      </w:pPr>
    </w:p>
    <w:p w14:paraId="4B394650" w14:textId="09DA2E00" w:rsidR="00D214D4" w:rsidRPr="0079322F" w:rsidRDefault="00D17E40" w:rsidP="0079322F">
      <w:pPr>
        <w:widowControl w:val="0"/>
        <w:spacing w:after="120" w:line="360" w:lineRule="auto"/>
        <w:jc w:val="both"/>
        <w:rPr>
          <w:rFonts w:ascii="David" w:hAnsi="David"/>
          <w:rtl/>
        </w:rPr>
      </w:pPr>
      <w:r w:rsidRPr="0079322F">
        <w:rPr>
          <w:rFonts w:ascii="David" w:eastAsia="Arial Unicode MS" w:hAnsi="David"/>
          <w:b/>
          <w:bCs/>
          <w:noProof/>
          <w:sz w:val="52"/>
          <w:szCs w:val="52"/>
          <w:rtl/>
        </w:rPr>
        <mc:AlternateContent>
          <mc:Choice Requires="wps">
            <w:drawing>
              <wp:anchor distT="0" distB="0" distL="114300" distR="114300" simplePos="0" relativeHeight="251658242" behindDoc="0" locked="0" layoutInCell="1" allowOverlap="1" wp14:anchorId="2255D1C8" wp14:editId="761EC1A2">
                <wp:simplePos x="0" y="0"/>
                <wp:positionH relativeFrom="margin">
                  <wp:posOffset>669925</wp:posOffset>
                </wp:positionH>
                <wp:positionV relativeFrom="paragraph">
                  <wp:posOffset>244475</wp:posOffset>
                </wp:positionV>
                <wp:extent cx="4419600" cy="78105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4419600" cy="7810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05BE2DB" w14:textId="4D09F092" w:rsidR="00AE04D7" w:rsidRPr="00376216" w:rsidRDefault="00AE04D7" w:rsidP="00751C73">
                            <w:pPr>
                              <w:bidi w:val="0"/>
                              <w:spacing w:line="240" w:lineRule="auto"/>
                              <w:jc w:val="center"/>
                              <w:rPr>
                                <w:rFonts w:ascii="David" w:hAnsi="David"/>
                                <w:color w:val="FFFFFF" w:themeColor="background1"/>
                                <w:sz w:val="32"/>
                                <w:szCs w:val="32"/>
                              </w:rPr>
                            </w:pPr>
                            <w:r w:rsidRPr="00376216">
                              <w:rPr>
                                <w:rFonts w:ascii="David" w:hAnsi="David"/>
                                <w:b/>
                                <w:bCs/>
                                <w:color w:val="FFFFFF" w:themeColor="background1"/>
                                <w:sz w:val="32"/>
                                <w:szCs w:val="32"/>
                                <w:rtl/>
                              </w:rPr>
                              <w:t>התנועה למען איכות השלטון</w:t>
                            </w:r>
                            <w:r w:rsidR="0072243B">
                              <w:rPr>
                                <w:rFonts w:ascii="David" w:hAnsi="David" w:hint="cs"/>
                                <w:color w:val="FFFFFF" w:themeColor="background1"/>
                                <w:sz w:val="32"/>
                                <w:szCs w:val="32"/>
                                <w:rtl/>
                              </w:rPr>
                              <w:t xml:space="preserve"> </w:t>
                            </w:r>
                            <w:r w:rsidR="0072243B" w:rsidRPr="0072243B">
                              <w:rPr>
                                <w:rFonts w:ascii="David" w:hAnsi="David" w:hint="cs"/>
                                <w:b/>
                                <w:bCs/>
                                <w:color w:val="FFFFFF" w:themeColor="background1"/>
                                <w:sz w:val="32"/>
                                <w:szCs w:val="32"/>
                                <w:rtl/>
                              </w:rPr>
                              <w:t>בישראל</w:t>
                            </w:r>
                            <w:r w:rsidRPr="00376216">
                              <w:rPr>
                                <w:rFonts w:ascii="David" w:hAnsi="David"/>
                                <w:color w:val="FFFFFF" w:themeColor="background1"/>
                                <w:sz w:val="32"/>
                                <w:szCs w:val="32"/>
                                <w:rtl/>
                              </w:rPr>
                              <w:t xml:space="preserve"> </w:t>
                            </w:r>
                          </w:p>
                          <w:p w14:paraId="0B1760CD" w14:textId="5AE5A8F9" w:rsidR="00AB726B" w:rsidRPr="00376216" w:rsidRDefault="00DA7DFE" w:rsidP="00751C73">
                            <w:pPr>
                              <w:bidi w:val="0"/>
                              <w:spacing w:line="240" w:lineRule="auto"/>
                              <w:jc w:val="center"/>
                              <w:rPr>
                                <w:rFonts w:ascii="David" w:hAnsi="David"/>
                                <w:color w:val="FFFFFF" w:themeColor="background1"/>
                                <w:sz w:val="32"/>
                                <w:szCs w:val="32"/>
                              </w:rPr>
                            </w:pPr>
                            <w:r>
                              <w:rPr>
                                <w:rFonts w:ascii="David" w:hAnsi="David" w:hint="cs"/>
                                <w:color w:val="FFFFFF" w:themeColor="background1"/>
                                <w:sz w:val="32"/>
                                <w:szCs w:val="32"/>
                                <w:rtl/>
                              </w:rPr>
                              <w:t>יולי</w:t>
                            </w:r>
                            <w:r w:rsidR="00E44A73">
                              <w:rPr>
                                <w:rFonts w:ascii="David" w:hAnsi="David" w:hint="cs"/>
                                <w:color w:val="FFFFFF" w:themeColor="background1"/>
                                <w:sz w:val="32"/>
                                <w:szCs w:val="32"/>
                                <w:rtl/>
                              </w:rPr>
                              <w:t xml:space="preserve"> </w:t>
                            </w:r>
                            <w:r w:rsidR="00AE04D7" w:rsidRPr="00376216">
                              <w:rPr>
                                <w:rFonts w:ascii="David" w:hAnsi="David"/>
                                <w:color w:val="FFFFFF" w:themeColor="background1"/>
                                <w:sz w:val="32"/>
                                <w:szCs w:val="32"/>
                                <w:rtl/>
                              </w:rPr>
                              <w:t>202</w:t>
                            </w:r>
                            <w:r w:rsidR="00E44A73">
                              <w:rPr>
                                <w:rFonts w:ascii="David" w:hAnsi="David" w:hint="cs"/>
                                <w:color w:val="FFFFFF" w:themeColor="background1"/>
                                <w:sz w:val="32"/>
                                <w:szCs w:val="32"/>
                                <w:rtl/>
                              </w:rPr>
                              <w:t>6</w:t>
                            </w:r>
                            <w:r w:rsidR="00AE04D7" w:rsidRPr="00376216">
                              <w:rPr>
                                <w:rFonts w:ascii="David" w:hAnsi="David"/>
                                <w:color w:val="FFFFFF" w:themeColor="background1"/>
                                <w:sz w:val="32"/>
                                <w:szCs w:val="32"/>
                                <w:rtl/>
                              </w:rPr>
                              <w:t>, תשפ"</w:t>
                            </w:r>
                            <w:r w:rsidR="00D71E86">
                              <w:rPr>
                                <w:rFonts w:ascii="David" w:hAnsi="David" w:hint="cs"/>
                                <w:color w:val="FFFFFF" w:themeColor="background1"/>
                                <w:sz w:val="32"/>
                                <w:szCs w:val="32"/>
                                <w:rtl/>
                              </w:rPr>
                              <w:t>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55D1C8" id="Text Box 8" o:spid="_x0000_s1027" type="#_x0000_t202" style="position:absolute;left:0;text-align:left;margin-left:52.75pt;margin-top:19.25pt;width:348pt;height:61.5pt;z-index:25165824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" filled="f" stroked="f">
                <v:textbox>
                  <w:txbxContent>
                    <w:p w14:paraId="105BE2DB" w14:textId="4D09F092" w:rsidR="00AE04D7" w:rsidRPr="00376216" w:rsidRDefault="00AE04D7" w:rsidP="00751C73">
                      <w:pPr>
                        <w:bidi w:val="0"/>
                        <w:spacing w:line="240" w:lineRule="auto"/>
                        <w:jc w:val="center"/>
                        <w:rPr>
                          <w:rFonts w:ascii="David" w:hAnsi="David"/>
                          <w:color w:val="FFFFFF" w:themeColor="background1"/>
                          <w:sz w:val="32"/>
                          <w:szCs w:val="32"/>
                        </w:rPr>
                      </w:pPr>
                      <w:r w:rsidRPr="00376216">
                        <w:rPr>
                          <w:rFonts w:ascii="David" w:hAnsi="David"/>
                          <w:b/>
                          <w:bCs/>
                          <w:color w:val="FFFFFF" w:themeColor="background1"/>
                          <w:sz w:val="32"/>
                          <w:szCs w:val="32"/>
                          <w:rtl/>
                        </w:rPr>
                        <w:t>התנועה למען איכות השלטון</w:t>
                      </w:r>
                      <w:r w:rsidR="0072243B">
                        <w:rPr>
                          <w:rFonts w:ascii="David" w:hAnsi="David" w:hint="cs"/>
                          <w:color w:val="FFFFFF" w:themeColor="background1"/>
                          <w:sz w:val="32"/>
                          <w:szCs w:val="32"/>
                          <w:rtl/>
                        </w:rPr>
                        <w:t xml:space="preserve"> </w:t>
                      </w:r>
                      <w:r w:rsidR="0072243B" w:rsidRPr="0072243B">
                        <w:rPr>
                          <w:rFonts w:ascii="David" w:hAnsi="David" w:hint="cs"/>
                          <w:b/>
                          <w:bCs/>
                          <w:color w:val="FFFFFF" w:themeColor="background1"/>
                          <w:sz w:val="32"/>
                          <w:szCs w:val="32"/>
                          <w:rtl/>
                        </w:rPr>
                        <w:t>בישראל</w:t>
                      </w:r>
                      <w:r w:rsidRPr="00376216">
                        <w:rPr>
                          <w:rFonts w:ascii="David" w:hAnsi="David"/>
                          <w:color w:val="FFFFFF" w:themeColor="background1"/>
                          <w:sz w:val="32"/>
                          <w:szCs w:val="32"/>
                          <w:rtl/>
                        </w:rPr>
                        <w:t xml:space="preserve"> </w:t>
                      </w:r>
                    </w:p>
                    <w:p w14:paraId="0B1760CD" w14:textId="5AE5A8F9" w:rsidR="00AB726B" w:rsidRPr="00376216" w:rsidRDefault="00DA7DFE" w:rsidP="00751C73">
                      <w:pPr>
                        <w:bidi w:val="0"/>
                        <w:spacing w:line="240" w:lineRule="auto"/>
                        <w:jc w:val="center"/>
                        <w:rPr>
                          <w:rFonts w:ascii="David" w:hAnsi="David"/>
                          <w:color w:val="FFFFFF" w:themeColor="background1"/>
                          <w:sz w:val="32"/>
                          <w:szCs w:val="32"/>
                        </w:rPr>
                      </w:pPr>
                      <w:r>
                        <w:rPr>
                          <w:rFonts w:ascii="David" w:hAnsi="David" w:hint="cs"/>
                          <w:color w:val="FFFFFF" w:themeColor="background1"/>
                          <w:sz w:val="32"/>
                          <w:szCs w:val="32"/>
                          <w:rtl/>
                        </w:rPr>
                        <w:t>יולי</w:t>
                      </w:r>
                      <w:r w:rsidR="00E44A73">
                        <w:rPr>
                          <w:rFonts w:ascii="David" w:hAnsi="David" w:hint="cs"/>
                          <w:color w:val="FFFFFF" w:themeColor="background1"/>
                          <w:sz w:val="32"/>
                          <w:szCs w:val="32"/>
                          <w:rtl/>
                        </w:rPr>
                        <w:t xml:space="preserve"> </w:t>
                      </w:r>
                      <w:r w:rsidR="00AE04D7" w:rsidRPr="00376216">
                        <w:rPr>
                          <w:rFonts w:ascii="David" w:hAnsi="David"/>
                          <w:color w:val="FFFFFF" w:themeColor="background1"/>
                          <w:sz w:val="32"/>
                          <w:szCs w:val="32"/>
                          <w:rtl/>
                        </w:rPr>
                        <w:t>202</w:t>
                      </w:r>
                      <w:r w:rsidR="00E44A73">
                        <w:rPr>
                          <w:rFonts w:ascii="David" w:hAnsi="David" w:hint="cs"/>
                          <w:color w:val="FFFFFF" w:themeColor="background1"/>
                          <w:sz w:val="32"/>
                          <w:szCs w:val="32"/>
                          <w:rtl/>
                        </w:rPr>
                        <w:t>6</w:t>
                      </w:r>
                      <w:r w:rsidR="00AE04D7" w:rsidRPr="00376216">
                        <w:rPr>
                          <w:rFonts w:ascii="David" w:hAnsi="David"/>
                          <w:color w:val="FFFFFF" w:themeColor="background1"/>
                          <w:sz w:val="32"/>
                          <w:szCs w:val="32"/>
                          <w:rtl/>
                        </w:rPr>
                        <w:t>, תשפ"</w:t>
                      </w:r>
                      <w:r w:rsidR="00D71E86">
                        <w:rPr>
                          <w:rFonts w:ascii="David" w:hAnsi="David" w:hint="cs"/>
                          <w:color w:val="FFFFFF" w:themeColor="background1"/>
                          <w:sz w:val="32"/>
                          <w:szCs w:val="32"/>
                          <w:rtl/>
                        </w:rPr>
                        <w:t>ו</w:t>
                      </w:r>
                    </w:p>
                  </w:txbxContent>
                </v:textbox>
                <w10:wrap type="square" anchorx="margin"/>
              </v:shape>
            </w:pict>
          </mc:Fallback>
        </mc:AlternateContent>
      </w:r>
    </w:p>
    <w:p w14:paraId="6F4B4067" w14:textId="625C4BF0" w:rsidR="00D214D4" w:rsidRPr="0079322F" w:rsidRDefault="00D214D4" w:rsidP="0079322F">
      <w:pPr>
        <w:widowControl w:val="0"/>
        <w:spacing w:after="120" w:line="360" w:lineRule="auto"/>
        <w:jc w:val="both"/>
        <w:rPr>
          <w:rFonts w:ascii="David" w:hAnsi="David"/>
          <w:rtl/>
        </w:rPr>
      </w:pPr>
    </w:p>
    <w:p w14:paraId="34F2AB5A" w14:textId="053D3CA2" w:rsidR="00E90452" w:rsidRPr="0079322F" w:rsidRDefault="00E90452" w:rsidP="0079322F">
      <w:pPr>
        <w:widowControl w:val="0"/>
        <w:spacing w:after="240" w:line="360" w:lineRule="auto"/>
        <w:jc w:val="both"/>
        <w:rPr>
          <w:rFonts w:ascii="David" w:hAnsi="David"/>
          <w:rtl/>
        </w:rPr>
      </w:pPr>
    </w:p>
    <w:p w14:paraId="3861BB1B" w14:textId="7C18AEBC" w:rsidR="008B087F" w:rsidRPr="0079322F" w:rsidRDefault="008B087F" w:rsidP="0079322F">
      <w:pPr>
        <w:pStyle w:val="af9"/>
        <w:widowControl w:val="0"/>
        <w:spacing w:line="360" w:lineRule="auto"/>
        <w:contextualSpacing w:val="0"/>
        <w:jc w:val="both"/>
        <w:rPr>
          <w:rFonts w:ascii="David" w:hAnsi="David" w:cs="David"/>
          <w:b/>
          <w:bCs/>
          <w:sz w:val="32"/>
          <w:szCs w:val="32"/>
          <w:u w:val="single"/>
          <w:rtl/>
        </w:rPr>
      </w:pPr>
    </w:p>
    <w:p w14:paraId="31BE9BBD" w14:textId="42D1EF3E" w:rsidR="008B087F" w:rsidRPr="0079322F" w:rsidRDefault="008B087F" w:rsidP="0079322F">
      <w:pPr>
        <w:pStyle w:val="af9"/>
        <w:widowControl w:val="0"/>
        <w:spacing w:line="360" w:lineRule="auto"/>
        <w:contextualSpacing w:val="0"/>
        <w:jc w:val="both"/>
        <w:rPr>
          <w:rFonts w:ascii="David" w:hAnsi="David" w:cs="David"/>
          <w:b/>
          <w:bCs/>
          <w:sz w:val="32"/>
          <w:szCs w:val="32"/>
          <w:u w:val="single"/>
          <w:rtl/>
        </w:rPr>
      </w:pPr>
    </w:p>
    <w:p w14:paraId="58C88B8B" w14:textId="0906A9C4" w:rsidR="008B087F" w:rsidRPr="0079322F" w:rsidRDefault="008B087F" w:rsidP="0079322F">
      <w:pPr>
        <w:pStyle w:val="af9"/>
        <w:widowControl w:val="0"/>
        <w:spacing w:line="360" w:lineRule="auto"/>
        <w:contextualSpacing w:val="0"/>
        <w:jc w:val="both"/>
        <w:rPr>
          <w:rFonts w:ascii="David" w:hAnsi="David" w:cs="David"/>
          <w:b/>
          <w:bCs/>
          <w:sz w:val="32"/>
          <w:szCs w:val="32"/>
          <w:u w:val="single"/>
          <w:rtl/>
        </w:rPr>
      </w:pPr>
    </w:p>
    <w:p w14:paraId="3902F9AF" w14:textId="1625E8C0" w:rsidR="006E3C7D" w:rsidRPr="0079322F" w:rsidRDefault="0033129A" w:rsidP="0079322F">
      <w:pPr>
        <w:spacing w:line="360" w:lineRule="auto"/>
        <w:ind w:right="57"/>
        <w:jc w:val="both"/>
        <w:rPr>
          <w:rFonts w:ascii="David" w:hAnsi="David"/>
          <w:b/>
          <w:bCs/>
          <w:sz w:val="8"/>
          <w:szCs w:val="8"/>
          <w:rtl/>
        </w:rPr>
      </w:pPr>
      <w:bookmarkStart w:id="0" w:name="_Toc84424258"/>
      <w:r w:rsidRPr="0079322F">
        <w:rPr>
          <w:rFonts w:ascii="David" w:hAnsi="David"/>
          <w:noProof/>
          <w:color w:val="000000" w:themeColor="text1"/>
          <w:rtl/>
          <w:lang w:val="he-IL"/>
        </w:rPr>
        <w:lastRenderedPageBreak/>
        <mc:AlternateContent>
          <mc:Choice Requires="wps">
            <w:drawing>
              <wp:anchor distT="0" distB="0" distL="114300" distR="114300" simplePos="0" relativeHeight="251657216" behindDoc="0" locked="0" layoutInCell="1" allowOverlap="1" wp14:anchorId="4A1DE28F" wp14:editId="4D2C0E56">
                <wp:simplePos x="0" y="0"/>
                <wp:positionH relativeFrom="margin">
                  <wp:align>center</wp:align>
                </wp:positionH>
                <wp:positionV relativeFrom="paragraph">
                  <wp:posOffset>695909</wp:posOffset>
                </wp:positionV>
                <wp:extent cx="6419850" cy="2695575"/>
                <wp:effectExtent l="19050" t="19050" r="19050" b="28575"/>
                <wp:wrapNone/>
                <wp:docPr id="939828787" name="מלבן 6"/>
                <wp:cNvGraphicFramePr/>
                <a:graphic xmlns:a="http://schemas.openxmlformats.org/drawingml/2006/main">
                  <a:graphicData uri="http://schemas.microsoft.com/office/word/2010/wordprocessingShape">
                    <wps:wsp>
                      <wps:cNvSpPr/>
                      <wps:spPr>
                        <a:xfrm>
                          <a:off x="0" y="0"/>
                          <a:ext cx="6419850" cy="2695575"/>
                        </a:xfrm>
                        <a:prstGeom prst="rect">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03876" id="מלבן 6" o:spid="_x0000_s1026" style="position:absolute;left:0;text-align:left;margin-left:0;margin-top:54.8pt;width:505.5pt;height:212.2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" filled="f" strokecolor="#0070c0" strokeweight="2.25pt">
                <w10:wrap anchorx="margin"/>
              </v:rect>
            </w:pict>
          </mc:Fallback>
        </mc:AlternateContent>
      </w:r>
      <w:r w:rsidR="00E7540A" w:rsidRPr="0079322F">
        <w:rPr>
          <w:rFonts w:ascii="David" w:hAnsi="David"/>
          <w:color w:val="000000" w:themeColor="text1"/>
          <w:rtl/>
        </w:rPr>
        <w:t>נוכח די</w:t>
      </w:r>
      <w:r w:rsidR="00EA060F" w:rsidRPr="0079322F">
        <w:rPr>
          <w:rFonts w:ascii="David" w:hAnsi="David"/>
          <w:color w:val="000000" w:themeColor="text1"/>
          <w:rtl/>
        </w:rPr>
        <w:t>ו</w:t>
      </w:r>
      <w:r w:rsidR="00E7540A" w:rsidRPr="0079322F">
        <w:rPr>
          <w:rFonts w:ascii="David" w:hAnsi="David"/>
          <w:color w:val="000000" w:themeColor="text1"/>
          <w:rtl/>
        </w:rPr>
        <w:t xml:space="preserve">ני ועדת </w:t>
      </w:r>
      <w:r w:rsidR="00D71E86" w:rsidRPr="0079322F">
        <w:rPr>
          <w:rFonts w:ascii="David" w:hAnsi="David"/>
          <w:color w:val="000000" w:themeColor="text1"/>
          <w:rtl/>
        </w:rPr>
        <w:t>החוקה, חוק ומשפט של הכנסת</w:t>
      </w:r>
      <w:r w:rsidR="00771343" w:rsidRPr="0079322F">
        <w:rPr>
          <w:rFonts w:ascii="David" w:hAnsi="David"/>
          <w:color w:val="000000" w:themeColor="text1"/>
          <w:rtl/>
        </w:rPr>
        <w:t xml:space="preserve"> </w:t>
      </w:r>
      <w:r w:rsidR="00E7540A" w:rsidRPr="0079322F">
        <w:rPr>
          <w:rFonts w:ascii="David" w:hAnsi="David"/>
          <w:color w:val="000000" w:themeColor="text1"/>
          <w:rtl/>
        </w:rPr>
        <w:t>(להלן: "</w:t>
      </w:r>
      <w:r w:rsidR="00E7540A" w:rsidRPr="0079322F">
        <w:rPr>
          <w:rFonts w:ascii="David" w:hAnsi="David"/>
          <w:b/>
          <w:bCs/>
          <w:color w:val="000000" w:themeColor="text1"/>
          <w:rtl/>
        </w:rPr>
        <w:t>הוועדה</w:t>
      </w:r>
      <w:r w:rsidR="00E7540A" w:rsidRPr="0079322F">
        <w:rPr>
          <w:rFonts w:ascii="David" w:hAnsi="David"/>
          <w:color w:val="000000" w:themeColor="text1"/>
          <w:rtl/>
        </w:rPr>
        <w:t xml:space="preserve">") לקראת קריאה ראשונה על </w:t>
      </w:r>
      <w:r w:rsidR="00D71E86" w:rsidRPr="0079322F">
        <w:rPr>
          <w:rFonts w:ascii="David" w:hAnsi="David"/>
          <w:color w:val="000000" w:themeColor="text1"/>
          <w:rtl/>
        </w:rPr>
        <w:t>הצעת חוק בתי המשפט (תיקון – קביעת הרכבים בבית המשפט העליון וקביעת דיון נוסף), התשפ"ה–2025,</w:t>
      </w:r>
      <w:r w:rsidR="00E2392E" w:rsidRPr="0079322F">
        <w:rPr>
          <w:rFonts w:ascii="David" w:hAnsi="David"/>
          <w:color w:val="000000" w:themeColor="text1"/>
          <w:rtl/>
        </w:rPr>
        <w:t xml:space="preserve"> (להלן: "</w:t>
      </w:r>
      <w:r w:rsidR="00E2392E" w:rsidRPr="0079322F">
        <w:rPr>
          <w:rFonts w:ascii="David" w:hAnsi="David"/>
          <w:b/>
          <w:bCs/>
          <w:color w:val="000000" w:themeColor="text1"/>
          <w:rtl/>
        </w:rPr>
        <w:t>הצעת החוק</w:t>
      </w:r>
      <w:r w:rsidR="00E2392E" w:rsidRPr="0079322F">
        <w:rPr>
          <w:rFonts w:ascii="David" w:hAnsi="David"/>
          <w:color w:val="000000" w:themeColor="text1"/>
          <w:rtl/>
        </w:rPr>
        <w:t xml:space="preserve">") </w:t>
      </w:r>
      <w:r w:rsidR="00D71E86" w:rsidRPr="0079322F">
        <w:rPr>
          <w:rFonts w:ascii="David" w:hAnsi="David"/>
          <w:color w:val="000000" w:themeColor="text1"/>
          <w:rtl/>
        </w:rPr>
        <w:t xml:space="preserve"> </w:t>
      </w:r>
      <w:r w:rsidR="00E7540A" w:rsidRPr="0079322F">
        <w:rPr>
          <w:rFonts w:ascii="David" w:hAnsi="David"/>
          <w:color w:val="000000" w:themeColor="text1"/>
          <w:rtl/>
        </w:rPr>
        <w:t xml:space="preserve">אנו מתכבדים להעביר את עמדתה של </w:t>
      </w:r>
      <w:r w:rsidR="00590156" w:rsidRPr="0079322F">
        <w:rPr>
          <w:rFonts w:ascii="David" w:hAnsi="David"/>
          <w:color w:val="000000" w:themeColor="text1"/>
          <w:rtl/>
        </w:rPr>
        <w:t>התנועה למען איכות השלטון בישראל, ע"ר (להלן: "</w:t>
      </w:r>
      <w:r w:rsidR="00590156" w:rsidRPr="0079322F">
        <w:rPr>
          <w:rFonts w:ascii="David" w:hAnsi="David"/>
          <w:b/>
          <w:bCs/>
          <w:color w:val="000000" w:themeColor="text1"/>
          <w:rtl/>
        </w:rPr>
        <w:t>התנועה</w:t>
      </w:r>
      <w:r w:rsidR="00590156" w:rsidRPr="0079322F">
        <w:rPr>
          <w:rFonts w:ascii="David" w:hAnsi="David"/>
          <w:color w:val="000000" w:themeColor="text1"/>
          <w:rtl/>
        </w:rPr>
        <w:t>")</w:t>
      </w:r>
      <w:r w:rsidR="00E7540A" w:rsidRPr="0079322F">
        <w:rPr>
          <w:rFonts w:ascii="David" w:hAnsi="David"/>
          <w:color w:val="000000" w:themeColor="text1"/>
          <w:rtl/>
        </w:rPr>
        <w:t xml:space="preserve"> בנושא.</w:t>
      </w:r>
    </w:p>
    <w:p w14:paraId="166CE7D0" w14:textId="28FA9AC6" w:rsidR="00771343" w:rsidRDefault="009B3217" w:rsidP="006D3D2F">
      <w:pPr>
        <w:widowControl w:val="0"/>
        <w:spacing w:after="120" w:line="360" w:lineRule="auto"/>
        <w:ind w:right="170"/>
        <w:jc w:val="both"/>
        <w:rPr>
          <w:rFonts w:ascii="David" w:hAnsi="David"/>
          <w:b/>
          <w:bCs/>
          <w:sz w:val="25"/>
          <w:szCs w:val="25"/>
          <w:rtl/>
        </w:rPr>
      </w:pPr>
      <w:r w:rsidRPr="0033129A">
        <w:rPr>
          <w:rFonts w:ascii="David" w:hAnsi="David"/>
          <w:b/>
          <w:bCs/>
          <w:sz w:val="25"/>
          <w:szCs w:val="25"/>
          <w:rtl/>
        </w:rPr>
        <w:t>בנייר עמדה זה נבקש להביע את התנגדות התנועה להצעת החוק</w:t>
      </w:r>
      <w:r w:rsidR="0033129A">
        <w:rPr>
          <w:rFonts w:ascii="David" w:hAnsi="David" w:hint="cs"/>
          <w:b/>
          <w:bCs/>
          <w:sz w:val="25"/>
          <w:szCs w:val="25"/>
          <w:rtl/>
        </w:rPr>
        <w:t xml:space="preserve"> במתכונתה הנוכחית</w:t>
      </w:r>
      <w:r w:rsidRPr="009B3217">
        <w:rPr>
          <w:rFonts w:ascii="David" w:hAnsi="David"/>
          <w:b/>
          <w:bCs/>
          <w:sz w:val="25"/>
          <w:szCs w:val="25"/>
          <w:rtl/>
        </w:rPr>
        <w:t>, המבקשת לשלול</w:t>
      </w:r>
      <w:r w:rsidR="002F0B4E">
        <w:rPr>
          <w:rFonts w:ascii="David" w:hAnsi="David" w:hint="cs"/>
          <w:b/>
          <w:bCs/>
          <w:sz w:val="25"/>
          <w:szCs w:val="25"/>
          <w:rtl/>
        </w:rPr>
        <w:t xml:space="preserve"> מראש הרשות השופטת</w:t>
      </w:r>
      <w:r w:rsidR="002D713C">
        <w:rPr>
          <w:rFonts w:ascii="David" w:hAnsi="David" w:hint="cs"/>
          <w:b/>
          <w:bCs/>
          <w:sz w:val="25"/>
          <w:szCs w:val="25"/>
          <w:rtl/>
        </w:rPr>
        <w:t xml:space="preserve"> </w:t>
      </w:r>
      <w:r w:rsidRPr="009B3217">
        <w:rPr>
          <w:rFonts w:ascii="David" w:hAnsi="David"/>
          <w:b/>
          <w:bCs/>
          <w:sz w:val="25"/>
          <w:szCs w:val="25"/>
          <w:rtl/>
        </w:rPr>
        <w:t>סמכויות ניהוליות ושיפוטיות מרכזיות הנוגעות לקביעת הרכבים בבית המשפט העליון ולקיום דיון נוסף</w:t>
      </w:r>
      <w:r>
        <w:rPr>
          <w:rFonts w:ascii="David" w:hAnsi="David" w:hint="cs"/>
          <w:b/>
          <w:bCs/>
          <w:sz w:val="25"/>
          <w:szCs w:val="25"/>
          <w:rtl/>
        </w:rPr>
        <w:t xml:space="preserve">, ללא </w:t>
      </w:r>
      <w:r w:rsidR="00926206">
        <w:rPr>
          <w:rFonts w:ascii="David" w:hAnsi="David" w:hint="cs"/>
          <w:b/>
          <w:bCs/>
          <w:sz w:val="25"/>
          <w:szCs w:val="25"/>
          <w:rtl/>
        </w:rPr>
        <w:t xml:space="preserve">הצדקה ממשית. ההצעה </w:t>
      </w:r>
      <w:r w:rsidRPr="009B3217">
        <w:rPr>
          <w:rFonts w:ascii="David" w:hAnsi="David"/>
          <w:b/>
          <w:bCs/>
          <w:sz w:val="25"/>
          <w:szCs w:val="25"/>
          <w:rtl/>
        </w:rPr>
        <w:t>עלולה לפגוע בתפקודו התקין של בית המשפט העליון, בעצמאותו המוסדית ובמעמדו של נשיא בית המשפט העליון כעומד בראש הרשות השופטת</w:t>
      </w:r>
      <w:r w:rsidRPr="009B3217">
        <w:rPr>
          <w:rFonts w:ascii="David" w:hAnsi="David"/>
          <w:b/>
          <w:bCs/>
          <w:sz w:val="25"/>
          <w:szCs w:val="25"/>
        </w:rPr>
        <w:t>.</w:t>
      </w:r>
      <w:r w:rsidR="006D3D2F">
        <w:rPr>
          <w:rFonts w:ascii="David" w:hAnsi="David" w:hint="cs"/>
          <w:b/>
          <w:bCs/>
          <w:sz w:val="25"/>
          <w:szCs w:val="25"/>
          <w:rtl/>
        </w:rPr>
        <w:t xml:space="preserve"> </w:t>
      </w:r>
      <w:r w:rsidRPr="009B3217">
        <w:rPr>
          <w:rFonts w:ascii="David" w:hAnsi="David"/>
          <w:b/>
          <w:bCs/>
          <w:sz w:val="25"/>
          <w:szCs w:val="25"/>
          <w:rtl/>
        </w:rPr>
        <w:t>כפי שיפורט להלן, ההסדר המוצע מבקש לעגן מנגנון ממוחשב לקביעת הרכבים, אך אינו מסדיר את הסמכויות החיוניות להפעלתו</w:t>
      </w:r>
      <w:r w:rsidR="006E3218">
        <w:rPr>
          <w:rFonts w:ascii="David" w:hAnsi="David" w:hint="cs"/>
          <w:b/>
          <w:bCs/>
          <w:sz w:val="25"/>
          <w:szCs w:val="25"/>
          <w:rtl/>
        </w:rPr>
        <w:t>, ו</w:t>
      </w:r>
      <w:r w:rsidR="007557AF">
        <w:rPr>
          <w:rFonts w:ascii="David" w:hAnsi="David" w:hint="cs"/>
          <w:b/>
          <w:bCs/>
          <w:sz w:val="25"/>
          <w:szCs w:val="25"/>
          <w:rtl/>
        </w:rPr>
        <w:t>ב</w:t>
      </w:r>
      <w:r w:rsidRPr="009B3217">
        <w:rPr>
          <w:rFonts w:ascii="David" w:hAnsi="David"/>
          <w:b/>
          <w:bCs/>
          <w:sz w:val="25"/>
          <w:szCs w:val="25"/>
          <w:rtl/>
        </w:rPr>
        <w:t>כך</w:t>
      </w:r>
      <w:r w:rsidR="007557AF">
        <w:rPr>
          <w:rFonts w:ascii="David" w:hAnsi="David" w:hint="cs"/>
          <w:b/>
          <w:bCs/>
          <w:sz w:val="25"/>
          <w:szCs w:val="25"/>
          <w:rtl/>
        </w:rPr>
        <w:t xml:space="preserve"> </w:t>
      </w:r>
      <w:r w:rsidRPr="009B3217">
        <w:rPr>
          <w:rFonts w:ascii="David" w:hAnsi="David"/>
          <w:b/>
          <w:bCs/>
          <w:sz w:val="25"/>
          <w:szCs w:val="25"/>
          <w:rtl/>
        </w:rPr>
        <w:t>יוצר ואקום סמכויות שעלול לפתוח פתח להשפעה חיצונית ובלתי שקופה על ניהולו הפנימי של בית המשפט. נוסף על כך, ההסדר המוצע צפוי להטיל עומס כבד ובלתי מוצדק על שופטי בית המשפט העליון, לעכב הליכים ולפגוע בבעלי הדין</w:t>
      </w:r>
      <w:r w:rsidRPr="009B3217">
        <w:rPr>
          <w:rFonts w:ascii="David" w:hAnsi="David"/>
          <w:b/>
          <w:bCs/>
          <w:sz w:val="25"/>
          <w:szCs w:val="25"/>
        </w:rPr>
        <w:t>.</w:t>
      </w:r>
      <w:r w:rsidR="006D3D2F">
        <w:rPr>
          <w:rFonts w:ascii="David" w:hAnsi="David" w:hint="cs"/>
          <w:b/>
          <w:bCs/>
          <w:sz w:val="25"/>
          <w:szCs w:val="25"/>
          <w:rtl/>
        </w:rPr>
        <w:t xml:space="preserve"> </w:t>
      </w:r>
      <w:r w:rsidRPr="009B3217">
        <w:rPr>
          <w:rFonts w:ascii="David" w:hAnsi="David"/>
          <w:b/>
          <w:bCs/>
          <w:sz w:val="25"/>
          <w:szCs w:val="25"/>
          <w:rtl/>
        </w:rPr>
        <w:t>בנסיבות אלה, ובייחוד בהיעדר צורך ממשי בשינוי המוצע, מתעורר חשש כי ההצעה אינה נועדה לטייב את מנגנוני העבודה של בית המשפט העליון, אלא להחליש את מעמדו המוסדי של נשיא בית המשפט העליון, כחלק ממהלך רחב יותר של פגיעה בעצמאות הרשות השופטת ובמערכת האיזונים והבלמים הדמוקרטית</w:t>
      </w:r>
      <w:r w:rsidRPr="009B3217">
        <w:rPr>
          <w:rFonts w:ascii="David" w:hAnsi="David"/>
          <w:b/>
          <w:bCs/>
          <w:sz w:val="25"/>
          <w:szCs w:val="25"/>
        </w:rPr>
        <w:t>.</w:t>
      </w:r>
    </w:p>
    <w:p w14:paraId="56BF9919" w14:textId="77777777" w:rsidR="00FE1B50" w:rsidRPr="00FE1B50" w:rsidRDefault="00FE1B50" w:rsidP="006D3D2F">
      <w:pPr>
        <w:widowControl w:val="0"/>
        <w:spacing w:after="120" w:line="360" w:lineRule="auto"/>
        <w:ind w:right="170"/>
        <w:jc w:val="both"/>
        <w:rPr>
          <w:rFonts w:ascii="David" w:hAnsi="David"/>
          <w:b/>
          <w:bCs/>
          <w:sz w:val="2"/>
          <w:szCs w:val="2"/>
          <w:rtl/>
        </w:rPr>
      </w:pPr>
    </w:p>
    <w:sdt>
      <w:sdtPr>
        <w:rPr>
          <w:rFonts w:ascii="David" w:hAnsi="David"/>
          <w:bCs/>
          <w:rtl/>
          <w:cs/>
        </w:rPr>
        <w:id w:val="1554277929"/>
        <w:docPartObj>
          <w:docPartGallery w:val="Table of Contents"/>
          <w:docPartUnique/>
        </w:docPartObj>
      </w:sdtPr>
      <w:sdtEndPr>
        <w:rPr>
          <w:u w:val="single"/>
          <w:cs w:val="0"/>
        </w:rPr>
      </w:sdtEndPr>
      <w:sdtContent>
        <w:bookmarkStart w:id="1" w:name="_Toc213073374" w:displacedByCustomXml="prev"/>
        <w:bookmarkStart w:id="2" w:name="_Toc213316063" w:displacedByCustomXml="prev"/>
        <w:p w14:paraId="2BB5702A" w14:textId="7D575903" w:rsidR="00957CE0" w:rsidRPr="0079322F" w:rsidRDefault="00957CE0" w:rsidP="0079322F">
          <w:pPr>
            <w:spacing w:line="360" w:lineRule="auto"/>
            <w:ind w:firstLine="425"/>
            <w:jc w:val="both"/>
            <w:rPr>
              <w:rFonts w:ascii="David" w:hAnsi="David"/>
              <w:b/>
              <w:bCs/>
              <w:sz w:val="32"/>
              <w:szCs w:val="32"/>
              <w:u w:val="single"/>
              <w:rtl/>
            </w:rPr>
          </w:pPr>
          <w:r w:rsidRPr="0079322F">
            <w:rPr>
              <w:rFonts w:ascii="David" w:hAnsi="David"/>
              <w:b/>
              <w:bCs/>
              <w:sz w:val="32"/>
              <w:szCs w:val="32"/>
              <w:u w:val="single"/>
              <w:rtl/>
            </w:rPr>
            <w:t>תוכן</w:t>
          </w:r>
          <w:r w:rsidR="007B2220" w:rsidRPr="0079322F">
            <w:rPr>
              <w:rFonts w:ascii="David" w:hAnsi="David"/>
              <w:b/>
              <w:bCs/>
              <w:sz w:val="32"/>
              <w:szCs w:val="32"/>
              <w:u w:val="single"/>
              <w:rtl/>
            </w:rPr>
            <w:t xml:space="preserve"> עניינים</w:t>
          </w:r>
          <w:bookmarkEnd w:id="2"/>
          <w:bookmarkEnd w:id="1"/>
        </w:p>
        <w:p w14:paraId="4D395FF3" w14:textId="679E1682" w:rsidR="0079322F" w:rsidRPr="0079322F" w:rsidRDefault="00957CE0">
          <w:pPr>
            <w:pStyle w:val="TOC1"/>
            <w:rPr>
              <w:rFonts w:asciiTheme="minorHAnsi" w:eastAsiaTheme="minorEastAsia" w:hAnsiTheme="minorHAnsi" w:cstheme="minorBidi"/>
              <w:kern w:val="2"/>
              <w:rtl/>
              <w14:ligatures w14:val="standardContextual"/>
            </w:rPr>
          </w:pPr>
          <w:r w:rsidRPr="0079322F">
            <w:rPr>
              <w:u w:val="single"/>
            </w:rPr>
            <w:fldChar w:fldCharType="begin"/>
          </w:r>
          <w:r w:rsidRPr="0079322F">
            <w:rPr>
              <w:u w:val="single"/>
            </w:rPr>
            <w:instrText xml:space="preserve"> TOC \o "1-3" \h \z \u </w:instrText>
          </w:r>
          <w:r w:rsidRPr="0079322F">
            <w:rPr>
              <w:u w:val="single"/>
            </w:rPr>
            <w:fldChar w:fldCharType="separate"/>
          </w:r>
          <w:hyperlink w:anchor="_Toc233652889" w:history="1">
            <w:r w:rsidR="0079322F" w:rsidRPr="0079322F">
              <w:rPr>
                <w:rStyle w:val="Hyperlink"/>
                <w:rtl/>
              </w:rPr>
              <w:t>א.</w:t>
            </w:r>
            <w:r w:rsidR="0079322F" w:rsidRPr="0079322F">
              <w:rPr>
                <w:rFonts w:asciiTheme="minorHAnsi" w:eastAsiaTheme="minorEastAsia" w:hAnsiTheme="minorHAnsi" w:cstheme="minorBidi"/>
                <w:kern w:val="2"/>
                <w:rtl/>
                <w14:ligatures w14:val="standardContextual"/>
              </w:rPr>
              <w:tab/>
            </w:r>
            <w:r w:rsidR="0079322F" w:rsidRPr="0079322F">
              <w:rPr>
                <w:rStyle w:val="Hyperlink"/>
                <w:rtl/>
              </w:rPr>
              <w:t>עיקרי הצעת החוק</w:t>
            </w:r>
            <w:r w:rsidR="0079322F" w:rsidRPr="0079322F">
              <w:rPr>
                <w:webHidden/>
                <w:rtl/>
              </w:rPr>
              <w:tab/>
            </w:r>
            <w:r w:rsidR="0079322F" w:rsidRPr="0079322F">
              <w:rPr>
                <w:webHidden/>
                <w:rtl/>
              </w:rPr>
              <w:fldChar w:fldCharType="begin"/>
            </w:r>
            <w:r w:rsidR="0079322F" w:rsidRPr="0079322F">
              <w:rPr>
                <w:webHidden/>
                <w:rtl/>
              </w:rPr>
              <w:instrText xml:space="preserve"> </w:instrText>
            </w:r>
            <w:r w:rsidR="0079322F" w:rsidRPr="0079322F">
              <w:rPr>
                <w:webHidden/>
              </w:rPr>
              <w:instrText>PAGEREF</w:instrText>
            </w:r>
            <w:r w:rsidR="0079322F" w:rsidRPr="0079322F">
              <w:rPr>
                <w:webHidden/>
                <w:rtl/>
              </w:rPr>
              <w:instrText xml:space="preserve"> _</w:instrText>
            </w:r>
            <w:r w:rsidR="0079322F" w:rsidRPr="0079322F">
              <w:rPr>
                <w:webHidden/>
              </w:rPr>
              <w:instrText>Toc233652889 \h</w:instrText>
            </w:r>
            <w:r w:rsidR="0079322F" w:rsidRPr="0079322F">
              <w:rPr>
                <w:webHidden/>
                <w:rtl/>
              </w:rPr>
              <w:instrText xml:space="preserve"> </w:instrText>
            </w:r>
            <w:r w:rsidR="0079322F" w:rsidRPr="0079322F">
              <w:rPr>
                <w:webHidden/>
                <w:rtl/>
              </w:rPr>
            </w:r>
            <w:r w:rsidR="0079322F" w:rsidRPr="0079322F">
              <w:rPr>
                <w:webHidden/>
                <w:rtl/>
              </w:rPr>
              <w:fldChar w:fldCharType="separate"/>
            </w:r>
            <w:r w:rsidR="008136E9">
              <w:rPr>
                <w:webHidden/>
                <w:rtl/>
              </w:rPr>
              <w:t>2</w:t>
            </w:r>
            <w:r w:rsidR="0079322F" w:rsidRPr="0079322F">
              <w:rPr>
                <w:webHidden/>
                <w:rtl/>
              </w:rPr>
              <w:fldChar w:fldCharType="end"/>
            </w:r>
          </w:hyperlink>
        </w:p>
        <w:p w14:paraId="2D22B895" w14:textId="1C359BBA" w:rsidR="0079322F" w:rsidRPr="0079322F" w:rsidRDefault="0079322F">
          <w:pPr>
            <w:pStyle w:val="TOC1"/>
            <w:rPr>
              <w:rFonts w:asciiTheme="minorHAnsi" w:eastAsiaTheme="minorEastAsia" w:hAnsiTheme="minorHAnsi" w:cstheme="minorBidi"/>
              <w:kern w:val="2"/>
              <w:rtl/>
              <w14:ligatures w14:val="standardContextual"/>
            </w:rPr>
          </w:pPr>
          <w:hyperlink w:anchor="_Toc233652890" w:history="1">
            <w:r w:rsidRPr="0079322F">
              <w:rPr>
                <w:rStyle w:val="Hyperlink"/>
                <w:rtl/>
              </w:rPr>
              <w:t>ב.</w:t>
            </w:r>
            <w:r w:rsidRPr="0079322F">
              <w:rPr>
                <w:rFonts w:asciiTheme="minorHAnsi" w:eastAsiaTheme="minorEastAsia" w:hAnsiTheme="minorHAnsi" w:cstheme="minorBidi"/>
                <w:kern w:val="2"/>
                <w:rtl/>
                <w14:ligatures w14:val="standardContextual"/>
              </w:rPr>
              <w:tab/>
            </w:r>
            <w:r w:rsidRPr="0079322F">
              <w:rPr>
                <w:rStyle w:val="Hyperlink"/>
                <w:rtl/>
              </w:rPr>
              <w:t>הצעת החוק עשויה לפגוע בתפקוד התקין של בית המשפט העליון</w:t>
            </w:r>
            <w:r w:rsidRPr="0079322F">
              <w:rPr>
                <w:webHidden/>
                <w:rtl/>
              </w:rPr>
              <w:tab/>
            </w:r>
            <w:r w:rsidRPr="0079322F">
              <w:rPr>
                <w:webHidden/>
                <w:rtl/>
              </w:rPr>
              <w:fldChar w:fldCharType="begin"/>
            </w:r>
            <w:r w:rsidRPr="0079322F">
              <w:rPr>
                <w:webHidden/>
                <w:rtl/>
              </w:rPr>
              <w:instrText xml:space="preserve"> </w:instrText>
            </w:r>
            <w:r w:rsidRPr="0079322F">
              <w:rPr>
                <w:webHidden/>
              </w:rPr>
              <w:instrText>PAGEREF</w:instrText>
            </w:r>
            <w:r w:rsidRPr="0079322F">
              <w:rPr>
                <w:webHidden/>
                <w:rtl/>
              </w:rPr>
              <w:instrText xml:space="preserve"> _</w:instrText>
            </w:r>
            <w:r w:rsidRPr="0079322F">
              <w:rPr>
                <w:webHidden/>
              </w:rPr>
              <w:instrText>Toc233652890 \h</w:instrText>
            </w:r>
            <w:r w:rsidRPr="0079322F">
              <w:rPr>
                <w:webHidden/>
                <w:rtl/>
              </w:rPr>
              <w:instrText xml:space="preserve"> </w:instrText>
            </w:r>
            <w:r w:rsidRPr="0079322F">
              <w:rPr>
                <w:webHidden/>
                <w:rtl/>
              </w:rPr>
            </w:r>
            <w:r w:rsidRPr="0079322F">
              <w:rPr>
                <w:webHidden/>
                <w:rtl/>
              </w:rPr>
              <w:fldChar w:fldCharType="separate"/>
            </w:r>
            <w:r w:rsidR="008136E9">
              <w:rPr>
                <w:webHidden/>
                <w:rtl/>
              </w:rPr>
              <w:t>3</w:t>
            </w:r>
            <w:r w:rsidRPr="0079322F">
              <w:rPr>
                <w:webHidden/>
                <w:rtl/>
              </w:rPr>
              <w:fldChar w:fldCharType="end"/>
            </w:r>
          </w:hyperlink>
        </w:p>
        <w:p w14:paraId="280FF4A9" w14:textId="475ED861" w:rsidR="0079322F" w:rsidRPr="0079322F" w:rsidRDefault="0079322F">
          <w:pPr>
            <w:pStyle w:val="TOC2"/>
            <w:rPr>
              <w:rFonts w:asciiTheme="minorHAnsi" w:eastAsiaTheme="minorEastAsia" w:hAnsiTheme="minorHAnsi" w:cstheme="minorBidi"/>
              <w:bCs/>
              <w:kern w:val="2"/>
              <w:rtl/>
              <w14:ligatures w14:val="standardContextual"/>
            </w:rPr>
          </w:pPr>
          <w:hyperlink w:anchor="_Toc233652891" w:history="1">
            <w:r w:rsidRPr="0079322F">
              <w:rPr>
                <w:rStyle w:val="Hyperlink"/>
                <w:bCs/>
              </w:rPr>
              <w:t>ב.1</w:t>
            </w:r>
            <w:r w:rsidR="00D34948">
              <w:rPr>
                <w:rStyle w:val="Hyperlink"/>
                <w:rFonts w:hint="cs"/>
                <w:bCs/>
                <w:rtl/>
              </w:rPr>
              <w:t>.</w:t>
            </w:r>
            <w:r w:rsidRPr="0079322F">
              <w:rPr>
                <w:rFonts w:asciiTheme="minorHAnsi" w:eastAsiaTheme="minorEastAsia" w:hAnsiTheme="minorHAnsi" w:cstheme="minorBidi"/>
                <w:bCs/>
                <w:kern w:val="2"/>
                <w:rtl/>
                <w14:ligatures w14:val="standardContextual"/>
              </w:rPr>
              <w:tab/>
            </w:r>
            <w:r w:rsidRPr="0079322F">
              <w:rPr>
                <w:rStyle w:val="Hyperlink"/>
                <w:bCs/>
                <w:rtl/>
              </w:rPr>
              <w:t>הצורך בשיקול דעת שיפוטי בקביעת הרכבים בהליכים מורכבים במיוחד</w:t>
            </w:r>
            <w:r w:rsidRPr="0079322F">
              <w:rPr>
                <w:bCs/>
                <w:webHidden/>
                <w:rtl/>
              </w:rPr>
              <w:tab/>
            </w:r>
            <w:r w:rsidRPr="0079322F">
              <w:rPr>
                <w:bCs/>
                <w:webHidden/>
                <w:rtl/>
              </w:rPr>
              <w:fldChar w:fldCharType="begin"/>
            </w:r>
            <w:r w:rsidRPr="0079322F">
              <w:rPr>
                <w:bCs/>
                <w:webHidden/>
                <w:rtl/>
              </w:rPr>
              <w:instrText xml:space="preserve"> </w:instrText>
            </w:r>
            <w:r w:rsidRPr="0079322F">
              <w:rPr>
                <w:bCs/>
                <w:webHidden/>
              </w:rPr>
              <w:instrText>PAGEREF</w:instrText>
            </w:r>
            <w:r w:rsidRPr="0079322F">
              <w:rPr>
                <w:bCs/>
                <w:webHidden/>
                <w:rtl/>
              </w:rPr>
              <w:instrText xml:space="preserve"> _</w:instrText>
            </w:r>
            <w:r w:rsidRPr="0079322F">
              <w:rPr>
                <w:bCs/>
                <w:webHidden/>
              </w:rPr>
              <w:instrText>Toc233652891 \h</w:instrText>
            </w:r>
            <w:r w:rsidRPr="0079322F">
              <w:rPr>
                <w:bCs/>
                <w:webHidden/>
                <w:rtl/>
              </w:rPr>
              <w:instrText xml:space="preserve"> </w:instrText>
            </w:r>
            <w:r w:rsidRPr="0079322F">
              <w:rPr>
                <w:bCs/>
                <w:webHidden/>
                <w:rtl/>
              </w:rPr>
            </w:r>
            <w:r w:rsidRPr="0079322F">
              <w:rPr>
                <w:bCs/>
                <w:webHidden/>
                <w:rtl/>
              </w:rPr>
              <w:fldChar w:fldCharType="separate"/>
            </w:r>
            <w:r w:rsidR="008136E9">
              <w:rPr>
                <w:bCs/>
                <w:webHidden/>
                <w:rtl/>
              </w:rPr>
              <w:t>3</w:t>
            </w:r>
            <w:r w:rsidRPr="0079322F">
              <w:rPr>
                <w:bCs/>
                <w:webHidden/>
                <w:rtl/>
              </w:rPr>
              <w:fldChar w:fldCharType="end"/>
            </w:r>
          </w:hyperlink>
        </w:p>
        <w:p w14:paraId="0729CAA5" w14:textId="1C9FD7C8" w:rsidR="0079322F" w:rsidRPr="0079322F" w:rsidRDefault="0079322F">
          <w:pPr>
            <w:pStyle w:val="TOC2"/>
            <w:rPr>
              <w:rFonts w:asciiTheme="minorHAnsi" w:eastAsiaTheme="minorEastAsia" w:hAnsiTheme="minorHAnsi" w:cstheme="minorBidi"/>
              <w:bCs/>
              <w:kern w:val="2"/>
              <w:rtl/>
              <w14:ligatures w14:val="standardContextual"/>
            </w:rPr>
          </w:pPr>
          <w:hyperlink w:anchor="_Toc233652892" w:history="1">
            <w:r w:rsidRPr="0079322F">
              <w:rPr>
                <w:rStyle w:val="Hyperlink"/>
                <w:bCs/>
              </w:rPr>
              <w:t>ב.2</w:t>
            </w:r>
            <w:r w:rsidR="00D34948">
              <w:rPr>
                <w:rStyle w:val="Hyperlink"/>
                <w:rFonts w:hint="cs"/>
                <w:bCs/>
                <w:rtl/>
              </w:rPr>
              <w:t>.</w:t>
            </w:r>
            <w:r w:rsidRPr="0079322F">
              <w:rPr>
                <w:rFonts w:asciiTheme="minorHAnsi" w:eastAsiaTheme="minorEastAsia" w:hAnsiTheme="minorHAnsi" w:cstheme="minorBidi"/>
                <w:bCs/>
                <w:kern w:val="2"/>
                <w:rtl/>
                <w14:ligatures w14:val="standardContextual"/>
              </w:rPr>
              <w:tab/>
            </w:r>
            <w:r w:rsidRPr="0079322F">
              <w:rPr>
                <w:rStyle w:val="Hyperlink"/>
                <w:bCs/>
                <w:rtl/>
              </w:rPr>
              <w:t>היעדר הסדרה של סמכויות תפעול ופיקוח עלול לפגוע בניהול עבודת בית המשפט</w:t>
            </w:r>
            <w:r w:rsidRPr="0079322F">
              <w:rPr>
                <w:bCs/>
                <w:webHidden/>
                <w:rtl/>
              </w:rPr>
              <w:tab/>
            </w:r>
            <w:r w:rsidRPr="0079322F">
              <w:rPr>
                <w:bCs/>
                <w:webHidden/>
                <w:rtl/>
              </w:rPr>
              <w:fldChar w:fldCharType="begin"/>
            </w:r>
            <w:r w:rsidRPr="0079322F">
              <w:rPr>
                <w:bCs/>
                <w:webHidden/>
                <w:rtl/>
              </w:rPr>
              <w:instrText xml:space="preserve"> </w:instrText>
            </w:r>
            <w:r w:rsidRPr="0079322F">
              <w:rPr>
                <w:bCs/>
                <w:webHidden/>
              </w:rPr>
              <w:instrText>PAGEREF</w:instrText>
            </w:r>
            <w:r w:rsidRPr="0079322F">
              <w:rPr>
                <w:bCs/>
                <w:webHidden/>
                <w:rtl/>
              </w:rPr>
              <w:instrText xml:space="preserve"> _</w:instrText>
            </w:r>
            <w:r w:rsidRPr="0079322F">
              <w:rPr>
                <w:bCs/>
                <w:webHidden/>
              </w:rPr>
              <w:instrText>Toc233652892 \h</w:instrText>
            </w:r>
            <w:r w:rsidRPr="0079322F">
              <w:rPr>
                <w:bCs/>
                <w:webHidden/>
                <w:rtl/>
              </w:rPr>
              <w:instrText xml:space="preserve"> </w:instrText>
            </w:r>
            <w:r w:rsidRPr="0079322F">
              <w:rPr>
                <w:bCs/>
                <w:webHidden/>
                <w:rtl/>
              </w:rPr>
            </w:r>
            <w:r w:rsidRPr="0079322F">
              <w:rPr>
                <w:bCs/>
                <w:webHidden/>
                <w:rtl/>
              </w:rPr>
              <w:fldChar w:fldCharType="separate"/>
            </w:r>
            <w:r w:rsidR="008136E9">
              <w:rPr>
                <w:bCs/>
                <w:webHidden/>
                <w:rtl/>
              </w:rPr>
              <w:t>3</w:t>
            </w:r>
            <w:r w:rsidRPr="0079322F">
              <w:rPr>
                <w:bCs/>
                <w:webHidden/>
                <w:rtl/>
              </w:rPr>
              <w:fldChar w:fldCharType="end"/>
            </w:r>
          </w:hyperlink>
        </w:p>
        <w:p w14:paraId="694FC7D9" w14:textId="0AE2DF16" w:rsidR="0079322F" w:rsidRPr="0079322F" w:rsidRDefault="0079322F">
          <w:pPr>
            <w:pStyle w:val="TOC2"/>
            <w:tabs>
              <w:tab w:val="left" w:pos="1993"/>
            </w:tabs>
            <w:rPr>
              <w:rFonts w:asciiTheme="minorHAnsi" w:eastAsiaTheme="minorEastAsia" w:hAnsiTheme="minorHAnsi" w:cstheme="minorBidi"/>
              <w:bCs/>
              <w:kern w:val="2"/>
              <w:rtl/>
              <w14:ligatures w14:val="standardContextual"/>
            </w:rPr>
          </w:pPr>
          <w:hyperlink w:anchor="_Toc233652893" w:history="1">
            <w:r w:rsidRPr="0079322F">
              <w:rPr>
                <w:rStyle w:val="Hyperlink"/>
                <w:bCs/>
                <w:rtl/>
              </w:rPr>
              <w:t>ב.3.</w:t>
            </w:r>
            <w:r w:rsidRPr="0079322F">
              <w:rPr>
                <w:rFonts w:asciiTheme="minorHAnsi" w:eastAsiaTheme="minorEastAsia" w:hAnsiTheme="minorHAnsi" w:cstheme="minorBidi"/>
                <w:bCs/>
                <w:kern w:val="2"/>
                <w:rtl/>
                <w14:ligatures w14:val="standardContextual"/>
              </w:rPr>
              <w:tab/>
            </w:r>
            <w:r w:rsidRPr="0079322F">
              <w:rPr>
                <w:rStyle w:val="Hyperlink"/>
                <w:bCs/>
                <w:rtl/>
              </w:rPr>
              <w:t>ההסדר לעניין קיום דיון נוסף יוביל לעומס יתר על השופטים ולעיכוב הליכים</w:t>
            </w:r>
            <w:r w:rsidRPr="0079322F">
              <w:rPr>
                <w:bCs/>
                <w:webHidden/>
                <w:rtl/>
              </w:rPr>
              <w:tab/>
            </w:r>
            <w:r w:rsidRPr="0079322F">
              <w:rPr>
                <w:bCs/>
                <w:webHidden/>
                <w:rtl/>
              </w:rPr>
              <w:fldChar w:fldCharType="begin"/>
            </w:r>
            <w:r w:rsidRPr="0079322F">
              <w:rPr>
                <w:bCs/>
                <w:webHidden/>
                <w:rtl/>
              </w:rPr>
              <w:instrText xml:space="preserve"> </w:instrText>
            </w:r>
            <w:r w:rsidRPr="0079322F">
              <w:rPr>
                <w:bCs/>
                <w:webHidden/>
              </w:rPr>
              <w:instrText>PAGEREF</w:instrText>
            </w:r>
            <w:r w:rsidRPr="0079322F">
              <w:rPr>
                <w:bCs/>
                <w:webHidden/>
                <w:rtl/>
              </w:rPr>
              <w:instrText xml:space="preserve"> _</w:instrText>
            </w:r>
            <w:r w:rsidRPr="0079322F">
              <w:rPr>
                <w:bCs/>
                <w:webHidden/>
              </w:rPr>
              <w:instrText>Toc233652893 \h</w:instrText>
            </w:r>
            <w:r w:rsidRPr="0079322F">
              <w:rPr>
                <w:bCs/>
                <w:webHidden/>
                <w:rtl/>
              </w:rPr>
              <w:instrText xml:space="preserve"> </w:instrText>
            </w:r>
            <w:r w:rsidRPr="0079322F">
              <w:rPr>
                <w:bCs/>
                <w:webHidden/>
                <w:rtl/>
              </w:rPr>
            </w:r>
            <w:r w:rsidRPr="0079322F">
              <w:rPr>
                <w:bCs/>
                <w:webHidden/>
                <w:rtl/>
              </w:rPr>
              <w:fldChar w:fldCharType="separate"/>
            </w:r>
            <w:r w:rsidR="008136E9">
              <w:rPr>
                <w:bCs/>
                <w:webHidden/>
                <w:rtl/>
              </w:rPr>
              <w:t>4</w:t>
            </w:r>
            <w:r w:rsidRPr="0079322F">
              <w:rPr>
                <w:bCs/>
                <w:webHidden/>
                <w:rtl/>
              </w:rPr>
              <w:fldChar w:fldCharType="end"/>
            </w:r>
          </w:hyperlink>
        </w:p>
        <w:p w14:paraId="34B2BA9B" w14:textId="45ED321F" w:rsidR="0079322F" w:rsidRPr="0079322F" w:rsidRDefault="0079322F">
          <w:pPr>
            <w:pStyle w:val="TOC1"/>
            <w:rPr>
              <w:rFonts w:asciiTheme="minorHAnsi" w:eastAsiaTheme="minorEastAsia" w:hAnsiTheme="minorHAnsi" w:cstheme="minorBidi"/>
              <w:kern w:val="2"/>
              <w:rtl/>
              <w14:ligatures w14:val="standardContextual"/>
            </w:rPr>
          </w:pPr>
          <w:hyperlink w:anchor="_Toc233652894" w:history="1">
            <w:r w:rsidRPr="0079322F">
              <w:rPr>
                <w:rStyle w:val="Hyperlink"/>
                <w:rtl/>
              </w:rPr>
              <w:t>ג.</w:t>
            </w:r>
            <w:r w:rsidRPr="0079322F">
              <w:rPr>
                <w:rFonts w:asciiTheme="minorHAnsi" w:eastAsiaTheme="minorEastAsia" w:hAnsiTheme="minorHAnsi" w:cstheme="minorBidi"/>
                <w:kern w:val="2"/>
                <w:rtl/>
                <w14:ligatures w14:val="standardContextual"/>
              </w:rPr>
              <w:tab/>
            </w:r>
            <w:r w:rsidRPr="0079322F">
              <w:rPr>
                <w:rStyle w:val="Hyperlink"/>
                <w:rtl/>
              </w:rPr>
              <w:t>הצעת החוק יוצרת "ואקום" של סמכויות ניהוליות שעשוי לפגוע בעצמאות המוסדית של בית המשפט</w:t>
            </w:r>
            <w:r>
              <w:rPr>
                <w:rFonts w:hint="cs"/>
                <w:webHidden/>
                <w:rtl/>
              </w:rPr>
              <w:t>...........</w:t>
            </w:r>
            <w:r w:rsidRPr="0079322F">
              <w:rPr>
                <w:webHidden/>
                <w:rtl/>
              </w:rPr>
              <w:tab/>
            </w:r>
            <w:r w:rsidRPr="0079322F">
              <w:rPr>
                <w:webHidden/>
                <w:rtl/>
              </w:rPr>
              <w:fldChar w:fldCharType="begin"/>
            </w:r>
            <w:r w:rsidRPr="0079322F">
              <w:rPr>
                <w:webHidden/>
                <w:rtl/>
              </w:rPr>
              <w:instrText xml:space="preserve"> </w:instrText>
            </w:r>
            <w:r w:rsidRPr="0079322F">
              <w:rPr>
                <w:webHidden/>
              </w:rPr>
              <w:instrText>PAGEREF</w:instrText>
            </w:r>
            <w:r w:rsidRPr="0079322F">
              <w:rPr>
                <w:webHidden/>
                <w:rtl/>
              </w:rPr>
              <w:instrText xml:space="preserve"> _</w:instrText>
            </w:r>
            <w:r w:rsidRPr="0079322F">
              <w:rPr>
                <w:webHidden/>
              </w:rPr>
              <w:instrText>Toc233652894 \h</w:instrText>
            </w:r>
            <w:r w:rsidRPr="0079322F">
              <w:rPr>
                <w:webHidden/>
                <w:rtl/>
              </w:rPr>
              <w:instrText xml:space="preserve"> </w:instrText>
            </w:r>
            <w:r w:rsidRPr="0079322F">
              <w:rPr>
                <w:webHidden/>
                <w:rtl/>
              </w:rPr>
            </w:r>
            <w:r w:rsidRPr="0079322F">
              <w:rPr>
                <w:webHidden/>
                <w:rtl/>
              </w:rPr>
              <w:fldChar w:fldCharType="separate"/>
            </w:r>
            <w:r w:rsidR="008136E9">
              <w:rPr>
                <w:webHidden/>
                <w:rtl/>
              </w:rPr>
              <w:t>4</w:t>
            </w:r>
            <w:r w:rsidRPr="0079322F">
              <w:rPr>
                <w:webHidden/>
                <w:rtl/>
              </w:rPr>
              <w:fldChar w:fldCharType="end"/>
            </w:r>
          </w:hyperlink>
        </w:p>
        <w:p w14:paraId="47AD9FEE" w14:textId="3EA8E941" w:rsidR="0079322F" w:rsidRPr="0079322F" w:rsidRDefault="0079322F">
          <w:pPr>
            <w:pStyle w:val="TOC1"/>
            <w:rPr>
              <w:rFonts w:asciiTheme="minorHAnsi" w:eastAsiaTheme="minorEastAsia" w:hAnsiTheme="minorHAnsi" w:cstheme="minorBidi"/>
              <w:kern w:val="2"/>
              <w:rtl/>
              <w14:ligatures w14:val="standardContextual"/>
            </w:rPr>
          </w:pPr>
          <w:hyperlink w:anchor="_Toc233652895" w:history="1">
            <w:r w:rsidRPr="0079322F">
              <w:rPr>
                <w:rStyle w:val="Hyperlink"/>
                <w:rtl/>
              </w:rPr>
              <w:t>ד.</w:t>
            </w:r>
            <w:r w:rsidRPr="0079322F">
              <w:rPr>
                <w:rFonts w:asciiTheme="minorHAnsi" w:eastAsiaTheme="minorEastAsia" w:hAnsiTheme="minorHAnsi" w:cstheme="minorBidi"/>
                <w:kern w:val="2"/>
                <w:rtl/>
                <w14:ligatures w14:val="standardContextual"/>
              </w:rPr>
              <w:tab/>
            </w:r>
            <w:r w:rsidRPr="0079322F">
              <w:rPr>
                <w:rStyle w:val="Hyperlink"/>
                <w:rtl/>
              </w:rPr>
              <w:t>הצעת החוק נעדרת תשתית עובדתית המצדיקה את השינויים הכרוכים בה</w:t>
            </w:r>
            <w:r w:rsidRPr="0079322F">
              <w:rPr>
                <w:webHidden/>
                <w:rtl/>
              </w:rPr>
              <w:tab/>
            </w:r>
            <w:r w:rsidRPr="0079322F">
              <w:rPr>
                <w:webHidden/>
                <w:rtl/>
              </w:rPr>
              <w:fldChar w:fldCharType="begin"/>
            </w:r>
            <w:r w:rsidRPr="0079322F">
              <w:rPr>
                <w:webHidden/>
                <w:rtl/>
              </w:rPr>
              <w:instrText xml:space="preserve"> </w:instrText>
            </w:r>
            <w:r w:rsidRPr="0079322F">
              <w:rPr>
                <w:webHidden/>
              </w:rPr>
              <w:instrText>PAGEREF</w:instrText>
            </w:r>
            <w:r w:rsidRPr="0079322F">
              <w:rPr>
                <w:webHidden/>
                <w:rtl/>
              </w:rPr>
              <w:instrText xml:space="preserve"> _</w:instrText>
            </w:r>
            <w:r w:rsidRPr="0079322F">
              <w:rPr>
                <w:webHidden/>
              </w:rPr>
              <w:instrText>Toc233652895 \h</w:instrText>
            </w:r>
            <w:r w:rsidRPr="0079322F">
              <w:rPr>
                <w:webHidden/>
                <w:rtl/>
              </w:rPr>
              <w:instrText xml:space="preserve"> </w:instrText>
            </w:r>
            <w:r w:rsidRPr="0079322F">
              <w:rPr>
                <w:webHidden/>
                <w:rtl/>
              </w:rPr>
            </w:r>
            <w:r w:rsidRPr="0079322F">
              <w:rPr>
                <w:webHidden/>
                <w:rtl/>
              </w:rPr>
              <w:fldChar w:fldCharType="separate"/>
            </w:r>
            <w:r w:rsidR="008136E9">
              <w:rPr>
                <w:webHidden/>
                <w:rtl/>
              </w:rPr>
              <w:t>5</w:t>
            </w:r>
            <w:r w:rsidRPr="0079322F">
              <w:rPr>
                <w:webHidden/>
                <w:rtl/>
              </w:rPr>
              <w:fldChar w:fldCharType="end"/>
            </w:r>
          </w:hyperlink>
        </w:p>
        <w:p w14:paraId="6ADD3C35" w14:textId="7B87686D" w:rsidR="0079322F" w:rsidRPr="0079322F" w:rsidRDefault="0079322F">
          <w:pPr>
            <w:pStyle w:val="TOC1"/>
            <w:rPr>
              <w:rFonts w:asciiTheme="minorHAnsi" w:eastAsiaTheme="minorEastAsia" w:hAnsiTheme="minorHAnsi" w:cstheme="minorBidi"/>
              <w:kern w:val="2"/>
              <w:rtl/>
              <w14:ligatures w14:val="standardContextual"/>
            </w:rPr>
          </w:pPr>
          <w:hyperlink w:anchor="_Toc233652896" w:history="1">
            <w:r w:rsidRPr="0079322F">
              <w:rPr>
                <w:rStyle w:val="Hyperlink"/>
                <w:rtl/>
              </w:rPr>
              <w:t>ה.</w:t>
            </w:r>
            <w:r w:rsidRPr="0079322F">
              <w:rPr>
                <w:rFonts w:asciiTheme="minorHAnsi" w:eastAsiaTheme="minorEastAsia" w:hAnsiTheme="minorHAnsi" w:cstheme="minorBidi"/>
                <w:kern w:val="2"/>
                <w:rtl/>
                <w14:ligatures w14:val="standardContextual"/>
              </w:rPr>
              <w:tab/>
            </w:r>
            <w:r w:rsidRPr="0079322F">
              <w:rPr>
                <w:rStyle w:val="Hyperlink"/>
                <w:rtl/>
              </w:rPr>
              <w:t>חשש לקיומן של תכליות סמויות פסולות העומדות בבסיס ההצעה</w:t>
            </w:r>
            <w:r w:rsidRPr="0079322F">
              <w:rPr>
                <w:webHidden/>
                <w:rtl/>
              </w:rPr>
              <w:tab/>
            </w:r>
            <w:r w:rsidRPr="0079322F">
              <w:rPr>
                <w:webHidden/>
                <w:rtl/>
              </w:rPr>
              <w:fldChar w:fldCharType="begin"/>
            </w:r>
            <w:r w:rsidRPr="0079322F">
              <w:rPr>
                <w:webHidden/>
                <w:rtl/>
              </w:rPr>
              <w:instrText xml:space="preserve"> </w:instrText>
            </w:r>
            <w:r w:rsidRPr="0079322F">
              <w:rPr>
                <w:webHidden/>
              </w:rPr>
              <w:instrText>PAGEREF</w:instrText>
            </w:r>
            <w:r w:rsidRPr="0079322F">
              <w:rPr>
                <w:webHidden/>
                <w:rtl/>
              </w:rPr>
              <w:instrText xml:space="preserve"> _</w:instrText>
            </w:r>
            <w:r w:rsidRPr="0079322F">
              <w:rPr>
                <w:webHidden/>
              </w:rPr>
              <w:instrText>Toc233652896 \h</w:instrText>
            </w:r>
            <w:r w:rsidRPr="0079322F">
              <w:rPr>
                <w:webHidden/>
                <w:rtl/>
              </w:rPr>
              <w:instrText xml:space="preserve"> </w:instrText>
            </w:r>
            <w:r w:rsidRPr="0079322F">
              <w:rPr>
                <w:webHidden/>
                <w:rtl/>
              </w:rPr>
            </w:r>
            <w:r w:rsidRPr="0079322F">
              <w:rPr>
                <w:webHidden/>
                <w:rtl/>
              </w:rPr>
              <w:fldChar w:fldCharType="separate"/>
            </w:r>
            <w:r w:rsidR="008136E9">
              <w:rPr>
                <w:webHidden/>
                <w:rtl/>
              </w:rPr>
              <w:t>6</w:t>
            </w:r>
            <w:r w:rsidRPr="0079322F">
              <w:rPr>
                <w:webHidden/>
                <w:rtl/>
              </w:rPr>
              <w:fldChar w:fldCharType="end"/>
            </w:r>
          </w:hyperlink>
        </w:p>
        <w:p w14:paraId="445BB9C9" w14:textId="57BB8AF0" w:rsidR="0079322F" w:rsidRPr="0079322F" w:rsidRDefault="0079322F">
          <w:pPr>
            <w:pStyle w:val="TOC1"/>
            <w:rPr>
              <w:rFonts w:asciiTheme="minorHAnsi" w:eastAsiaTheme="minorEastAsia" w:hAnsiTheme="minorHAnsi" w:cstheme="minorBidi"/>
              <w:kern w:val="2"/>
              <w:rtl/>
              <w14:ligatures w14:val="standardContextual"/>
            </w:rPr>
          </w:pPr>
          <w:hyperlink w:anchor="_Toc233652897" w:history="1">
            <w:r w:rsidRPr="0079322F">
              <w:rPr>
                <w:rStyle w:val="Hyperlink"/>
                <w:rtl/>
              </w:rPr>
              <w:t>ו.</w:t>
            </w:r>
            <w:r w:rsidRPr="0079322F">
              <w:rPr>
                <w:rFonts w:asciiTheme="minorHAnsi" w:eastAsiaTheme="minorEastAsia" w:hAnsiTheme="minorHAnsi" w:cstheme="minorBidi"/>
                <w:kern w:val="2"/>
                <w:rtl/>
                <w14:ligatures w14:val="standardContextual"/>
              </w:rPr>
              <w:tab/>
            </w:r>
            <w:r w:rsidRPr="0079322F">
              <w:rPr>
                <w:rStyle w:val="Hyperlink"/>
                <w:rtl/>
              </w:rPr>
              <w:t>סיכום</w:t>
            </w:r>
            <w:r>
              <w:rPr>
                <w:rFonts w:hint="cs"/>
                <w:webHidden/>
                <w:rtl/>
              </w:rPr>
              <w:t>................</w:t>
            </w:r>
            <w:r w:rsidRPr="0079322F">
              <w:rPr>
                <w:webHidden/>
                <w:rtl/>
              </w:rPr>
              <w:tab/>
            </w:r>
            <w:r w:rsidR="001F21FE">
              <w:rPr>
                <w:rFonts w:hint="cs"/>
                <w:webHidden/>
                <w:rtl/>
              </w:rPr>
              <w:t>.</w:t>
            </w:r>
            <w:r w:rsidRPr="0079322F">
              <w:rPr>
                <w:webHidden/>
                <w:rtl/>
              </w:rPr>
              <w:fldChar w:fldCharType="begin"/>
            </w:r>
            <w:r w:rsidRPr="0079322F">
              <w:rPr>
                <w:webHidden/>
                <w:rtl/>
              </w:rPr>
              <w:instrText xml:space="preserve"> </w:instrText>
            </w:r>
            <w:r w:rsidRPr="0079322F">
              <w:rPr>
                <w:webHidden/>
              </w:rPr>
              <w:instrText>PAGEREF</w:instrText>
            </w:r>
            <w:r w:rsidRPr="0079322F">
              <w:rPr>
                <w:webHidden/>
                <w:rtl/>
              </w:rPr>
              <w:instrText xml:space="preserve"> _</w:instrText>
            </w:r>
            <w:r w:rsidRPr="0079322F">
              <w:rPr>
                <w:webHidden/>
              </w:rPr>
              <w:instrText>Toc233652897 \h</w:instrText>
            </w:r>
            <w:r w:rsidRPr="0079322F">
              <w:rPr>
                <w:webHidden/>
                <w:rtl/>
              </w:rPr>
              <w:instrText xml:space="preserve"> </w:instrText>
            </w:r>
            <w:r w:rsidRPr="0079322F">
              <w:rPr>
                <w:webHidden/>
                <w:rtl/>
              </w:rPr>
            </w:r>
            <w:r w:rsidRPr="0079322F">
              <w:rPr>
                <w:webHidden/>
                <w:rtl/>
              </w:rPr>
              <w:fldChar w:fldCharType="separate"/>
            </w:r>
            <w:r w:rsidR="008136E9">
              <w:rPr>
                <w:webHidden/>
                <w:rtl/>
              </w:rPr>
              <w:t>6</w:t>
            </w:r>
            <w:r w:rsidRPr="0079322F">
              <w:rPr>
                <w:webHidden/>
                <w:rtl/>
              </w:rPr>
              <w:fldChar w:fldCharType="end"/>
            </w:r>
          </w:hyperlink>
        </w:p>
        <w:p w14:paraId="2B704C42" w14:textId="0DF329AA" w:rsidR="00957CE0" w:rsidRPr="0079322F" w:rsidRDefault="00957CE0" w:rsidP="0079322F">
          <w:pPr>
            <w:spacing w:after="0" w:line="360" w:lineRule="auto"/>
            <w:jc w:val="both"/>
            <w:rPr>
              <w:rFonts w:ascii="David" w:hAnsi="David"/>
              <w:bCs/>
              <w:u w:val="single"/>
              <w:rtl/>
            </w:rPr>
          </w:pPr>
          <w:r w:rsidRPr="0079322F">
            <w:rPr>
              <w:rFonts w:ascii="David" w:hAnsi="David"/>
              <w:b/>
              <w:bCs/>
              <w:u w:val="single"/>
              <w:lang w:val="he-IL"/>
            </w:rPr>
            <w:fldChar w:fldCharType="end"/>
          </w:r>
        </w:p>
      </w:sdtContent>
    </w:sdt>
    <w:p w14:paraId="4CD1D77C" w14:textId="42EE07DE" w:rsidR="00D73748" w:rsidRPr="0079322F" w:rsidRDefault="00607E03" w:rsidP="000750AC">
      <w:pPr>
        <w:pStyle w:val="1"/>
        <w:rPr>
          <w:rtl/>
        </w:rPr>
      </w:pPr>
      <w:bookmarkStart w:id="3" w:name="_Toc213073375"/>
      <w:bookmarkStart w:id="4" w:name="_Toc213073376"/>
      <w:bookmarkStart w:id="5" w:name="_Toc213073377"/>
      <w:bookmarkStart w:id="6" w:name="_Toc233652889"/>
      <w:bookmarkEnd w:id="0"/>
      <w:bookmarkEnd w:id="3"/>
      <w:bookmarkEnd w:id="4"/>
      <w:bookmarkEnd w:id="5"/>
      <w:r w:rsidRPr="0079322F">
        <w:rPr>
          <w:rtl/>
        </w:rPr>
        <w:t>עיקרי הצעת החוק</w:t>
      </w:r>
      <w:bookmarkEnd w:id="6"/>
    </w:p>
    <w:p w14:paraId="3F55D35A" w14:textId="6F5EE57F" w:rsidR="003309CB" w:rsidRPr="0079322F" w:rsidRDefault="00A101B1" w:rsidP="0079322F">
      <w:pPr>
        <w:pStyle w:val="a4"/>
        <w:numPr>
          <w:ilvl w:val="0"/>
          <w:numId w:val="45"/>
        </w:numPr>
        <w:spacing w:line="360" w:lineRule="auto"/>
        <w:contextualSpacing w:val="0"/>
        <w:jc w:val="both"/>
        <w:rPr>
          <w:rFonts w:ascii="David" w:hAnsi="David"/>
        </w:rPr>
      </w:pPr>
      <w:r w:rsidRPr="0079322F">
        <w:rPr>
          <w:rFonts w:ascii="David" w:hAnsi="David"/>
          <w:rtl/>
        </w:rPr>
        <w:t xml:space="preserve">הצעת חוק </w:t>
      </w:r>
      <w:r w:rsidR="00507AB7" w:rsidRPr="0079322F">
        <w:rPr>
          <w:rFonts w:ascii="David" w:hAnsi="David"/>
          <w:rtl/>
        </w:rPr>
        <w:t>מבקשת לערוך שני שינויים</w:t>
      </w:r>
      <w:r w:rsidR="008A66D1" w:rsidRPr="0079322F">
        <w:rPr>
          <w:rFonts w:ascii="David" w:hAnsi="David"/>
          <w:b/>
          <w:bCs/>
          <w:rtl/>
        </w:rPr>
        <w:t xml:space="preserve"> </w:t>
      </w:r>
      <w:r w:rsidR="004E786B" w:rsidRPr="0079322F">
        <w:rPr>
          <w:rFonts w:ascii="David" w:hAnsi="David"/>
          <w:rtl/>
        </w:rPr>
        <w:t>ב</w:t>
      </w:r>
      <w:r w:rsidR="0093378E" w:rsidRPr="0079322F">
        <w:rPr>
          <w:rFonts w:ascii="David" w:hAnsi="David"/>
          <w:rtl/>
        </w:rPr>
        <w:t>הלי</w:t>
      </w:r>
      <w:r w:rsidR="00EE4066" w:rsidRPr="0079322F">
        <w:rPr>
          <w:rFonts w:ascii="David" w:hAnsi="David"/>
          <w:rtl/>
        </w:rPr>
        <w:t>כי</w:t>
      </w:r>
      <w:r w:rsidR="0093378E" w:rsidRPr="0079322F">
        <w:rPr>
          <w:rFonts w:ascii="David" w:hAnsi="David"/>
          <w:rtl/>
        </w:rPr>
        <w:t xml:space="preserve"> </w:t>
      </w:r>
      <w:r w:rsidR="00201548" w:rsidRPr="0079322F">
        <w:rPr>
          <w:rFonts w:ascii="David" w:hAnsi="David"/>
          <w:rtl/>
        </w:rPr>
        <w:t>קביעת המותב</w:t>
      </w:r>
      <w:r w:rsidR="00C93B9A" w:rsidRPr="0079322F">
        <w:rPr>
          <w:rFonts w:ascii="David" w:hAnsi="David"/>
          <w:rtl/>
        </w:rPr>
        <w:t xml:space="preserve">ים </w:t>
      </w:r>
      <w:r w:rsidR="00EE4066" w:rsidRPr="0079322F">
        <w:rPr>
          <w:rFonts w:ascii="David" w:hAnsi="David"/>
          <w:rtl/>
        </w:rPr>
        <w:t xml:space="preserve">ועריכת דיון נוסף </w:t>
      </w:r>
      <w:r w:rsidR="00C93B9A" w:rsidRPr="0079322F">
        <w:rPr>
          <w:rFonts w:ascii="David" w:hAnsi="David"/>
          <w:rtl/>
        </w:rPr>
        <w:t>בבית המשפט העליון</w:t>
      </w:r>
      <w:r w:rsidR="00EE4066" w:rsidRPr="0079322F">
        <w:rPr>
          <w:rFonts w:ascii="David" w:hAnsi="David"/>
          <w:rtl/>
        </w:rPr>
        <w:t xml:space="preserve">, </w:t>
      </w:r>
      <w:r w:rsidR="00CD5E78" w:rsidRPr="0079322F">
        <w:rPr>
          <w:rFonts w:ascii="David" w:hAnsi="David"/>
          <w:rtl/>
        </w:rPr>
        <w:t xml:space="preserve">באמצעות שלילת סמכויות </w:t>
      </w:r>
      <w:r w:rsidR="00F60D92" w:rsidRPr="0079322F">
        <w:rPr>
          <w:rFonts w:ascii="David" w:hAnsi="David"/>
          <w:rtl/>
        </w:rPr>
        <w:t xml:space="preserve">ניהוליות ושיפוטיות </w:t>
      </w:r>
      <w:r w:rsidR="00CD5E78" w:rsidRPr="0079322F">
        <w:rPr>
          <w:rFonts w:ascii="David" w:hAnsi="David"/>
          <w:rtl/>
        </w:rPr>
        <w:t>הנתונות</w:t>
      </w:r>
      <w:r w:rsidR="00817A7F" w:rsidRPr="0079322F">
        <w:rPr>
          <w:rFonts w:ascii="David" w:hAnsi="David"/>
          <w:rtl/>
        </w:rPr>
        <w:t xml:space="preserve"> בחוק</w:t>
      </w:r>
      <w:r w:rsidR="00CD5E78" w:rsidRPr="0079322F">
        <w:rPr>
          <w:rFonts w:ascii="David" w:hAnsi="David"/>
          <w:rtl/>
        </w:rPr>
        <w:t xml:space="preserve"> לנשיא בית המשפט העליון</w:t>
      </w:r>
      <w:r w:rsidR="000672BC" w:rsidRPr="0079322F">
        <w:rPr>
          <w:rFonts w:ascii="David" w:hAnsi="David"/>
          <w:rtl/>
        </w:rPr>
        <w:t xml:space="preserve">, </w:t>
      </w:r>
      <w:r w:rsidR="0077437F" w:rsidRPr="0079322F">
        <w:rPr>
          <w:rFonts w:ascii="David" w:hAnsi="David"/>
          <w:rtl/>
        </w:rPr>
        <w:t xml:space="preserve">מבלי </w:t>
      </w:r>
      <w:r w:rsidR="004743BA" w:rsidRPr="0079322F">
        <w:rPr>
          <w:rFonts w:ascii="David" w:hAnsi="David"/>
          <w:rtl/>
        </w:rPr>
        <w:t>ל</w:t>
      </w:r>
      <w:r w:rsidR="005C0D41" w:rsidRPr="0079322F">
        <w:rPr>
          <w:rFonts w:ascii="David" w:hAnsi="David"/>
          <w:rtl/>
        </w:rPr>
        <w:t>קבוע את זהותו של</w:t>
      </w:r>
      <w:r w:rsidR="006658B8" w:rsidRPr="0079322F">
        <w:rPr>
          <w:rFonts w:ascii="David" w:hAnsi="David"/>
          <w:rtl/>
        </w:rPr>
        <w:t xml:space="preserve"> גורם אחראי חלופי</w:t>
      </w:r>
      <w:r w:rsidR="004743BA" w:rsidRPr="0079322F">
        <w:rPr>
          <w:rFonts w:ascii="David" w:hAnsi="David"/>
          <w:rtl/>
        </w:rPr>
        <w:t xml:space="preserve"> </w:t>
      </w:r>
      <w:r w:rsidR="005C0D41" w:rsidRPr="0079322F">
        <w:rPr>
          <w:rFonts w:ascii="David" w:hAnsi="David"/>
          <w:rtl/>
        </w:rPr>
        <w:t xml:space="preserve">שיחזיק בסמכויות </w:t>
      </w:r>
      <w:r w:rsidR="00F01A02" w:rsidRPr="0079322F">
        <w:rPr>
          <w:rFonts w:ascii="David" w:hAnsi="David"/>
          <w:rtl/>
        </w:rPr>
        <w:t>אלו</w:t>
      </w:r>
      <w:r w:rsidR="00146859" w:rsidRPr="0079322F">
        <w:rPr>
          <w:rFonts w:ascii="David" w:hAnsi="David"/>
          <w:rtl/>
        </w:rPr>
        <w:t>.</w:t>
      </w:r>
      <w:r w:rsidR="0079322F">
        <w:rPr>
          <w:rFonts w:ascii="David" w:hAnsi="David" w:hint="cs"/>
          <w:rtl/>
        </w:rPr>
        <w:t xml:space="preserve"> </w:t>
      </w:r>
      <w:r w:rsidR="005C4C60" w:rsidRPr="0079322F">
        <w:rPr>
          <w:rFonts w:ascii="David" w:hAnsi="David"/>
          <w:rtl/>
        </w:rPr>
        <w:t xml:space="preserve">ועדת השרים לענייני חקיקה החליטה לתמוך בהצעת החוק, בכפוף </w:t>
      </w:r>
      <w:r w:rsidR="001129FF" w:rsidRPr="0079322F">
        <w:rPr>
          <w:rFonts w:ascii="David" w:hAnsi="David"/>
          <w:rtl/>
        </w:rPr>
        <w:t>לשינויים.</w:t>
      </w:r>
      <w:r w:rsidR="00367F31" w:rsidRPr="0079322F">
        <w:rPr>
          <w:rStyle w:val="af1"/>
          <w:rFonts w:ascii="David" w:hAnsi="David"/>
        </w:rPr>
        <w:footnoteReference w:id="1"/>
      </w:r>
      <w:r w:rsidR="001129FF" w:rsidRPr="0079322F">
        <w:rPr>
          <w:rFonts w:ascii="David" w:hAnsi="David"/>
          <w:rtl/>
        </w:rPr>
        <w:t xml:space="preserve"> </w:t>
      </w:r>
      <w:r w:rsidR="004B5118" w:rsidRPr="0079322F">
        <w:rPr>
          <w:rFonts w:ascii="David" w:hAnsi="David"/>
          <w:rtl/>
        </w:rPr>
        <w:t xml:space="preserve">להלן יובאו עיקרי </w:t>
      </w:r>
      <w:r w:rsidR="00923B4E" w:rsidRPr="0079322F">
        <w:rPr>
          <w:rFonts w:ascii="David" w:hAnsi="David"/>
          <w:rtl/>
        </w:rPr>
        <w:t>הצעת החוק</w:t>
      </w:r>
      <w:r w:rsidR="004B5118" w:rsidRPr="0079322F">
        <w:rPr>
          <w:rFonts w:ascii="David" w:hAnsi="David"/>
          <w:rtl/>
        </w:rPr>
        <w:t xml:space="preserve">, </w:t>
      </w:r>
      <w:r w:rsidR="003309CB" w:rsidRPr="0079322F">
        <w:rPr>
          <w:rFonts w:ascii="David" w:hAnsi="David"/>
          <w:rtl/>
        </w:rPr>
        <w:t>בהתאם</w:t>
      </w:r>
      <w:r w:rsidR="004B5118" w:rsidRPr="0079322F">
        <w:rPr>
          <w:rFonts w:ascii="David" w:hAnsi="David"/>
          <w:rtl/>
        </w:rPr>
        <w:t xml:space="preserve"> לנוסח</w:t>
      </w:r>
      <w:r w:rsidR="00923B4E" w:rsidRPr="0079322F">
        <w:rPr>
          <w:rFonts w:ascii="David" w:hAnsi="David"/>
          <w:rtl/>
        </w:rPr>
        <w:t>ה המקורי</w:t>
      </w:r>
      <w:r w:rsidR="004B5118" w:rsidRPr="0079322F">
        <w:rPr>
          <w:rFonts w:ascii="David" w:hAnsi="David"/>
          <w:rtl/>
        </w:rPr>
        <w:t xml:space="preserve"> ולשינויים שבהם הותנתה תמיכת ועדת השרים לענייני חקיקה</w:t>
      </w:r>
      <w:r w:rsidR="00923B4E" w:rsidRPr="0079322F">
        <w:rPr>
          <w:rFonts w:ascii="David" w:hAnsi="David"/>
          <w:rtl/>
        </w:rPr>
        <w:t>:</w:t>
      </w:r>
    </w:p>
    <w:p w14:paraId="5F7A41D1" w14:textId="26973871" w:rsidR="00014AA6" w:rsidRPr="0079322F" w:rsidRDefault="00DD6BC4" w:rsidP="0079322F">
      <w:pPr>
        <w:pStyle w:val="a4"/>
        <w:numPr>
          <w:ilvl w:val="0"/>
          <w:numId w:val="46"/>
        </w:numPr>
        <w:spacing w:line="360" w:lineRule="auto"/>
        <w:contextualSpacing w:val="0"/>
        <w:jc w:val="both"/>
        <w:rPr>
          <w:rFonts w:ascii="David" w:hAnsi="David"/>
        </w:rPr>
      </w:pPr>
      <w:r w:rsidRPr="007D6C0B">
        <w:rPr>
          <w:rFonts w:ascii="David" w:hAnsi="David"/>
          <w:b/>
          <w:bCs/>
          <w:rtl/>
        </w:rPr>
        <w:lastRenderedPageBreak/>
        <w:t xml:space="preserve">קביעת </w:t>
      </w:r>
      <w:r w:rsidR="00F0051A" w:rsidRPr="007D6C0B">
        <w:rPr>
          <w:rFonts w:ascii="David" w:hAnsi="David"/>
          <w:b/>
          <w:bCs/>
          <w:rtl/>
        </w:rPr>
        <w:t>המותבים בבית המשפט העליון</w:t>
      </w:r>
      <w:r w:rsidR="00F0051A" w:rsidRPr="007D6C0B">
        <w:rPr>
          <w:rFonts w:ascii="David" w:hAnsi="David"/>
          <w:rtl/>
        </w:rPr>
        <w:t>:</w:t>
      </w:r>
      <w:r w:rsidR="00533AA2" w:rsidRPr="007D6C0B">
        <w:rPr>
          <w:rStyle w:val="af1"/>
          <w:rFonts w:ascii="David" w:hAnsi="David"/>
          <w:rtl/>
        </w:rPr>
        <w:footnoteReference w:id="2"/>
      </w:r>
      <w:r w:rsidR="00F0051A" w:rsidRPr="00670DAC">
        <w:rPr>
          <w:rFonts w:ascii="David" w:hAnsi="David"/>
          <w:rtl/>
        </w:rPr>
        <w:t xml:space="preserve"> </w:t>
      </w:r>
      <w:r w:rsidR="00B25486" w:rsidRPr="0079322F">
        <w:rPr>
          <w:rFonts w:ascii="David" w:hAnsi="David"/>
          <w:rtl/>
        </w:rPr>
        <w:t>ביטול</w:t>
      </w:r>
      <w:r w:rsidR="00014AA6" w:rsidRPr="0079322F">
        <w:rPr>
          <w:rFonts w:ascii="David" w:hAnsi="David"/>
          <w:rtl/>
        </w:rPr>
        <w:t xml:space="preserve"> סמכות</w:t>
      </w:r>
      <w:r w:rsidR="00B25486" w:rsidRPr="0079322F">
        <w:rPr>
          <w:rFonts w:ascii="David" w:hAnsi="David"/>
          <w:rtl/>
        </w:rPr>
        <w:t>ו של</w:t>
      </w:r>
      <w:r w:rsidR="00014AA6" w:rsidRPr="0079322F">
        <w:rPr>
          <w:rFonts w:ascii="David" w:hAnsi="David"/>
          <w:rtl/>
        </w:rPr>
        <w:t xml:space="preserve"> </w:t>
      </w:r>
      <w:r w:rsidR="005575B1">
        <w:rPr>
          <w:rFonts w:ascii="David" w:hAnsi="David" w:hint="cs"/>
          <w:rtl/>
        </w:rPr>
        <w:t xml:space="preserve">העומד בראש הרשות השופטת, </w:t>
      </w:r>
      <w:r w:rsidR="00014AA6" w:rsidRPr="0079322F">
        <w:rPr>
          <w:rFonts w:ascii="David" w:hAnsi="David"/>
          <w:rtl/>
        </w:rPr>
        <w:t>נשיא בית המשפט העליון</w:t>
      </w:r>
      <w:r w:rsidR="005575B1">
        <w:rPr>
          <w:rFonts w:ascii="David" w:hAnsi="David" w:hint="cs"/>
          <w:rtl/>
        </w:rPr>
        <w:t>,</w:t>
      </w:r>
      <w:r w:rsidR="00014AA6" w:rsidRPr="0079322F">
        <w:rPr>
          <w:rFonts w:ascii="David" w:hAnsi="David"/>
          <w:rtl/>
        </w:rPr>
        <w:t xml:space="preserve"> לקבוע את </w:t>
      </w:r>
      <w:r w:rsidR="00E43BC0" w:rsidRPr="0079322F">
        <w:rPr>
          <w:rFonts w:ascii="David" w:hAnsi="David"/>
          <w:rtl/>
        </w:rPr>
        <w:t>הרכב</w:t>
      </w:r>
      <w:r w:rsidR="00014AA6" w:rsidRPr="0079322F">
        <w:rPr>
          <w:rFonts w:ascii="David" w:hAnsi="David"/>
          <w:rtl/>
        </w:rPr>
        <w:t xml:space="preserve"> השופטים שידונו בעניין </w:t>
      </w:r>
      <w:r w:rsidR="00BE4803" w:rsidRPr="0079322F">
        <w:rPr>
          <w:rFonts w:ascii="David" w:hAnsi="David"/>
          <w:rtl/>
        </w:rPr>
        <w:t>מ</w:t>
      </w:r>
      <w:r w:rsidR="005A711E" w:rsidRPr="0079322F">
        <w:rPr>
          <w:rFonts w:ascii="David" w:hAnsi="David"/>
          <w:rtl/>
        </w:rPr>
        <w:t>סוים</w:t>
      </w:r>
      <w:r w:rsidR="00366E11" w:rsidRPr="0079322F">
        <w:rPr>
          <w:rFonts w:ascii="David" w:hAnsi="David"/>
          <w:rtl/>
        </w:rPr>
        <w:t xml:space="preserve"> בבית המשפט העליון</w:t>
      </w:r>
      <w:r w:rsidR="00014AA6" w:rsidRPr="0079322F">
        <w:rPr>
          <w:rFonts w:ascii="David" w:hAnsi="David"/>
          <w:rtl/>
        </w:rPr>
        <w:t>,</w:t>
      </w:r>
      <w:r w:rsidR="00E37140" w:rsidRPr="0079322F">
        <w:rPr>
          <w:rStyle w:val="af1"/>
          <w:rFonts w:ascii="David" w:hAnsi="David"/>
          <w:rtl/>
        </w:rPr>
        <w:footnoteReference w:id="3"/>
      </w:r>
      <w:r w:rsidR="00014AA6" w:rsidRPr="0079322F">
        <w:rPr>
          <w:rFonts w:ascii="David" w:hAnsi="David"/>
          <w:rtl/>
        </w:rPr>
        <w:t xml:space="preserve"> </w:t>
      </w:r>
      <w:r w:rsidR="00083775" w:rsidRPr="0079322F">
        <w:rPr>
          <w:rFonts w:ascii="David" w:hAnsi="David"/>
          <w:rtl/>
        </w:rPr>
        <w:t>ו</w:t>
      </w:r>
      <w:r w:rsidR="00832852" w:rsidRPr="0079322F">
        <w:rPr>
          <w:rFonts w:ascii="David" w:hAnsi="David"/>
          <w:rtl/>
        </w:rPr>
        <w:t>העברת קביעות אלו ל</w:t>
      </w:r>
      <w:r w:rsidR="00B826F9" w:rsidRPr="0079322F">
        <w:rPr>
          <w:rFonts w:ascii="David" w:hAnsi="David"/>
          <w:rtl/>
        </w:rPr>
        <w:t>מערכ</w:t>
      </w:r>
      <w:r w:rsidR="00033082" w:rsidRPr="0079322F">
        <w:rPr>
          <w:rFonts w:ascii="David" w:hAnsi="David"/>
          <w:rtl/>
        </w:rPr>
        <w:t>ת</w:t>
      </w:r>
      <w:r w:rsidR="00B826F9" w:rsidRPr="0079322F">
        <w:rPr>
          <w:rFonts w:ascii="David" w:hAnsi="David"/>
          <w:rtl/>
        </w:rPr>
        <w:t xml:space="preserve"> ממוחשבת בלבד,</w:t>
      </w:r>
      <w:r w:rsidR="00DD7160" w:rsidRPr="0079322F">
        <w:rPr>
          <w:rFonts w:ascii="David" w:hAnsi="David"/>
          <w:rtl/>
        </w:rPr>
        <w:t xml:space="preserve"> באופן המסיר כל אפשרות להפעלת שיקול דעת אנושי בהחלטות על שיבוץ שופטים</w:t>
      </w:r>
      <w:r w:rsidR="00250439" w:rsidRPr="0079322F">
        <w:rPr>
          <w:rFonts w:ascii="David" w:hAnsi="David"/>
          <w:rtl/>
        </w:rPr>
        <w:t xml:space="preserve"> </w:t>
      </w:r>
      <w:r w:rsidR="00DD7160" w:rsidRPr="0079322F">
        <w:rPr>
          <w:rFonts w:ascii="David" w:hAnsi="David"/>
          <w:rtl/>
        </w:rPr>
        <w:t>במקרים חריגים המחייבים זאת</w:t>
      </w:r>
      <w:r w:rsidR="00427F0C" w:rsidRPr="0079322F">
        <w:rPr>
          <w:rFonts w:ascii="David" w:hAnsi="David"/>
          <w:rtl/>
        </w:rPr>
        <w:t>, ו</w:t>
      </w:r>
      <w:r w:rsidR="00956DE2" w:rsidRPr="0079322F">
        <w:rPr>
          <w:rFonts w:ascii="David" w:hAnsi="David"/>
          <w:rtl/>
        </w:rPr>
        <w:t>מבלי להסמיך</w:t>
      </w:r>
      <w:r w:rsidR="00B826F9" w:rsidRPr="0079322F">
        <w:rPr>
          <w:rFonts w:ascii="David" w:hAnsi="David"/>
          <w:rtl/>
        </w:rPr>
        <w:t xml:space="preserve"> גורם אנושי </w:t>
      </w:r>
      <w:r w:rsidR="00374AC0" w:rsidRPr="0079322F">
        <w:rPr>
          <w:rFonts w:ascii="David" w:hAnsi="David"/>
          <w:rtl/>
        </w:rPr>
        <w:t xml:space="preserve">שיהיה אחראי על </w:t>
      </w:r>
      <w:r w:rsidR="00C11AF4" w:rsidRPr="0079322F">
        <w:rPr>
          <w:rFonts w:ascii="David" w:hAnsi="David"/>
          <w:rtl/>
        </w:rPr>
        <w:t>תכנון המערכת</w:t>
      </w:r>
      <w:r w:rsidR="00137021" w:rsidRPr="0079322F">
        <w:rPr>
          <w:rFonts w:ascii="David" w:hAnsi="David"/>
          <w:rtl/>
        </w:rPr>
        <w:t xml:space="preserve">, קביעת </w:t>
      </w:r>
      <w:r w:rsidR="00C74243" w:rsidRPr="0079322F">
        <w:rPr>
          <w:rFonts w:ascii="David" w:hAnsi="David"/>
          <w:rtl/>
        </w:rPr>
        <w:t>מכלול השיקולים הרלוונטיים בפעולתה</w:t>
      </w:r>
      <w:r w:rsidR="00FE044C" w:rsidRPr="0079322F">
        <w:rPr>
          <w:rFonts w:ascii="David" w:hAnsi="David"/>
          <w:rtl/>
        </w:rPr>
        <w:t xml:space="preserve"> ו</w:t>
      </w:r>
      <w:r w:rsidR="00C74243" w:rsidRPr="0079322F">
        <w:rPr>
          <w:rFonts w:ascii="David" w:hAnsi="David"/>
          <w:rtl/>
        </w:rPr>
        <w:t xml:space="preserve">פיקוח על </w:t>
      </w:r>
      <w:r w:rsidR="00C55BE7" w:rsidRPr="0079322F">
        <w:rPr>
          <w:rFonts w:ascii="David" w:hAnsi="David"/>
          <w:rtl/>
        </w:rPr>
        <w:t>הפעלת</w:t>
      </w:r>
      <w:r w:rsidR="00C74243" w:rsidRPr="0079322F">
        <w:rPr>
          <w:rFonts w:ascii="David" w:hAnsi="David"/>
          <w:rtl/>
        </w:rPr>
        <w:t>ה</w:t>
      </w:r>
      <w:r w:rsidR="00DD7160" w:rsidRPr="0079322F">
        <w:rPr>
          <w:rFonts w:ascii="David" w:hAnsi="David"/>
          <w:rtl/>
        </w:rPr>
        <w:t xml:space="preserve">. </w:t>
      </w:r>
    </w:p>
    <w:p w14:paraId="4F8D77E2" w14:textId="5954F9C1" w:rsidR="00E44820" w:rsidRPr="0079322F" w:rsidRDefault="00526B6D" w:rsidP="0079322F">
      <w:pPr>
        <w:pStyle w:val="a4"/>
        <w:numPr>
          <w:ilvl w:val="0"/>
          <w:numId w:val="46"/>
        </w:numPr>
        <w:spacing w:after="120" w:line="360" w:lineRule="auto"/>
        <w:contextualSpacing w:val="0"/>
        <w:jc w:val="both"/>
        <w:rPr>
          <w:rFonts w:ascii="David" w:hAnsi="David"/>
          <w:rtl/>
        </w:rPr>
      </w:pPr>
      <w:r w:rsidRPr="007D6C0B">
        <w:rPr>
          <w:rFonts w:ascii="David" w:hAnsi="David"/>
          <w:b/>
          <w:bCs/>
          <w:rtl/>
        </w:rPr>
        <w:t xml:space="preserve">החלטה </w:t>
      </w:r>
      <w:r w:rsidR="00B01020" w:rsidRPr="007D6C0B">
        <w:rPr>
          <w:rFonts w:ascii="David" w:hAnsi="David"/>
          <w:b/>
          <w:bCs/>
          <w:rtl/>
        </w:rPr>
        <w:t>בבקשה לעריכת דיון נוסף וקביעת ההרכב לדיון</w:t>
      </w:r>
      <w:r w:rsidR="00B01020" w:rsidRPr="007D6C0B">
        <w:rPr>
          <w:rFonts w:ascii="David" w:hAnsi="David"/>
          <w:rtl/>
        </w:rPr>
        <w:t>:</w:t>
      </w:r>
      <w:r w:rsidR="00533AA2" w:rsidRPr="00670DAC">
        <w:rPr>
          <w:rStyle w:val="af1"/>
          <w:rFonts w:ascii="David" w:hAnsi="David"/>
          <w:rtl/>
        </w:rPr>
        <w:footnoteReference w:id="4"/>
      </w:r>
      <w:r w:rsidR="00B01020" w:rsidRPr="00670DAC">
        <w:rPr>
          <w:rFonts w:ascii="David" w:hAnsi="David"/>
          <w:rtl/>
        </w:rPr>
        <w:t xml:space="preserve"> </w:t>
      </w:r>
      <w:r w:rsidR="00E35C9A" w:rsidRPr="0079322F">
        <w:rPr>
          <w:rFonts w:ascii="David" w:hAnsi="David"/>
          <w:rtl/>
        </w:rPr>
        <w:t>ביטול סמכותו של</w:t>
      </w:r>
      <w:r w:rsidR="00A2705D" w:rsidRPr="0079322F">
        <w:rPr>
          <w:rFonts w:ascii="David" w:hAnsi="David"/>
          <w:rtl/>
        </w:rPr>
        <w:t xml:space="preserve"> נשיא בית המשפט העליון </w:t>
      </w:r>
      <w:r w:rsidR="00427AB6" w:rsidRPr="0079322F">
        <w:rPr>
          <w:rFonts w:ascii="David" w:hAnsi="David"/>
          <w:rtl/>
        </w:rPr>
        <w:t xml:space="preserve">להכריע בבקשה </w:t>
      </w:r>
      <w:r w:rsidR="00B87D39" w:rsidRPr="0079322F">
        <w:rPr>
          <w:rFonts w:ascii="David" w:hAnsi="David"/>
          <w:rtl/>
        </w:rPr>
        <w:t>ל</w:t>
      </w:r>
      <w:r w:rsidR="00427AB6" w:rsidRPr="0079322F">
        <w:rPr>
          <w:rFonts w:ascii="David" w:hAnsi="David"/>
          <w:rtl/>
        </w:rPr>
        <w:t xml:space="preserve">דיון נוסף, או להסמיך </w:t>
      </w:r>
      <w:r w:rsidR="00083BD6" w:rsidRPr="0079322F">
        <w:rPr>
          <w:rFonts w:ascii="David" w:hAnsi="David"/>
          <w:rtl/>
        </w:rPr>
        <w:t>שופט או שופטים אחרים ל</w:t>
      </w:r>
      <w:r w:rsidR="00E37140" w:rsidRPr="0079322F">
        <w:rPr>
          <w:rFonts w:ascii="David" w:hAnsi="David"/>
          <w:rtl/>
        </w:rPr>
        <w:t>כך</w:t>
      </w:r>
      <w:r w:rsidR="007C4232" w:rsidRPr="0079322F">
        <w:rPr>
          <w:rFonts w:ascii="David" w:hAnsi="David"/>
          <w:rtl/>
        </w:rPr>
        <w:t xml:space="preserve">, </w:t>
      </w:r>
      <w:r w:rsidR="00B87D39" w:rsidRPr="0079322F">
        <w:rPr>
          <w:rFonts w:ascii="David" w:hAnsi="David"/>
          <w:rtl/>
        </w:rPr>
        <w:t>וכן ביטול סמכותו ל</w:t>
      </w:r>
      <w:r w:rsidR="00EB091E" w:rsidRPr="0079322F">
        <w:rPr>
          <w:rFonts w:ascii="David" w:hAnsi="David"/>
          <w:rtl/>
        </w:rPr>
        <w:t>קבוע את מספר וזהות השופטים</w:t>
      </w:r>
      <w:r w:rsidR="00FA0EBE" w:rsidRPr="0079322F">
        <w:rPr>
          <w:rFonts w:ascii="David" w:hAnsi="David"/>
          <w:rtl/>
        </w:rPr>
        <w:t xml:space="preserve"> ש</w:t>
      </w:r>
      <w:r w:rsidR="007C4232" w:rsidRPr="0079322F">
        <w:rPr>
          <w:rFonts w:ascii="David" w:hAnsi="David"/>
          <w:rtl/>
        </w:rPr>
        <w:t>ידונו בבקשה אם יוחלט לקיים דיון.</w:t>
      </w:r>
      <w:r w:rsidR="009E082D" w:rsidRPr="0079322F">
        <w:rPr>
          <w:rFonts w:ascii="David" w:hAnsi="David"/>
          <w:rtl/>
        </w:rPr>
        <w:t xml:space="preserve"> מוצע כי </w:t>
      </w:r>
      <w:r w:rsidR="00C520F2" w:rsidRPr="0079322F">
        <w:rPr>
          <w:rFonts w:ascii="David" w:hAnsi="David"/>
          <w:rtl/>
        </w:rPr>
        <w:t xml:space="preserve">ההכרעה בעניין קיומו של דיון נוסף תינתן לפורום רחב </w:t>
      </w:r>
      <w:r w:rsidR="00C66512" w:rsidRPr="0079322F">
        <w:rPr>
          <w:rFonts w:ascii="David" w:hAnsi="David"/>
          <w:rtl/>
        </w:rPr>
        <w:t xml:space="preserve">של שופטים, </w:t>
      </w:r>
      <w:r w:rsidR="0023300A" w:rsidRPr="0079322F">
        <w:rPr>
          <w:rFonts w:ascii="David" w:hAnsi="David"/>
          <w:rtl/>
        </w:rPr>
        <w:t xml:space="preserve">וזאת מבלי שנקבעה זהותו של </w:t>
      </w:r>
      <w:r w:rsidR="00972B82" w:rsidRPr="0079322F">
        <w:rPr>
          <w:rFonts w:ascii="David" w:hAnsi="David"/>
          <w:rtl/>
        </w:rPr>
        <w:t xml:space="preserve">הגורם שיקבע את </w:t>
      </w:r>
      <w:r w:rsidR="00E2433C" w:rsidRPr="0079322F">
        <w:rPr>
          <w:rFonts w:ascii="David" w:hAnsi="David"/>
          <w:rtl/>
        </w:rPr>
        <w:t>גודל הפורום והרכבו.</w:t>
      </w:r>
      <w:r w:rsidR="00AD5DEF" w:rsidRPr="0079322F">
        <w:rPr>
          <w:rFonts w:ascii="David" w:hAnsi="David"/>
          <w:rtl/>
        </w:rPr>
        <w:t xml:space="preserve"> </w:t>
      </w:r>
      <w:r w:rsidR="0067566B" w:rsidRPr="0079322F">
        <w:rPr>
          <w:rFonts w:ascii="David" w:hAnsi="David"/>
          <w:rtl/>
        </w:rPr>
        <w:t>כאשר יוחלט</w:t>
      </w:r>
      <w:r w:rsidR="00217E96" w:rsidRPr="0079322F">
        <w:rPr>
          <w:rFonts w:ascii="David" w:hAnsi="David"/>
          <w:rtl/>
        </w:rPr>
        <w:t xml:space="preserve"> לקיים דיון נוסף, </w:t>
      </w:r>
      <w:r w:rsidR="00CE0907" w:rsidRPr="0079322F">
        <w:rPr>
          <w:rFonts w:ascii="David" w:hAnsi="David"/>
          <w:rtl/>
        </w:rPr>
        <w:t xml:space="preserve">מוצע כי </w:t>
      </w:r>
      <w:r w:rsidR="00752025" w:rsidRPr="0079322F">
        <w:rPr>
          <w:rFonts w:ascii="David" w:hAnsi="David"/>
          <w:rtl/>
        </w:rPr>
        <w:t xml:space="preserve">הוא יתקיים בהרכב מלא, </w:t>
      </w:r>
      <w:r w:rsidR="00B53E66" w:rsidRPr="0079322F">
        <w:rPr>
          <w:rFonts w:ascii="David" w:hAnsi="David"/>
          <w:rtl/>
        </w:rPr>
        <w:t>כך</w:t>
      </w:r>
      <w:r w:rsidR="00752025" w:rsidRPr="0079322F">
        <w:rPr>
          <w:rFonts w:ascii="David" w:hAnsi="David"/>
          <w:rtl/>
        </w:rPr>
        <w:t xml:space="preserve"> </w:t>
      </w:r>
      <w:r w:rsidR="00B53E66" w:rsidRPr="0079322F">
        <w:rPr>
          <w:rFonts w:ascii="David" w:hAnsi="David"/>
          <w:rtl/>
        </w:rPr>
        <w:t>ש</w:t>
      </w:r>
      <w:r w:rsidR="006F602B" w:rsidRPr="0079322F">
        <w:rPr>
          <w:rFonts w:ascii="David" w:hAnsi="David"/>
          <w:rtl/>
        </w:rPr>
        <w:t>כלל שופטי בית המשפט העליון</w:t>
      </w:r>
      <w:r w:rsidR="00BE04CD" w:rsidRPr="0079322F">
        <w:rPr>
          <w:rFonts w:ascii="David" w:hAnsi="David"/>
          <w:rtl/>
        </w:rPr>
        <w:t xml:space="preserve"> ידרשו</w:t>
      </w:r>
      <w:r w:rsidR="0067566B" w:rsidRPr="0079322F">
        <w:rPr>
          <w:rFonts w:ascii="David" w:hAnsi="David"/>
          <w:rtl/>
        </w:rPr>
        <w:t xml:space="preserve"> ל</w:t>
      </w:r>
      <w:r w:rsidR="0038306A" w:rsidRPr="0079322F">
        <w:rPr>
          <w:rFonts w:ascii="David" w:hAnsi="David"/>
          <w:rtl/>
        </w:rPr>
        <w:t>התכנס ול</w:t>
      </w:r>
      <w:r w:rsidR="0067566B" w:rsidRPr="0079322F">
        <w:rPr>
          <w:rFonts w:ascii="David" w:hAnsi="David"/>
          <w:rtl/>
        </w:rPr>
        <w:t>ד</w:t>
      </w:r>
      <w:r w:rsidR="00752025" w:rsidRPr="0079322F">
        <w:rPr>
          <w:rFonts w:ascii="David" w:hAnsi="David"/>
          <w:rtl/>
        </w:rPr>
        <w:t>ון בכל מקרה ומקרה.</w:t>
      </w:r>
    </w:p>
    <w:p w14:paraId="6B1DF2A4" w14:textId="25A3C5A0" w:rsidR="003044D4" w:rsidRPr="0079322F" w:rsidRDefault="003044D4" w:rsidP="000750AC">
      <w:pPr>
        <w:pStyle w:val="1"/>
        <w:rPr>
          <w:rtl/>
        </w:rPr>
      </w:pPr>
      <w:bookmarkStart w:id="7" w:name="_Toc219388086"/>
      <w:bookmarkStart w:id="8" w:name="_Toc233652890"/>
      <w:bookmarkEnd w:id="7"/>
      <w:r w:rsidRPr="0079322F">
        <w:rPr>
          <w:rtl/>
        </w:rPr>
        <w:t>הצעת החוק עשויה לפגוע בתפקוד התקין של בית המשפט העליון</w:t>
      </w:r>
      <w:bookmarkEnd w:id="8"/>
    </w:p>
    <w:p w14:paraId="5C6A34BC" w14:textId="0D539335" w:rsidR="006D65B2" w:rsidRPr="0079322F" w:rsidRDefault="006D65B2" w:rsidP="000750AC">
      <w:pPr>
        <w:pStyle w:val="2"/>
      </w:pPr>
      <w:bookmarkStart w:id="9" w:name="_Toc233652891"/>
      <w:r w:rsidRPr="0079322F">
        <w:rPr>
          <w:rtl/>
        </w:rPr>
        <w:t>הצורך בשיקול דעת שיפוטי בקביעת הרכבים בהליכים מורכבים</w:t>
      </w:r>
      <w:r w:rsidR="00723E48" w:rsidRPr="0079322F">
        <w:rPr>
          <w:rtl/>
        </w:rPr>
        <w:t xml:space="preserve"> במיוחד</w:t>
      </w:r>
      <w:bookmarkEnd w:id="9"/>
    </w:p>
    <w:p w14:paraId="71A0A18B" w14:textId="5A90235E" w:rsidR="009A2E07" w:rsidRPr="0079322F" w:rsidRDefault="009A2E07" w:rsidP="0079322F">
      <w:pPr>
        <w:pStyle w:val="a4"/>
        <w:numPr>
          <w:ilvl w:val="0"/>
          <w:numId w:val="45"/>
        </w:numPr>
        <w:spacing w:line="360" w:lineRule="auto"/>
        <w:contextualSpacing w:val="0"/>
        <w:jc w:val="both"/>
        <w:rPr>
          <w:rFonts w:ascii="David" w:hAnsi="David"/>
        </w:rPr>
      </w:pPr>
      <w:r w:rsidRPr="007D6C0B">
        <w:rPr>
          <w:rFonts w:ascii="David" w:hAnsi="David"/>
          <w:rtl/>
        </w:rPr>
        <w:t>קביעת הרכבים בבית המשפט העליון היא מלאכ</w:t>
      </w:r>
      <w:r w:rsidR="0079322F" w:rsidRPr="007D6C0B">
        <w:rPr>
          <w:rFonts w:ascii="David" w:hAnsi="David" w:hint="cs"/>
          <w:rtl/>
        </w:rPr>
        <w:t>ת מחשבת</w:t>
      </w:r>
      <w:r w:rsidRPr="007D6C0B">
        <w:rPr>
          <w:rFonts w:ascii="David" w:hAnsi="David"/>
          <w:rtl/>
        </w:rPr>
        <w:t xml:space="preserve"> הכרוכה בשקלול </w:t>
      </w:r>
      <w:r w:rsidR="00407303" w:rsidRPr="007D6C0B">
        <w:rPr>
          <w:rFonts w:ascii="David" w:hAnsi="David"/>
          <w:rtl/>
        </w:rPr>
        <w:t>נתונים</w:t>
      </w:r>
      <w:r w:rsidR="008248BF" w:rsidRPr="007D6C0B">
        <w:rPr>
          <w:rFonts w:ascii="David" w:hAnsi="David" w:hint="cs"/>
          <w:rtl/>
        </w:rPr>
        <w:t xml:space="preserve"> מרובים</w:t>
      </w:r>
      <w:r w:rsidRPr="007D6C0B">
        <w:rPr>
          <w:rFonts w:ascii="David" w:hAnsi="David"/>
          <w:rtl/>
        </w:rPr>
        <w:t>.</w:t>
      </w:r>
      <w:r w:rsidRPr="0079322F">
        <w:rPr>
          <w:rFonts w:ascii="David" w:hAnsi="David"/>
          <w:b/>
          <w:bCs/>
          <w:rtl/>
        </w:rPr>
        <w:t xml:space="preserve"> </w:t>
      </w:r>
      <w:r w:rsidRPr="0079322F">
        <w:rPr>
          <w:rFonts w:ascii="David" w:hAnsi="David"/>
          <w:rtl/>
        </w:rPr>
        <w:t xml:space="preserve">כיום, </w:t>
      </w:r>
      <w:r w:rsidR="00525FE7" w:rsidRPr="0079322F">
        <w:rPr>
          <w:rFonts w:ascii="David" w:hAnsi="David"/>
          <w:rtl/>
        </w:rPr>
        <w:t xml:space="preserve">רובם המוחלט של התיקים משובצים להרכבים </w:t>
      </w:r>
      <w:r w:rsidR="00407303" w:rsidRPr="0079322F">
        <w:rPr>
          <w:rFonts w:ascii="David" w:hAnsi="David"/>
          <w:rtl/>
        </w:rPr>
        <w:t xml:space="preserve">על ידי מחלקת היומן של בית המשפט העליון </w:t>
      </w:r>
      <w:r w:rsidR="00525FE7" w:rsidRPr="0079322F">
        <w:rPr>
          <w:rFonts w:ascii="David" w:hAnsi="David"/>
          <w:rtl/>
        </w:rPr>
        <w:t xml:space="preserve">על בסיס </w:t>
      </w:r>
      <w:r w:rsidR="00407303" w:rsidRPr="0079322F">
        <w:rPr>
          <w:rFonts w:ascii="David" w:hAnsi="David"/>
          <w:rtl/>
        </w:rPr>
        <w:t>אילוצים</w:t>
      </w:r>
      <w:r w:rsidR="00525FE7" w:rsidRPr="0079322F">
        <w:rPr>
          <w:rFonts w:ascii="David" w:hAnsi="David"/>
          <w:rtl/>
        </w:rPr>
        <w:t xml:space="preserve"> טכניים</w:t>
      </w:r>
      <w:r w:rsidR="008248BF">
        <w:rPr>
          <w:rFonts w:ascii="David" w:hAnsi="David" w:hint="cs"/>
          <w:rtl/>
        </w:rPr>
        <w:t xml:space="preserve"> </w:t>
      </w:r>
      <w:r w:rsidR="00C85F72" w:rsidRPr="0079322F">
        <w:rPr>
          <w:rFonts w:ascii="David" w:hAnsi="David"/>
          <w:rtl/>
        </w:rPr>
        <w:t>בדבר זמינות השופטים, וכן תוך התחשבות בשיקולים הנוגעים לעומס העבודה</w:t>
      </w:r>
      <w:r w:rsidR="003D7934" w:rsidRPr="0079322F">
        <w:rPr>
          <w:rFonts w:ascii="David" w:hAnsi="David"/>
          <w:rtl/>
        </w:rPr>
        <w:t xml:space="preserve">. </w:t>
      </w:r>
      <w:r w:rsidR="00525FE7" w:rsidRPr="0079322F">
        <w:rPr>
          <w:rFonts w:ascii="David" w:hAnsi="David"/>
          <w:rtl/>
        </w:rPr>
        <w:t>בנוסף, בדיוני המשך ניתן לשבץ את אותו הרכב שדן בעבר בהליך, או רובו.</w:t>
      </w:r>
      <w:r w:rsidR="00525FE7" w:rsidRPr="0079322F">
        <w:rPr>
          <w:rStyle w:val="af1"/>
          <w:rFonts w:ascii="David" w:hAnsi="David"/>
          <w:rtl/>
        </w:rPr>
        <w:footnoteReference w:id="5"/>
      </w:r>
    </w:p>
    <w:p w14:paraId="3E6DF639" w14:textId="0C63276C" w:rsidR="00D21B2A" w:rsidRPr="007D6C0B" w:rsidRDefault="00BE4745" w:rsidP="00A57007">
      <w:pPr>
        <w:pStyle w:val="a4"/>
        <w:numPr>
          <w:ilvl w:val="0"/>
          <w:numId w:val="45"/>
        </w:numPr>
        <w:spacing w:after="120" w:line="360" w:lineRule="auto"/>
        <w:contextualSpacing w:val="0"/>
        <w:jc w:val="both"/>
        <w:rPr>
          <w:rFonts w:ascii="David" w:hAnsi="David"/>
        </w:rPr>
      </w:pPr>
      <w:r>
        <w:rPr>
          <w:rFonts w:ascii="David" w:hAnsi="David" w:hint="cs"/>
          <w:rtl/>
        </w:rPr>
        <w:t xml:space="preserve">רק </w:t>
      </w:r>
      <w:r w:rsidR="00A35114" w:rsidRPr="007D6C0B">
        <w:rPr>
          <w:rFonts w:ascii="David" w:hAnsi="David"/>
          <w:rtl/>
        </w:rPr>
        <w:t xml:space="preserve">במקרים חריגים, </w:t>
      </w:r>
      <w:r w:rsidR="00757F65" w:rsidRPr="007D6C0B">
        <w:rPr>
          <w:rFonts w:ascii="David" w:hAnsi="David"/>
          <w:rtl/>
        </w:rPr>
        <w:t>כאשר ההליך מעורר שאלה משפטית מורכבת במיוחד, בעלת השלכות רוחב משמעותיות או חשיבות ציבורית מיוחדת, עשויה להינתן הנחיה מטעם נשיא בית המשפט העליון ביחס להרכב שידון בהליך.</w:t>
      </w:r>
      <w:r w:rsidR="008344BD" w:rsidRPr="007D6C0B">
        <w:rPr>
          <w:rStyle w:val="af1"/>
          <w:rFonts w:ascii="David" w:hAnsi="David"/>
          <w:rtl/>
        </w:rPr>
        <w:footnoteReference w:id="6"/>
      </w:r>
      <w:r w:rsidR="00757F65" w:rsidRPr="0079322F">
        <w:rPr>
          <w:rFonts w:ascii="David" w:hAnsi="David"/>
          <w:rtl/>
        </w:rPr>
        <w:t xml:space="preserve"> ואולם, </w:t>
      </w:r>
      <w:r w:rsidR="00A54751" w:rsidRPr="0079322F">
        <w:rPr>
          <w:rFonts w:ascii="David" w:hAnsi="David"/>
          <w:rtl/>
        </w:rPr>
        <w:t>כפי שה</w:t>
      </w:r>
      <w:r w:rsidR="0054043D" w:rsidRPr="0079322F">
        <w:rPr>
          <w:rFonts w:ascii="David" w:hAnsi="David"/>
          <w:rtl/>
        </w:rPr>
        <w:t xml:space="preserve">בהירה </w:t>
      </w:r>
      <w:r w:rsidR="00E66331" w:rsidRPr="0079322F">
        <w:rPr>
          <w:rFonts w:ascii="David" w:hAnsi="David"/>
          <w:rtl/>
        </w:rPr>
        <w:t xml:space="preserve">עו"ד חנית אברהם בכר, </w:t>
      </w:r>
      <w:r w:rsidR="00007E5F" w:rsidRPr="0079322F">
        <w:rPr>
          <w:rFonts w:ascii="David" w:hAnsi="David"/>
          <w:rtl/>
        </w:rPr>
        <w:t>הממונה על צוות החקיקה בהנהלת בתי המשפט,</w:t>
      </w:r>
      <w:r w:rsidR="008848A1" w:rsidRPr="0079322F">
        <w:rPr>
          <w:rFonts w:ascii="David" w:hAnsi="David"/>
          <w:rtl/>
        </w:rPr>
        <w:t xml:space="preserve"> </w:t>
      </w:r>
      <w:r w:rsidR="00A54751" w:rsidRPr="0079322F">
        <w:rPr>
          <w:rFonts w:ascii="David" w:hAnsi="David"/>
          <w:rtl/>
        </w:rPr>
        <w:t>בדיון</w:t>
      </w:r>
      <w:r w:rsidR="0054043D" w:rsidRPr="0079322F">
        <w:rPr>
          <w:rFonts w:ascii="David" w:hAnsi="David"/>
          <w:rtl/>
        </w:rPr>
        <w:t xml:space="preserve"> שהתקיים</w:t>
      </w:r>
      <w:r w:rsidR="00A54751" w:rsidRPr="0079322F">
        <w:rPr>
          <w:rFonts w:ascii="David" w:hAnsi="David"/>
          <w:rtl/>
        </w:rPr>
        <w:t xml:space="preserve"> </w:t>
      </w:r>
      <w:r w:rsidR="0054043D" w:rsidRPr="0079322F">
        <w:rPr>
          <w:rFonts w:ascii="David" w:hAnsi="David"/>
          <w:rtl/>
        </w:rPr>
        <w:t xml:space="preserve">בוועדה ביום 2.6.2026, </w:t>
      </w:r>
      <w:r w:rsidR="008848A1" w:rsidRPr="007D6C0B">
        <w:rPr>
          <w:rFonts w:ascii="David" w:hAnsi="David"/>
          <w:rtl/>
        </w:rPr>
        <w:t xml:space="preserve">במרבית המקרים </w:t>
      </w:r>
      <w:r w:rsidR="00372A55">
        <w:rPr>
          <w:rFonts w:ascii="David" w:hAnsi="David" w:hint="cs"/>
          <w:rtl/>
        </w:rPr>
        <w:t xml:space="preserve">קביעת </w:t>
      </w:r>
      <w:r w:rsidR="003F5408" w:rsidRPr="007D6C0B">
        <w:rPr>
          <w:rFonts w:ascii="David" w:hAnsi="David"/>
          <w:rtl/>
        </w:rPr>
        <w:t xml:space="preserve">הנשיא </w:t>
      </w:r>
      <w:r w:rsidR="00372A55">
        <w:rPr>
          <w:rFonts w:ascii="David" w:hAnsi="David" w:hint="cs"/>
          <w:rtl/>
        </w:rPr>
        <w:t>היא</w:t>
      </w:r>
      <w:r w:rsidR="00372A55" w:rsidRPr="007D6C0B">
        <w:rPr>
          <w:rFonts w:ascii="David" w:hAnsi="David"/>
          <w:rtl/>
        </w:rPr>
        <w:t xml:space="preserve"> </w:t>
      </w:r>
      <w:r w:rsidR="00757F65" w:rsidRPr="007D6C0B">
        <w:rPr>
          <w:rFonts w:ascii="David" w:hAnsi="David"/>
          <w:rtl/>
        </w:rPr>
        <w:t xml:space="preserve">כי ראש ההרכב ייבחר מתוך שלושת </w:t>
      </w:r>
      <w:r w:rsidR="00B620D3" w:rsidRPr="007D6C0B">
        <w:rPr>
          <w:rFonts w:ascii="David" w:hAnsi="David"/>
          <w:rtl/>
        </w:rPr>
        <w:t>או</w:t>
      </w:r>
      <w:r w:rsidR="00757F65" w:rsidRPr="007D6C0B">
        <w:rPr>
          <w:rFonts w:ascii="David" w:hAnsi="David"/>
          <w:rtl/>
        </w:rPr>
        <w:t xml:space="preserve"> חמשת השופטים הוותיקים ביותר</w:t>
      </w:r>
      <w:r w:rsidR="00B620D3" w:rsidRPr="007D6C0B">
        <w:rPr>
          <w:rFonts w:ascii="David" w:hAnsi="David"/>
          <w:rtl/>
        </w:rPr>
        <w:t>.</w:t>
      </w:r>
      <w:r w:rsidR="00D30040" w:rsidRPr="007D6C0B">
        <w:rPr>
          <w:rStyle w:val="af1"/>
          <w:rFonts w:ascii="David" w:hAnsi="David"/>
        </w:rPr>
        <w:footnoteReference w:id="7"/>
      </w:r>
      <w:r w:rsidR="00A57007">
        <w:rPr>
          <w:rFonts w:ascii="David" w:hAnsi="David" w:hint="cs"/>
          <w:rtl/>
        </w:rPr>
        <w:t xml:space="preserve"> </w:t>
      </w:r>
      <w:r w:rsidR="00D21B2A" w:rsidRPr="007D6C0B">
        <w:rPr>
          <w:rFonts w:ascii="David" w:hAnsi="David"/>
          <w:rtl/>
        </w:rPr>
        <w:t>במקרים מסוג זה יש חשיבות מיוחדת לניסיונם של שופטים ותיקים. הליכים בבג"ץ</w:t>
      </w:r>
      <w:r w:rsidR="00B77C69" w:rsidRPr="007D6C0B">
        <w:rPr>
          <w:rFonts w:ascii="David" w:hAnsi="David" w:hint="cs"/>
          <w:rtl/>
        </w:rPr>
        <w:t>, כמו גם הליכים ערעוריים אזרחיים ופליליים,</w:t>
      </w:r>
      <w:r w:rsidR="00D21B2A" w:rsidRPr="007D6C0B">
        <w:rPr>
          <w:rFonts w:ascii="David" w:hAnsi="David"/>
          <w:rtl/>
        </w:rPr>
        <w:t xml:space="preserve"> עשויים לעורר סוגיות </w:t>
      </w:r>
      <w:r w:rsidR="002B2DEB" w:rsidRPr="007D6C0B">
        <w:rPr>
          <w:rFonts w:ascii="David" w:hAnsi="David" w:hint="cs"/>
          <w:rtl/>
        </w:rPr>
        <w:t>משפטיות</w:t>
      </w:r>
      <w:r w:rsidR="00D21B2A" w:rsidRPr="007D6C0B">
        <w:rPr>
          <w:rFonts w:ascii="David" w:hAnsi="David"/>
          <w:rtl/>
        </w:rPr>
        <w:t xml:space="preserve"> מורכבות, ולכן </w:t>
      </w:r>
      <w:r w:rsidR="002B2DEB" w:rsidRPr="007D6C0B">
        <w:rPr>
          <w:rFonts w:ascii="David" w:hAnsi="David" w:hint="cs"/>
          <w:rtl/>
        </w:rPr>
        <w:t>קיימת</w:t>
      </w:r>
      <w:r w:rsidR="00D21B2A" w:rsidRPr="007D6C0B">
        <w:rPr>
          <w:rFonts w:ascii="David" w:hAnsi="David"/>
          <w:rtl/>
        </w:rPr>
        <w:t xml:space="preserve"> הצדקה לכך ששופטי ההרכב, או למצער ראש ההרכב, יהיו בעלי ניסיון שיפוטי רב</w:t>
      </w:r>
      <w:r w:rsidR="00DD1961" w:rsidRPr="007D6C0B">
        <w:rPr>
          <w:rFonts w:ascii="David" w:hAnsi="David" w:hint="cs"/>
          <w:rtl/>
        </w:rPr>
        <w:t xml:space="preserve">. </w:t>
      </w:r>
    </w:p>
    <w:p w14:paraId="461FFFAC" w14:textId="16898D06" w:rsidR="005A04DF" w:rsidRPr="007D6C0B" w:rsidRDefault="004A74D1" w:rsidP="0079322F">
      <w:pPr>
        <w:pStyle w:val="a4"/>
        <w:numPr>
          <w:ilvl w:val="0"/>
          <w:numId w:val="45"/>
        </w:numPr>
        <w:spacing w:after="120" w:line="360" w:lineRule="auto"/>
        <w:contextualSpacing w:val="0"/>
        <w:jc w:val="both"/>
        <w:rPr>
          <w:rFonts w:ascii="David" w:hAnsi="David"/>
          <w:b/>
          <w:bCs/>
        </w:rPr>
      </w:pPr>
      <w:r w:rsidRPr="007D6C0B">
        <w:rPr>
          <w:rFonts w:ascii="David" w:hAnsi="David"/>
          <w:rtl/>
        </w:rPr>
        <w:t xml:space="preserve">הקביעה אם הליך מסוים נמנה עם אותם מקרים חריגים מחייבת הפעלת שיקול דעת שיפוטי, </w:t>
      </w:r>
      <w:r w:rsidRPr="00BE11C4">
        <w:rPr>
          <w:rFonts w:ascii="David" w:hAnsi="David"/>
          <w:rtl/>
        </w:rPr>
        <w:t>המבוסס על הבנת טיבו של ההליך, מורכבותו והשלכותיו, ואינה יכולה להיעשות באופן מכני על ידי מערכת ממוחשבת בלבד</w:t>
      </w:r>
      <w:r w:rsidR="00732398" w:rsidRPr="00BE11C4">
        <w:rPr>
          <w:rFonts w:ascii="David" w:hAnsi="David"/>
          <w:rtl/>
        </w:rPr>
        <w:t>.</w:t>
      </w:r>
      <w:r w:rsidR="008201D1" w:rsidRPr="00BE11C4">
        <w:rPr>
          <w:rFonts w:ascii="David" w:hAnsi="David"/>
          <w:rtl/>
        </w:rPr>
        <w:t xml:space="preserve"> </w:t>
      </w:r>
      <w:r w:rsidR="008201D1" w:rsidRPr="007D6C0B">
        <w:rPr>
          <w:rFonts w:ascii="David" w:hAnsi="David"/>
          <w:b/>
          <w:bCs/>
          <w:rtl/>
        </w:rPr>
        <w:t xml:space="preserve">על כן, </w:t>
      </w:r>
      <w:r w:rsidR="005A04DF" w:rsidRPr="009F2C37">
        <w:rPr>
          <w:rFonts w:ascii="David" w:hAnsi="David"/>
          <w:b/>
          <w:bCs/>
          <w:rtl/>
        </w:rPr>
        <w:t>שלילה גורפת של סמכות זו מנשיא בית המשפט העליון עלולה לפגוע ביכולתו של בית המשפט לנהל את ההליכים הרגישים והמורכבים ביותר באופן מקצועי</w:t>
      </w:r>
      <w:r w:rsidR="00960692" w:rsidRPr="009F2C37">
        <w:rPr>
          <w:rFonts w:ascii="David" w:hAnsi="David"/>
          <w:b/>
          <w:bCs/>
          <w:rtl/>
        </w:rPr>
        <w:t xml:space="preserve"> ויעיל</w:t>
      </w:r>
      <w:r w:rsidR="00732398" w:rsidRPr="009F2C37">
        <w:rPr>
          <w:rFonts w:ascii="David" w:hAnsi="David"/>
          <w:b/>
          <w:bCs/>
          <w:rtl/>
        </w:rPr>
        <w:t>.</w:t>
      </w:r>
    </w:p>
    <w:p w14:paraId="349970A8" w14:textId="5E12CCE2" w:rsidR="005A04DF" w:rsidRPr="0079322F" w:rsidRDefault="00674CA7" w:rsidP="000750AC">
      <w:pPr>
        <w:pStyle w:val="2"/>
      </w:pPr>
      <w:bookmarkStart w:id="10" w:name="_Toc233652892"/>
      <w:r w:rsidRPr="0079322F">
        <w:rPr>
          <w:rtl/>
        </w:rPr>
        <w:t xml:space="preserve">היעדר הסדרה של סמכויות </w:t>
      </w:r>
      <w:r w:rsidR="008B4E4C" w:rsidRPr="0079322F">
        <w:rPr>
          <w:rtl/>
        </w:rPr>
        <w:t xml:space="preserve">תפעול ופיקוח </w:t>
      </w:r>
      <w:r w:rsidRPr="0079322F">
        <w:rPr>
          <w:rtl/>
        </w:rPr>
        <w:t>עלול לפגוע בניהול עבודת בית המשפט</w:t>
      </w:r>
      <w:bookmarkEnd w:id="10"/>
    </w:p>
    <w:p w14:paraId="23150C7F" w14:textId="2947FCDA" w:rsidR="0079089E" w:rsidRPr="007D6C0B" w:rsidRDefault="0079089E" w:rsidP="0079322F">
      <w:pPr>
        <w:pStyle w:val="a4"/>
        <w:numPr>
          <w:ilvl w:val="0"/>
          <w:numId w:val="45"/>
        </w:numPr>
        <w:spacing w:line="360" w:lineRule="auto"/>
        <w:contextualSpacing w:val="0"/>
        <w:jc w:val="both"/>
        <w:rPr>
          <w:rFonts w:ascii="David" w:hAnsi="David"/>
          <w:b/>
          <w:bCs/>
        </w:rPr>
      </w:pPr>
      <w:r w:rsidRPr="007D6C0B">
        <w:rPr>
          <w:rFonts w:ascii="David" w:hAnsi="David"/>
          <w:rtl/>
        </w:rPr>
        <w:t xml:space="preserve">הצעת החוק אינה מסדירה את הסמכויות הנדרשות להפעלתה השוטפת של מערכת השיבוץ הממוחשבת. </w:t>
      </w:r>
      <w:r w:rsidRPr="00D43DAF">
        <w:rPr>
          <w:rFonts w:ascii="David" w:hAnsi="David" w:hint="cs"/>
          <w:rtl/>
        </w:rPr>
        <w:t>למשל,</w:t>
      </w:r>
      <w:r w:rsidRPr="00D43DAF">
        <w:rPr>
          <w:rFonts w:ascii="David" w:hAnsi="David"/>
          <w:rtl/>
        </w:rPr>
        <w:t xml:space="preserve"> לא נקבע מי יתפעל את המערכת, יפקח על תקינותה, יוודא כי הנתונים המוזנים אליה נכונים ועדכניים, ויהיה </w:t>
      </w:r>
      <w:r w:rsidRPr="00D43DAF">
        <w:rPr>
          <w:rFonts w:ascii="David" w:hAnsi="David"/>
          <w:rtl/>
        </w:rPr>
        <w:lastRenderedPageBreak/>
        <w:t xml:space="preserve">מוסמך לתקן כשלים או טעויות בשיבוץ. </w:t>
      </w:r>
      <w:r w:rsidR="007B280B" w:rsidRPr="00D43DAF">
        <w:rPr>
          <w:rFonts w:ascii="David" w:hAnsi="David" w:hint="cs"/>
          <w:rtl/>
        </w:rPr>
        <w:t>בנוסף, לעיתים נדרשים</w:t>
      </w:r>
      <w:r w:rsidRPr="00D43DAF">
        <w:rPr>
          <w:rFonts w:ascii="David" w:hAnsi="David"/>
          <w:rtl/>
        </w:rPr>
        <w:t xml:space="preserve"> </w:t>
      </w:r>
      <w:r w:rsidR="007B280B" w:rsidRPr="00D43DAF">
        <w:rPr>
          <w:rFonts w:ascii="David" w:hAnsi="David" w:hint="cs"/>
          <w:rtl/>
        </w:rPr>
        <w:t>שינויים</w:t>
      </w:r>
      <w:r w:rsidRPr="00D43DAF">
        <w:rPr>
          <w:rFonts w:ascii="David" w:hAnsi="David"/>
          <w:rtl/>
        </w:rPr>
        <w:t xml:space="preserve"> לאחר קביעת ההרכב, בשל מחלה, היעדרות, מניעות שהתגלתה בדיעבד או צורך בהחלפת שופט במהלך ההליך. </w:t>
      </w:r>
      <w:r w:rsidRPr="007D6C0B">
        <w:rPr>
          <w:rFonts w:ascii="David" w:hAnsi="David"/>
          <w:b/>
          <w:bCs/>
          <w:rtl/>
        </w:rPr>
        <w:t xml:space="preserve">בהיעדר גורם </w:t>
      </w:r>
      <w:r w:rsidRPr="002403F8">
        <w:rPr>
          <w:rFonts w:ascii="David" w:hAnsi="David"/>
          <w:b/>
          <w:bCs/>
          <w:rtl/>
        </w:rPr>
        <w:t>מוסמך וברור שיוכל להורות על שינוי או החלפה בהתאם לכללים, עלולים להיגרם שיבושים ביומן בית המשפט, עיכובים מיותרים ופגיעה ברציפות הדיון</w:t>
      </w:r>
      <w:r w:rsidRPr="007D6C0B">
        <w:rPr>
          <w:rFonts w:ascii="David" w:hAnsi="David"/>
          <w:b/>
          <w:bCs/>
          <w:rtl/>
        </w:rPr>
        <w:t>.</w:t>
      </w:r>
    </w:p>
    <w:p w14:paraId="14DBD3A9" w14:textId="77777777" w:rsidR="001577BB" w:rsidRPr="0079322F" w:rsidRDefault="001577BB" w:rsidP="000750AC">
      <w:pPr>
        <w:pStyle w:val="2"/>
        <w:rPr>
          <w:rtl/>
        </w:rPr>
      </w:pPr>
      <w:bookmarkStart w:id="11" w:name="_Toc233652893"/>
      <w:r w:rsidRPr="0079322F">
        <w:rPr>
          <w:rtl/>
        </w:rPr>
        <w:t>ההסדר לעניין קיום דיון נוסף יוביל לעומס יתר על השופטים ולעיכוב הליכים</w:t>
      </w:r>
      <w:bookmarkEnd w:id="11"/>
    </w:p>
    <w:p w14:paraId="117867A5" w14:textId="2F36FC7C" w:rsidR="002402A3" w:rsidRPr="007D6C0B" w:rsidRDefault="002402A3" w:rsidP="00BE599F">
      <w:pPr>
        <w:pStyle w:val="a4"/>
        <w:numPr>
          <w:ilvl w:val="0"/>
          <w:numId w:val="45"/>
        </w:numPr>
        <w:spacing w:after="120" w:line="360" w:lineRule="auto"/>
        <w:contextualSpacing w:val="0"/>
        <w:jc w:val="both"/>
        <w:rPr>
          <w:rFonts w:ascii="David" w:hAnsi="David"/>
        </w:rPr>
      </w:pPr>
      <w:r w:rsidRPr="002403F8">
        <w:rPr>
          <w:rFonts w:ascii="David" w:hAnsi="David"/>
          <w:rtl/>
        </w:rPr>
        <w:t>ההסדר המוצע לעניין בקשות לדיון נוסף צפוי להטיל עומס עבודה משמעותי ובלתי מוצדק על בית המשפט העליון.</w:t>
      </w:r>
      <w:r w:rsidRPr="002402A3">
        <w:rPr>
          <w:rFonts w:ascii="David" w:hAnsi="David"/>
          <w:rtl/>
        </w:rPr>
        <w:t xml:space="preserve"> העברת הסמכות להורות על קיום דיון נוסף לרוב שופטי בית המשפט תחייב פורום רחב לבחון בכל בקשה אם מתקיימת הצדקה חריגה לפתיחת ההליך מחדש, ובכך </w:t>
      </w:r>
      <w:r w:rsidRPr="007D6C0B">
        <w:rPr>
          <w:rFonts w:ascii="David" w:hAnsi="David"/>
          <w:rtl/>
        </w:rPr>
        <w:t>תסרבל ותעכב את קבלת ההחלטות</w:t>
      </w:r>
      <w:r w:rsidRPr="00DA112B">
        <w:rPr>
          <w:rFonts w:ascii="David" w:hAnsi="David"/>
          <w:rtl/>
        </w:rPr>
        <w:t xml:space="preserve">. </w:t>
      </w:r>
      <w:r w:rsidRPr="007D6C0B">
        <w:rPr>
          <w:rFonts w:ascii="David" w:hAnsi="David"/>
          <w:rtl/>
        </w:rPr>
        <w:t xml:space="preserve">קושי זה </w:t>
      </w:r>
      <w:r w:rsidR="00346D23" w:rsidRPr="007D6C0B">
        <w:rPr>
          <w:rFonts w:ascii="David" w:hAnsi="David" w:hint="cs"/>
          <w:rtl/>
        </w:rPr>
        <w:t>מתחדד עוד יותר</w:t>
      </w:r>
      <w:r w:rsidR="00FB0DC1" w:rsidRPr="007D6C0B">
        <w:rPr>
          <w:rFonts w:ascii="David" w:hAnsi="David"/>
          <w:rtl/>
        </w:rPr>
        <w:t xml:space="preserve"> </w:t>
      </w:r>
      <w:r w:rsidRPr="007D6C0B">
        <w:rPr>
          <w:rFonts w:ascii="David" w:hAnsi="David"/>
          <w:rtl/>
        </w:rPr>
        <w:t xml:space="preserve">נוכח </w:t>
      </w:r>
      <w:r w:rsidR="00F42D43" w:rsidRPr="007D6C0B">
        <w:rPr>
          <w:rFonts w:ascii="David" w:hAnsi="David" w:hint="cs"/>
          <w:rtl/>
        </w:rPr>
        <w:t>ההסדר</w:t>
      </w:r>
      <w:r w:rsidR="00F42D43" w:rsidRPr="007D6C0B">
        <w:rPr>
          <w:rFonts w:ascii="David" w:hAnsi="David"/>
          <w:rtl/>
        </w:rPr>
        <w:t xml:space="preserve"> </w:t>
      </w:r>
      <w:r w:rsidRPr="007D6C0B">
        <w:rPr>
          <w:rFonts w:ascii="David" w:hAnsi="David"/>
          <w:rtl/>
        </w:rPr>
        <w:t>החריג</w:t>
      </w:r>
      <w:r w:rsidR="00F42D43" w:rsidRPr="007D6C0B">
        <w:rPr>
          <w:rFonts w:ascii="David" w:hAnsi="David" w:hint="cs"/>
          <w:rtl/>
        </w:rPr>
        <w:t xml:space="preserve"> שנקבע,</w:t>
      </w:r>
      <w:r w:rsidRPr="007D6C0B">
        <w:rPr>
          <w:rFonts w:ascii="David" w:hAnsi="David"/>
          <w:rtl/>
        </w:rPr>
        <w:t xml:space="preserve"> </w:t>
      </w:r>
      <w:r w:rsidR="00C638F6" w:rsidRPr="007D6C0B">
        <w:rPr>
          <w:rFonts w:ascii="David" w:hAnsi="David" w:hint="cs"/>
          <w:rtl/>
        </w:rPr>
        <w:t>ש</w:t>
      </w:r>
      <w:r w:rsidRPr="007D6C0B">
        <w:rPr>
          <w:rFonts w:ascii="David" w:hAnsi="David"/>
          <w:rtl/>
        </w:rPr>
        <w:t>לפי</w:t>
      </w:r>
      <w:r w:rsidR="00F42D43" w:rsidRPr="007D6C0B">
        <w:rPr>
          <w:rFonts w:ascii="David" w:hAnsi="David" w:hint="cs"/>
          <w:rtl/>
        </w:rPr>
        <w:t>ו</w:t>
      </w:r>
      <w:r w:rsidRPr="007D6C0B">
        <w:rPr>
          <w:rFonts w:ascii="David" w:hAnsi="David"/>
          <w:rtl/>
        </w:rPr>
        <w:t xml:space="preserve"> כל דיון נוסף ייערך בהרכב של כלל שופטי בית המשפט העליון</w:t>
      </w:r>
      <w:r w:rsidR="00C638F6" w:rsidRPr="007D6C0B">
        <w:rPr>
          <w:rFonts w:ascii="David" w:hAnsi="David" w:hint="cs"/>
          <w:rtl/>
        </w:rPr>
        <w:t>. הסדר זה יחייב</w:t>
      </w:r>
      <w:r w:rsidRPr="007D6C0B">
        <w:rPr>
          <w:rFonts w:ascii="David" w:hAnsi="David"/>
          <w:rtl/>
        </w:rPr>
        <w:t xml:space="preserve"> תיאום בין כלל השופטים על חשבון דיונים אחרים</w:t>
      </w:r>
      <w:r w:rsidR="00C638F6" w:rsidRPr="007D6C0B">
        <w:rPr>
          <w:rFonts w:ascii="David" w:hAnsi="David" w:hint="cs"/>
          <w:rtl/>
        </w:rPr>
        <w:t xml:space="preserve"> ובעלי דין אחרים</w:t>
      </w:r>
      <w:r w:rsidRPr="007D6C0B">
        <w:rPr>
          <w:rFonts w:ascii="David" w:hAnsi="David"/>
          <w:rtl/>
        </w:rPr>
        <w:t xml:space="preserve">. </w:t>
      </w:r>
      <w:r w:rsidR="000750AC" w:rsidRPr="002403F8">
        <w:rPr>
          <w:rFonts w:ascii="David" w:hAnsi="David" w:hint="cs"/>
          <w:b/>
          <w:bCs/>
          <w:rtl/>
        </w:rPr>
        <w:t>מימוש</w:t>
      </w:r>
      <w:r w:rsidR="00BE599F" w:rsidRPr="007D6C0B">
        <w:rPr>
          <w:rFonts w:ascii="David" w:hAnsi="David" w:hint="cs"/>
          <w:b/>
          <w:bCs/>
          <w:rtl/>
        </w:rPr>
        <w:t>ו</w:t>
      </w:r>
      <w:r w:rsidR="000750AC" w:rsidRPr="002403F8">
        <w:rPr>
          <w:rFonts w:ascii="David" w:hAnsi="David" w:hint="cs"/>
          <w:b/>
          <w:bCs/>
          <w:rtl/>
        </w:rPr>
        <w:t xml:space="preserve"> </w:t>
      </w:r>
      <w:r w:rsidR="00A945E7" w:rsidRPr="002403F8">
        <w:rPr>
          <w:rFonts w:ascii="David" w:hAnsi="David" w:hint="cs"/>
          <w:b/>
          <w:bCs/>
          <w:rtl/>
        </w:rPr>
        <w:t>נדמ</w:t>
      </w:r>
      <w:r w:rsidR="00CE3044" w:rsidRPr="002403F8">
        <w:rPr>
          <w:rFonts w:ascii="David" w:hAnsi="David" w:hint="cs"/>
          <w:b/>
          <w:bCs/>
          <w:rtl/>
        </w:rPr>
        <w:t>ה</w:t>
      </w:r>
      <w:r w:rsidR="00A945E7" w:rsidRPr="002403F8">
        <w:rPr>
          <w:rFonts w:ascii="David" w:hAnsi="David" w:hint="cs"/>
          <w:b/>
          <w:bCs/>
          <w:rtl/>
        </w:rPr>
        <w:t xml:space="preserve"> כבלתי ישי</w:t>
      </w:r>
      <w:r w:rsidR="00BE599F" w:rsidRPr="007D6C0B">
        <w:rPr>
          <w:rFonts w:ascii="David" w:hAnsi="David" w:hint="cs"/>
          <w:b/>
          <w:bCs/>
          <w:rtl/>
        </w:rPr>
        <w:t>ם</w:t>
      </w:r>
      <w:r w:rsidR="00A945E7" w:rsidRPr="002403F8">
        <w:rPr>
          <w:rFonts w:ascii="David" w:hAnsi="David" w:hint="cs"/>
          <w:b/>
          <w:bCs/>
          <w:rtl/>
        </w:rPr>
        <w:t xml:space="preserve"> הלכה למעשה, ו</w:t>
      </w:r>
      <w:r w:rsidR="00BE599F" w:rsidRPr="007D6C0B">
        <w:rPr>
          <w:rFonts w:ascii="David" w:hAnsi="David" w:hint="cs"/>
          <w:b/>
          <w:bCs/>
          <w:rtl/>
        </w:rPr>
        <w:t xml:space="preserve">הוא </w:t>
      </w:r>
      <w:r w:rsidR="00CE3044" w:rsidRPr="007D6C0B">
        <w:rPr>
          <w:rFonts w:ascii="David" w:hAnsi="David" w:hint="cs"/>
          <w:b/>
          <w:bCs/>
          <w:rtl/>
        </w:rPr>
        <w:t xml:space="preserve">עלול </w:t>
      </w:r>
      <w:r w:rsidRPr="002403F8">
        <w:rPr>
          <w:rFonts w:ascii="David" w:hAnsi="David"/>
          <w:b/>
          <w:bCs/>
          <w:rtl/>
        </w:rPr>
        <w:t>לשבש את יומן בית המשפט</w:t>
      </w:r>
      <w:r w:rsidR="00A945E7" w:rsidRPr="002403F8">
        <w:rPr>
          <w:rFonts w:ascii="David" w:hAnsi="David" w:hint="cs"/>
          <w:b/>
          <w:bCs/>
          <w:rtl/>
        </w:rPr>
        <w:t xml:space="preserve"> העליון</w:t>
      </w:r>
      <w:r w:rsidRPr="002403F8">
        <w:rPr>
          <w:rFonts w:ascii="David" w:hAnsi="David"/>
          <w:b/>
          <w:bCs/>
          <w:rtl/>
        </w:rPr>
        <w:t>, להכביד על בעלי הדין, לפגוע בסופיות הדיון ולעכב טיפול בתיקים נוספים הממתינים להכרעה</w:t>
      </w:r>
      <w:r w:rsidRPr="002403F8">
        <w:rPr>
          <w:rFonts w:ascii="David" w:hAnsi="David"/>
          <w:b/>
          <w:bCs/>
        </w:rPr>
        <w:t>.</w:t>
      </w:r>
    </w:p>
    <w:p w14:paraId="3A7AE450" w14:textId="3AF1799A" w:rsidR="001577BB" w:rsidRPr="0079322F" w:rsidRDefault="000611F7" w:rsidP="000750AC">
      <w:pPr>
        <w:pStyle w:val="1"/>
        <w:rPr>
          <w:rtl/>
        </w:rPr>
      </w:pPr>
      <w:bookmarkStart w:id="12" w:name="_Toc233652894"/>
      <w:r w:rsidRPr="0079322F">
        <w:rPr>
          <w:rtl/>
        </w:rPr>
        <w:t xml:space="preserve">הצעת החוק יוצרת </w:t>
      </w:r>
      <w:r w:rsidR="001577BB" w:rsidRPr="0079322F">
        <w:rPr>
          <w:rtl/>
        </w:rPr>
        <w:t xml:space="preserve">"ואקום" של סמכויות </w:t>
      </w:r>
      <w:r w:rsidRPr="0079322F">
        <w:rPr>
          <w:rtl/>
        </w:rPr>
        <w:t>ש</w:t>
      </w:r>
      <w:r w:rsidR="001577BB" w:rsidRPr="0079322F">
        <w:rPr>
          <w:rtl/>
        </w:rPr>
        <w:t>עשוי לפגוע בעצמאות המוסדית של בית המשפט</w:t>
      </w:r>
      <w:bookmarkEnd w:id="12"/>
    </w:p>
    <w:p w14:paraId="4148A924" w14:textId="043FC771" w:rsidR="00AA73DB" w:rsidRPr="0079322F" w:rsidRDefault="00AA73DB" w:rsidP="0079322F">
      <w:pPr>
        <w:pStyle w:val="a4"/>
        <w:numPr>
          <w:ilvl w:val="0"/>
          <w:numId w:val="45"/>
        </w:numPr>
        <w:spacing w:line="360" w:lineRule="auto"/>
        <w:contextualSpacing w:val="0"/>
        <w:jc w:val="both"/>
        <w:rPr>
          <w:rFonts w:ascii="David" w:hAnsi="David"/>
          <w:b/>
          <w:bCs/>
        </w:rPr>
      </w:pPr>
      <w:r w:rsidRPr="007D6C0B">
        <w:rPr>
          <w:rFonts w:ascii="David" w:hAnsi="David"/>
          <w:b/>
          <w:bCs/>
          <w:rtl/>
        </w:rPr>
        <w:t>על פניו, המנגנון המוצע בהצעת החוק מוצג כמנגנון ממוחשב לחלוטין, החף כביכול מהשפעה אנושית. ואולם, הפעלתה של מערכת ממוחשבת מחייבת מעורבות אנושית בשלבים שונים</w:t>
      </w:r>
      <w:r w:rsidRPr="002A19AC">
        <w:rPr>
          <w:rFonts w:ascii="David" w:hAnsi="David"/>
          <w:b/>
          <w:bCs/>
          <w:rtl/>
        </w:rPr>
        <w:t>.</w:t>
      </w:r>
      <w:r w:rsidRPr="0079322F">
        <w:rPr>
          <w:rFonts w:ascii="David" w:hAnsi="David"/>
          <w:b/>
          <w:bCs/>
          <w:rtl/>
        </w:rPr>
        <w:t xml:space="preserve"> </w:t>
      </w:r>
      <w:r w:rsidRPr="0079322F">
        <w:rPr>
          <w:rFonts w:ascii="David" w:hAnsi="David"/>
          <w:rtl/>
        </w:rPr>
        <w:t xml:space="preserve">הצעת החוק אינה קובעת את זהותם של גורמים אלה, את היקף סמכויותיהם או את מנגנוני הפיקוח והשקיפות שיחולו עליהם, ובכך מספקת </w:t>
      </w:r>
      <w:r w:rsidRPr="007D6C0B">
        <w:rPr>
          <w:rFonts w:ascii="David" w:hAnsi="David"/>
          <w:rtl/>
        </w:rPr>
        <w:t>הסדר חסר ועמום שעלול לפתוח פתח לשימוש לרעה באופן סמוי מן העין.</w:t>
      </w:r>
    </w:p>
    <w:p w14:paraId="537D36CA" w14:textId="01742FDD" w:rsidR="004834F1" w:rsidRPr="007D6C0B" w:rsidRDefault="00FE57CB" w:rsidP="0079322F">
      <w:pPr>
        <w:pStyle w:val="a4"/>
        <w:numPr>
          <w:ilvl w:val="0"/>
          <w:numId w:val="45"/>
        </w:numPr>
        <w:spacing w:line="360" w:lineRule="auto"/>
        <w:contextualSpacing w:val="0"/>
        <w:jc w:val="both"/>
        <w:rPr>
          <w:rFonts w:ascii="David" w:hAnsi="David"/>
        </w:rPr>
      </w:pPr>
      <w:r w:rsidRPr="0079322F">
        <w:rPr>
          <w:rFonts w:ascii="David" w:hAnsi="David"/>
          <w:rtl/>
        </w:rPr>
        <w:t xml:space="preserve">בראש </w:t>
      </w:r>
      <w:r w:rsidRPr="00710DBB">
        <w:rPr>
          <w:rFonts w:ascii="David" w:hAnsi="David"/>
          <w:rtl/>
        </w:rPr>
        <w:t>ובראשונה,</w:t>
      </w:r>
      <w:r w:rsidR="007A277F" w:rsidRPr="00710DBB">
        <w:rPr>
          <w:rFonts w:ascii="David" w:hAnsi="David"/>
          <w:rtl/>
        </w:rPr>
        <w:t xml:space="preserve"> </w:t>
      </w:r>
      <w:r w:rsidR="004834F1" w:rsidRPr="007D6C0B">
        <w:rPr>
          <w:rFonts w:ascii="David" w:hAnsi="David"/>
          <w:rtl/>
        </w:rPr>
        <w:t>לא נקבע מי יהיה הגורם המוסמך לעצב את האלגוריתם שלפיו תפעל המערכת</w:t>
      </w:r>
      <w:r w:rsidR="004D74C7" w:rsidRPr="0079322F">
        <w:rPr>
          <w:rFonts w:ascii="David" w:hAnsi="David"/>
          <w:rtl/>
        </w:rPr>
        <w:t xml:space="preserve"> - </w:t>
      </w:r>
      <w:r w:rsidR="00C1017E" w:rsidRPr="0079322F">
        <w:rPr>
          <w:rFonts w:ascii="David" w:hAnsi="David"/>
          <w:rtl/>
        </w:rPr>
        <w:t>קביעת</w:t>
      </w:r>
      <w:r w:rsidR="004834F1" w:rsidRPr="0079322F">
        <w:rPr>
          <w:rFonts w:ascii="David" w:hAnsi="David"/>
          <w:rtl/>
        </w:rPr>
        <w:t xml:space="preserve"> הקריטריונים שינחו את השיבוץ ואת סדר העדיפויות ביניהם במקרה של התנגשות. ראוי כי עיצוב המערכת ייעשה בידי גורם מתוך בית המשפט, או למצער בסיועו, נוכח היכרותו עם צורכי המערכת, אילוציה וסדרי עבודתה. לכך מצטרפות גם סמכויות התפעול, הפיקוח, הבקרה ותיקון השיבוץ במקרים חריגים, שאף הן אינן מוסדרות </w:t>
      </w:r>
      <w:r w:rsidR="004834F1" w:rsidRPr="00710DBB">
        <w:rPr>
          <w:rFonts w:ascii="David" w:hAnsi="David"/>
          <w:rtl/>
        </w:rPr>
        <w:t>בהצעה</w:t>
      </w:r>
      <w:r w:rsidR="004834F1" w:rsidRPr="007D6C0B">
        <w:rPr>
          <w:rFonts w:ascii="David" w:hAnsi="David"/>
          <w:rtl/>
        </w:rPr>
        <w:t xml:space="preserve"> ועלולות להיות מנוצלות לרעה בהיעדר גורם מוסמך</w:t>
      </w:r>
      <w:r w:rsidR="009C2416" w:rsidRPr="007D6C0B">
        <w:rPr>
          <w:rFonts w:ascii="David" w:hAnsi="David"/>
          <w:rtl/>
        </w:rPr>
        <w:t xml:space="preserve"> </w:t>
      </w:r>
      <w:r w:rsidR="004834F1" w:rsidRPr="007D6C0B">
        <w:rPr>
          <w:rFonts w:ascii="David" w:hAnsi="David"/>
          <w:rtl/>
        </w:rPr>
        <w:t>ברור ומפוקח.</w:t>
      </w:r>
    </w:p>
    <w:p w14:paraId="791C4B2B" w14:textId="181D36C5" w:rsidR="004D74C7" w:rsidRPr="0079322F" w:rsidRDefault="004D74C7" w:rsidP="0079322F">
      <w:pPr>
        <w:pStyle w:val="a4"/>
        <w:numPr>
          <w:ilvl w:val="0"/>
          <w:numId w:val="45"/>
        </w:numPr>
        <w:spacing w:line="360" w:lineRule="auto"/>
        <w:contextualSpacing w:val="0"/>
        <w:jc w:val="both"/>
        <w:rPr>
          <w:rFonts w:ascii="David" w:hAnsi="David"/>
        </w:rPr>
      </w:pPr>
      <w:r w:rsidRPr="0079322F">
        <w:rPr>
          <w:rFonts w:ascii="David" w:hAnsi="David"/>
          <w:rtl/>
        </w:rPr>
        <w:t>קושי דומה מתעורר ביחס להסדר שעליו החליטה ועדת השרים לענייני חקיקה, שלפיו ההכרעה בבקשה לדיון נוסף תתקבל בפורום רחב</w:t>
      </w:r>
      <w:r w:rsidR="008613DA" w:rsidRPr="0079322F">
        <w:rPr>
          <w:rFonts w:ascii="David" w:hAnsi="David"/>
          <w:rtl/>
        </w:rPr>
        <w:t xml:space="preserve"> של</w:t>
      </w:r>
      <w:r w:rsidRPr="0079322F">
        <w:rPr>
          <w:rFonts w:ascii="David" w:hAnsi="David"/>
          <w:rtl/>
        </w:rPr>
        <w:t xml:space="preserve"> יותר משופט אחד. גם כאן, ההצעה אינה מסדירה מי יהיה מוסמך לקבוע את גודל ההרכב, את זהות השופטים שישבו בו ואת אופן שיבוצם.</w:t>
      </w:r>
    </w:p>
    <w:p w14:paraId="7F1E67C7" w14:textId="46A77538" w:rsidR="004D74C7" w:rsidRPr="007D6C0B" w:rsidRDefault="003B2D85" w:rsidP="0079322F">
      <w:pPr>
        <w:pStyle w:val="a4"/>
        <w:numPr>
          <w:ilvl w:val="0"/>
          <w:numId w:val="45"/>
        </w:numPr>
        <w:spacing w:line="360" w:lineRule="auto"/>
        <w:contextualSpacing w:val="0"/>
        <w:jc w:val="both"/>
        <w:rPr>
          <w:rFonts w:ascii="David" w:hAnsi="David"/>
        </w:rPr>
      </w:pPr>
      <w:r w:rsidRPr="0079322F">
        <w:rPr>
          <w:rFonts w:ascii="David" w:hAnsi="David"/>
          <w:rtl/>
        </w:rPr>
        <w:t>קביעת הרכבים וחלוקת תיקים ה</w:t>
      </w:r>
      <w:r w:rsidR="00DC7317">
        <w:rPr>
          <w:rFonts w:ascii="David" w:hAnsi="David" w:hint="cs"/>
          <w:rtl/>
        </w:rPr>
        <w:t>ם</w:t>
      </w:r>
      <w:r w:rsidRPr="0079322F">
        <w:rPr>
          <w:rFonts w:ascii="David" w:hAnsi="David"/>
          <w:rtl/>
        </w:rPr>
        <w:t xml:space="preserve"> עניינים פנימיים של המינהל השיפוטי, הנוגעים במישרין לאופן שבו בית המשפט ממלא את תפקידו. ככל שסמכויות אלה יוצאו מידיו של נשיא בית המשפט העליון מבלי שיוסדר גורם מוסמך אחר בתוך הרשות השופטת, הן </w:t>
      </w:r>
      <w:r w:rsidRPr="007D6C0B">
        <w:rPr>
          <w:rFonts w:ascii="David" w:hAnsi="David"/>
          <w:rtl/>
        </w:rPr>
        <w:t>עלולות לעבור בפועל לגורמים חיצוניים, ובהם גורמים ברשות המבצעת, גורמים מנהליים חיצוניים או צדדים שלישיים, כגון ספקי תוכנה וחברות מסחריות.</w:t>
      </w:r>
    </w:p>
    <w:p w14:paraId="63FB72B4" w14:textId="0D4C6046" w:rsidR="003B2D85" w:rsidRPr="007D6C0B" w:rsidRDefault="0024033E" w:rsidP="0079322F">
      <w:pPr>
        <w:pStyle w:val="a4"/>
        <w:numPr>
          <w:ilvl w:val="0"/>
          <w:numId w:val="45"/>
        </w:numPr>
        <w:spacing w:after="120" w:line="360" w:lineRule="auto"/>
        <w:contextualSpacing w:val="0"/>
        <w:jc w:val="both"/>
        <w:rPr>
          <w:rFonts w:ascii="David" w:hAnsi="David"/>
        </w:rPr>
      </w:pPr>
      <w:r w:rsidRPr="007D6C0B">
        <w:rPr>
          <w:rFonts w:ascii="David" w:hAnsi="David"/>
          <w:b/>
          <w:bCs/>
          <w:rtl/>
        </w:rPr>
        <w:t xml:space="preserve">הנה כי כן, </w:t>
      </w:r>
      <w:r w:rsidR="00BF4EF5" w:rsidRPr="007D6C0B">
        <w:rPr>
          <w:rFonts w:ascii="David" w:hAnsi="David"/>
          <w:b/>
          <w:bCs/>
          <w:rtl/>
        </w:rPr>
        <w:t>ההצעה אינה מבטלת את שיקול הדעת האנושי, אלא מעבירה אותו מן הגורם השיפוטי המוסמך והמזוהה לגורם בלתי ידוע, שזהותו וסמכויותיו אינן מוסדרות בחוק</w:t>
      </w:r>
      <w:r w:rsidR="00BF4EF5" w:rsidRPr="00710DBB">
        <w:rPr>
          <w:rFonts w:ascii="David" w:hAnsi="David"/>
          <w:rtl/>
        </w:rPr>
        <w:t xml:space="preserve">, ובכך פותחת פתח להשפעה חיצונית, עקיפה ובלתי שקופה על הניהול הפנימי של בית המשפט, </w:t>
      </w:r>
      <w:r w:rsidR="00BF4EF5" w:rsidRPr="007D6C0B">
        <w:rPr>
          <w:rFonts w:ascii="David" w:hAnsi="David"/>
          <w:rtl/>
        </w:rPr>
        <w:t>ועלולה לפגוע בעצמאותו המוסדית של בית המשפט העליון</w:t>
      </w:r>
      <w:r w:rsidR="0079322F" w:rsidRPr="007D6C0B">
        <w:rPr>
          <w:rFonts w:ascii="David" w:hAnsi="David"/>
          <w:rtl/>
        </w:rPr>
        <w:t>, ש</w:t>
      </w:r>
      <w:r w:rsidR="00766E7D" w:rsidRPr="007D6C0B">
        <w:rPr>
          <w:rFonts w:ascii="David" w:hAnsi="David"/>
          <w:rtl/>
        </w:rPr>
        <w:t>היא תנאי הכרחי לניהול הליכים משפטיים ללא תלות או השפעה חיצונית</w:t>
      </w:r>
      <w:r w:rsidR="0079322F" w:rsidRPr="007D6C0B">
        <w:rPr>
          <w:rFonts w:ascii="David" w:hAnsi="David"/>
          <w:rtl/>
        </w:rPr>
        <w:t>.</w:t>
      </w:r>
    </w:p>
    <w:p w14:paraId="1928645B" w14:textId="4659772D" w:rsidR="00167A78" w:rsidRPr="0079322F" w:rsidRDefault="00167A78" w:rsidP="000750AC">
      <w:pPr>
        <w:pStyle w:val="1"/>
        <w:rPr>
          <w:rtl/>
        </w:rPr>
      </w:pPr>
      <w:bookmarkStart w:id="13" w:name="_Toc233652895"/>
      <w:r w:rsidRPr="0079322F">
        <w:rPr>
          <w:rtl/>
        </w:rPr>
        <w:lastRenderedPageBreak/>
        <w:t>הצעת החוק נעדרת תשתית עובדתית המצדיקה את השינויים הכרוכים בה</w:t>
      </w:r>
      <w:bookmarkEnd w:id="13"/>
    </w:p>
    <w:p w14:paraId="102A1D46" w14:textId="77777777" w:rsidR="00A55F4B" w:rsidRPr="00A55F4B" w:rsidRDefault="00A93CC1" w:rsidP="00A55F4B">
      <w:pPr>
        <w:pStyle w:val="Hesber"/>
        <w:numPr>
          <w:ilvl w:val="0"/>
          <w:numId w:val="45"/>
        </w:numPr>
        <w:spacing w:before="240" w:after="240"/>
        <w:rPr>
          <w:rFonts w:ascii="David" w:hAnsi="David"/>
          <w:sz w:val="18"/>
          <w:szCs w:val="24"/>
        </w:rPr>
      </w:pPr>
      <w:r w:rsidRPr="0079322F">
        <w:rPr>
          <w:rFonts w:ascii="David" w:hAnsi="David"/>
          <w:sz w:val="18"/>
          <w:szCs w:val="24"/>
          <w:rtl/>
        </w:rPr>
        <w:t xml:space="preserve">מדברי ההסבר להצעת החוק עולה כי נקודת המוצא להצעה היא כי מקום שבו נתונה לשופט סמכות לבחור את זהות השופטים שישבו בהרכב, </w:t>
      </w:r>
      <w:r w:rsidR="000869F4" w:rsidRPr="0079322F">
        <w:rPr>
          <w:rFonts w:ascii="David" w:hAnsi="David"/>
          <w:sz w:val="18"/>
          <w:szCs w:val="24"/>
          <w:rtl/>
        </w:rPr>
        <w:t xml:space="preserve">נטייתו תהיה לבחור הרכב באופן </w:t>
      </w:r>
      <w:r w:rsidRPr="0079322F">
        <w:rPr>
          <w:rFonts w:ascii="David" w:hAnsi="David"/>
          <w:sz w:val="18"/>
          <w:szCs w:val="24"/>
          <w:rtl/>
        </w:rPr>
        <w:t>אסטרטגי, עד כדי יכולת "להכריע את הדיון בתיק עוד בטרם החל".</w:t>
      </w:r>
      <w:r w:rsidR="00734E8C" w:rsidRPr="0079322F">
        <w:rPr>
          <w:rFonts w:ascii="David" w:hAnsi="David"/>
          <w:sz w:val="18"/>
          <w:szCs w:val="24"/>
          <w:rtl/>
        </w:rPr>
        <w:t xml:space="preserve"> </w:t>
      </w:r>
      <w:r w:rsidR="007F6F78" w:rsidRPr="0079322F">
        <w:rPr>
          <w:rFonts w:ascii="David" w:hAnsi="David"/>
          <w:sz w:val="18"/>
          <w:szCs w:val="24"/>
          <w:rtl/>
        </w:rPr>
        <w:t xml:space="preserve">כפתרון לכך, מוצע כי הרכבי הדיון בבית המשפט העליון ייקבעו "באופן קבוע באמצעות מחשב, כך שאף גורם אנושי לא יוכל להשפיע על הרכב היושבים בדין". </w:t>
      </w:r>
      <w:r w:rsidR="007F6F78" w:rsidRPr="0079322F">
        <w:rPr>
          <w:rFonts w:ascii="David" w:hAnsi="David"/>
          <w:b/>
          <w:bCs/>
          <w:sz w:val="18"/>
          <w:szCs w:val="24"/>
          <w:rtl/>
        </w:rPr>
        <w:t>ואולם, הצעת החוק אינה מבססת את קיומה של הבעיה הנטענת, ואינה מצדיקה את הפתרון ה</w:t>
      </w:r>
      <w:r w:rsidR="00E93D1E" w:rsidRPr="0079322F">
        <w:rPr>
          <w:rFonts w:ascii="David" w:hAnsi="David"/>
          <w:b/>
          <w:bCs/>
          <w:sz w:val="18"/>
          <w:szCs w:val="24"/>
          <w:rtl/>
        </w:rPr>
        <w:t>לקוני</w:t>
      </w:r>
      <w:r w:rsidR="007F6F78" w:rsidRPr="0079322F">
        <w:rPr>
          <w:rFonts w:ascii="David" w:hAnsi="David"/>
          <w:b/>
          <w:bCs/>
          <w:sz w:val="18"/>
          <w:szCs w:val="24"/>
          <w:rtl/>
        </w:rPr>
        <w:t xml:space="preserve"> והבעייתי שהיא מבקשת לעג</w:t>
      </w:r>
      <w:r w:rsidR="00AC3893" w:rsidRPr="0079322F">
        <w:rPr>
          <w:rFonts w:ascii="David" w:hAnsi="David"/>
          <w:b/>
          <w:bCs/>
          <w:sz w:val="18"/>
          <w:szCs w:val="24"/>
          <w:rtl/>
        </w:rPr>
        <w:t>ן.</w:t>
      </w:r>
    </w:p>
    <w:p w14:paraId="44A07E76" w14:textId="46DF5F2B" w:rsidR="00A55F4B" w:rsidRPr="007D6C0B" w:rsidRDefault="002E4EE2" w:rsidP="00A55F4B">
      <w:pPr>
        <w:pStyle w:val="Hesber"/>
        <w:numPr>
          <w:ilvl w:val="0"/>
          <w:numId w:val="45"/>
        </w:numPr>
        <w:spacing w:before="240" w:after="240"/>
        <w:rPr>
          <w:rFonts w:ascii="David" w:hAnsi="David"/>
          <w:sz w:val="16"/>
          <w:szCs w:val="22"/>
        </w:rPr>
      </w:pPr>
      <w:r w:rsidRPr="007D6C0B">
        <w:rPr>
          <w:b/>
          <w:bCs/>
          <w:sz w:val="16"/>
          <w:szCs w:val="24"/>
          <w:rtl/>
        </w:rPr>
        <w:t>ראשית, הצעת החוק נשענת על תשתית עובדתית שאינה רלוונטית</w:t>
      </w:r>
      <w:r w:rsidRPr="007D6C0B">
        <w:rPr>
          <w:sz w:val="16"/>
          <w:szCs w:val="24"/>
          <w:rtl/>
        </w:rPr>
        <w:t xml:space="preserve">, </w:t>
      </w:r>
      <w:r w:rsidRPr="007D6C0B">
        <w:rPr>
          <w:b/>
          <w:bCs/>
          <w:sz w:val="18"/>
          <w:szCs w:val="24"/>
          <w:rtl/>
        </w:rPr>
        <w:t>והבעיה המוצגת בה לא נבחנה לעומקה, אם בכלל.</w:t>
      </w:r>
      <w:r w:rsidRPr="007D6C0B">
        <w:rPr>
          <w:sz w:val="18"/>
          <w:szCs w:val="24"/>
          <w:rtl/>
        </w:rPr>
        <w:t xml:space="preserve"> דברי ההסבר מפנים לפרקטיקה שנהגה בעבר, </w:t>
      </w:r>
      <w:r w:rsidR="00006198">
        <w:rPr>
          <w:rFonts w:hint="cs"/>
          <w:sz w:val="18"/>
          <w:szCs w:val="24"/>
          <w:rtl/>
        </w:rPr>
        <w:t>תוך שמצוין בהם במפורש כי</w:t>
      </w:r>
      <w:r w:rsidR="00F05A42">
        <w:rPr>
          <w:rFonts w:hint="cs"/>
          <w:sz w:val="18"/>
          <w:szCs w:val="24"/>
          <w:rtl/>
        </w:rPr>
        <w:t xml:space="preserve"> היא </w:t>
      </w:r>
      <w:r w:rsidRPr="007D6C0B">
        <w:rPr>
          <w:sz w:val="18"/>
          <w:szCs w:val="24"/>
          <w:rtl/>
        </w:rPr>
        <w:t>אינה נוהגת עוד, שבמסגרתה שופטים תורנים צירפו שופטים נוספים להחלטות על דחיית עתירות על הסף, וכן למאמר העוסק באותה פרקטיקה מצומצמת</w:t>
      </w:r>
      <w:r w:rsidRPr="007D6C0B">
        <w:rPr>
          <w:sz w:val="12"/>
          <w:szCs w:val="18"/>
          <w:rtl/>
        </w:rPr>
        <w:t>.</w:t>
      </w:r>
      <w:r w:rsidRPr="007D6C0B">
        <w:rPr>
          <w:rStyle w:val="af1"/>
          <w:rFonts w:ascii="David" w:hAnsi="David"/>
          <w:sz w:val="12"/>
          <w:szCs w:val="18"/>
          <w:rtl/>
        </w:rPr>
        <w:t xml:space="preserve"> </w:t>
      </w:r>
      <w:r w:rsidRPr="007D6C0B">
        <w:rPr>
          <w:rStyle w:val="af1"/>
          <w:rFonts w:ascii="David" w:hAnsi="David"/>
          <w:sz w:val="12"/>
          <w:szCs w:val="18"/>
          <w:rtl/>
        </w:rPr>
        <w:footnoteReference w:id="8"/>
      </w:r>
      <w:r w:rsidRPr="007D6C0B">
        <w:rPr>
          <w:sz w:val="12"/>
          <w:szCs w:val="18"/>
          <w:rtl/>
        </w:rPr>
        <w:t xml:space="preserve"> </w:t>
      </w:r>
      <w:r w:rsidR="00734E8C" w:rsidRPr="007D6C0B">
        <w:rPr>
          <w:sz w:val="16"/>
          <w:szCs w:val="24"/>
          <w:rtl/>
        </w:rPr>
        <w:t xml:space="preserve">ואולם, מדובר בסמכות שונה במהותה מן הסמכות הכללית לקביעת הרכבים בידי נשיא בית המשפט העליון, המופעלת בהקשרים אחרים ועל יסוד שיקולים אחרים. </w:t>
      </w:r>
      <w:r w:rsidR="00734E8C" w:rsidRPr="007D6C0B">
        <w:rPr>
          <w:sz w:val="18"/>
          <w:szCs w:val="24"/>
          <w:rtl/>
        </w:rPr>
        <w:t>משכך, ובהיעדר תשתית עובדתית רלוונטית ועדכנית ביחס לאופן שבו נקבעים ההרכבים בבית המשפט העליון, לא ניתן להסיק כי קיימים כשלים דומים בהפעלת סמכות זו.</w:t>
      </w:r>
    </w:p>
    <w:p w14:paraId="2C9513CD" w14:textId="77777777" w:rsidR="00A55F4B" w:rsidRPr="007D6C0B" w:rsidRDefault="00466A14" w:rsidP="00A55F4B">
      <w:pPr>
        <w:pStyle w:val="Hesber"/>
        <w:numPr>
          <w:ilvl w:val="0"/>
          <w:numId w:val="45"/>
        </w:numPr>
        <w:spacing w:before="240" w:after="240"/>
        <w:rPr>
          <w:rFonts w:ascii="David" w:hAnsi="David"/>
          <w:sz w:val="24"/>
          <w:szCs w:val="24"/>
        </w:rPr>
      </w:pPr>
      <w:r w:rsidRPr="007D6C0B">
        <w:rPr>
          <w:rFonts w:ascii="David" w:hAnsi="David"/>
          <w:b/>
          <w:bCs/>
          <w:sz w:val="24"/>
          <w:szCs w:val="24"/>
          <w:rtl/>
        </w:rPr>
        <w:t xml:space="preserve">למעשה, מן המידע </w:t>
      </w:r>
      <w:r w:rsidR="00C657E5" w:rsidRPr="007D6C0B">
        <w:rPr>
          <w:rFonts w:ascii="David" w:hAnsi="David"/>
          <w:b/>
          <w:bCs/>
          <w:sz w:val="24"/>
          <w:szCs w:val="24"/>
          <w:rtl/>
        </w:rPr>
        <w:t>שהתקבל</w:t>
      </w:r>
      <w:r w:rsidR="0038579F" w:rsidRPr="007D6C0B">
        <w:rPr>
          <w:rFonts w:ascii="David" w:hAnsi="David"/>
          <w:b/>
          <w:bCs/>
          <w:sz w:val="24"/>
          <w:szCs w:val="24"/>
          <w:rtl/>
        </w:rPr>
        <w:t xml:space="preserve"> מידי</w:t>
      </w:r>
      <w:r w:rsidR="00C657E5" w:rsidRPr="007D6C0B">
        <w:rPr>
          <w:rFonts w:ascii="David" w:hAnsi="David"/>
          <w:b/>
          <w:bCs/>
          <w:sz w:val="24"/>
          <w:szCs w:val="24"/>
          <w:rtl/>
        </w:rPr>
        <w:t xml:space="preserve"> הגורמים המקצועיים הרלוונטיים</w:t>
      </w:r>
      <w:r w:rsidR="0038579F" w:rsidRPr="007D6C0B">
        <w:rPr>
          <w:rFonts w:ascii="David" w:hAnsi="David"/>
          <w:sz w:val="24"/>
          <w:szCs w:val="24"/>
          <w:rtl/>
        </w:rPr>
        <w:t xml:space="preserve">, </w:t>
      </w:r>
      <w:r w:rsidRPr="007D6C0B">
        <w:rPr>
          <w:rFonts w:ascii="David" w:hAnsi="David"/>
          <w:b/>
          <w:bCs/>
          <w:sz w:val="24"/>
          <w:szCs w:val="24"/>
          <w:rtl/>
        </w:rPr>
        <w:t>עולה תמונה הפוכה: קביעת ההרכבים בבית המשפט העליון נעשית כיום באופן אקראי, ולא כתוצאה מבחירה אסטרטגית של נשיא בית המשפט</w:t>
      </w:r>
      <w:r w:rsidRPr="007D6C0B">
        <w:rPr>
          <w:rFonts w:ascii="David" w:hAnsi="David"/>
          <w:b/>
          <w:bCs/>
          <w:sz w:val="24"/>
          <w:szCs w:val="24"/>
        </w:rPr>
        <w:t>.</w:t>
      </w:r>
    </w:p>
    <w:p w14:paraId="16EEC828" w14:textId="77777777" w:rsidR="00A55F4B" w:rsidRPr="007D6C0B" w:rsidRDefault="0083486A" w:rsidP="00A55F4B">
      <w:pPr>
        <w:pStyle w:val="Hesber"/>
        <w:numPr>
          <w:ilvl w:val="0"/>
          <w:numId w:val="45"/>
        </w:numPr>
        <w:spacing w:before="240" w:after="240"/>
        <w:rPr>
          <w:rFonts w:ascii="David" w:hAnsi="David"/>
          <w:sz w:val="24"/>
          <w:szCs w:val="24"/>
        </w:rPr>
      </w:pPr>
      <w:r w:rsidRPr="007D6C0B">
        <w:rPr>
          <w:rFonts w:ascii="David" w:hAnsi="David"/>
          <w:sz w:val="24"/>
          <w:szCs w:val="24"/>
          <w:rtl/>
        </w:rPr>
        <w:t>בפועל</w:t>
      </w:r>
      <w:r w:rsidR="00CA7CC9" w:rsidRPr="007D6C0B">
        <w:rPr>
          <w:rFonts w:ascii="David" w:hAnsi="David"/>
          <w:sz w:val="24"/>
          <w:szCs w:val="24"/>
          <w:rtl/>
        </w:rPr>
        <w:t xml:space="preserve">, </w:t>
      </w:r>
      <w:r w:rsidR="006D14D2" w:rsidRPr="007D6C0B">
        <w:rPr>
          <w:rFonts w:ascii="David" w:hAnsi="David"/>
          <w:sz w:val="24"/>
          <w:szCs w:val="24"/>
          <w:rtl/>
        </w:rPr>
        <w:t xml:space="preserve">נשיא בית המשפט העליון </w:t>
      </w:r>
      <w:r w:rsidR="006C30DB" w:rsidRPr="007D6C0B">
        <w:rPr>
          <w:rFonts w:ascii="David" w:hAnsi="David"/>
          <w:sz w:val="24"/>
          <w:szCs w:val="24"/>
          <w:rtl/>
        </w:rPr>
        <w:t>מ</w:t>
      </w:r>
      <w:r w:rsidR="006D14D2" w:rsidRPr="007D6C0B">
        <w:rPr>
          <w:rFonts w:ascii="David" w:hAnsi="David"/>
          <w:sz w:val="24"/>
          <w:szCs w:val="24"/>
          <w:rtl/>
        </w:rPr>
        <w:t xml:space="preserve">תערב </w:t>
      </w:r>
      <w:r w:rsidR="00A72201" w:rsidRPr="007D6C0B">
        <w:rPr>
          <w:rFonts w:ascii="David" w:hAnsi="David"/>
          <w:sz w:val="24"/>
          <w:szCs w:val="24"/>
          <w:rtl/>
        </w:rPr>
        <w:t xml:space="preserve">במלאכת השיבוץ </w:t>
      </w:r>
      <w:r w:rsidR="00016818" w:rsidRPr="007D6C0B">
        <w:rPr>
          <w:rFonts w:ascii="David" w:hAnsi="David"/>
          <w:sz w:val="24"/>
          <w:szCs w:val="24"/>
          <w:rtl/>
        </w:rPr>
        <w:t>בהיקף ו</w:t>
      </w:r>
      <w:r w:rsidR="00A72201" w:rsidRPr="007D6C0B">
        <w:rPr>
          <w:rFonts w:ascii="David" w:hAnsi="David"/>
          <w:sz w:val="24"/>
          <w:szCs w:val="24"/>
          <w:rtl/>
        </w:rPr>
        <w:t>באופן מצומצם מאוד</w:t>
      </w:r>
      <w:r w:rsidR="00A90225" w:rsidRPr="007D6C0B">
        <w:rPr>
          <w:rFonts w:ascii="David" w:hAnsi="David"/>
          <w:sz w:val="24"/>
          <w:szCs w:val="24"/>
          <w:rtl/>
        </w:rPr>
        <w:t xml:space="preserve">; </w:t>
      </w:r>
      <w:r w:rsidR="00C12078" w:rsidRPr="007D6C0B">
        <w:rPr>
          <w:rFonts w:ascii="David" w:hAnsi="David"/>
          <w:sz w:val="24"/>
          <w:szCs w:val="24"/>
          <w:rtl/>
        </w:rPr>
        <w:t xml:space="preserve">בישיבת הוועדה מיום </w:t>
      </w:r>
      <w:r w:rsidR="00441431" w:rsidRPr="007D6C0B">
        <w:rPr>
          <w:rFonts w:ascii="David" w:hAnsi="David"/>
          <w:sz w:val="24"/>
          <w:szCs w:val="24"/>
          <w:rtl/>
        </w:rPr>
        <w:t xml:space="preserve">2.6.2026, </w:t>
      </w:r>
      <w:r w:rsidR="00216B0F" w:rsidRPr="007D6C0B">
        <w:rPr>
          <w:rFonts w:ascii="David" w:hAnsi="David"/>
          <w:sz w:val="24"/>
          <w:szCs w:val="24"/>
          <w:rtl/>
        </w:rPr>
        <w:t xml:space="preserve">הבהירה </w:t>
      </w:r>
      <w:r w:rsidR="001D6D61" w:rsidRPr="007D6C0B">
        <w:rPr>
          <w:rFonts w:ascii="David" w:hAnsi="David"/>
          <w:sz w:val="24"/>
          <w:szCs w:val="24"/>
          <w:rtl/>
        </w:rPr>
        <w:t>עו"ד חנית אברהם בכר</w:t>
      </w:r>
      <w:r w:rsidR="00C32FAE" w:rsidRPr="007D6C0B">
        <w:rPr>
          <w:rFonts w:ascii="David" w:hAnsi="David"/>
          <w:sz w:val="24"/>
          <w:szCs w:val="24"/>
          <w:rtl/>
        </w:rPr>
        <w:t xml:space="preserve">, כי </w:t>
      </w:r>
      <w:r w:rsidR="00C32FAE" w:rsidRPr="007D6C0B">
        <w:rPr>
          <w:rFonts w:ascii="David" w:hAnsi="David"/>
          <w:b/>
          <w:bCs/>
          <w:sz w:val="24"/>
          <w:szCs w:val="24"/>
          <w:rtl/>
        </w:rPr>
        <w:t>מדובר ב</w:t>
      </w:r>
      <w:r w:rsidR="002930E1" w:rsidRPr="007D6C0B">
        <w:rPr>
          <w:rFonts w:ascii="David" w:hAnsi="David"/>
          <w:b/>
          <w:bCs/>
          <w:sz w:val="24"/>
          <w:szCs w:val="24"/>
          <w:rtl/>
        </w:rPr>
        <w:t>אחוז זעום של המקרים</w:t>
      </w:r>
      <w:r w:rsidR="00A559BA" w:rsidRPr="007D6C0B">
        <w:rPr>
          <w:rFonts w:ascii="David" w:hAnsi="David"/>
          <w:b/>
          <w:bCs/>
          <w:sz w:val="24"/>
          <w:szCs w:val="24"/>
          <w:rtl/>
        </w:rPr>
        <w:t>.</w:t>
      </w:r>
      <w:r w:rsidR="00A559BA" w:rsidRPr="007D6C0B">
        <w:rPr>
          <w:rFonts w:ascii="David" w:hAnsi="David"/>
          <w:sz w:val="24"/>
          <w:szCs w:val="24"/>
          <w:rtl/>
        </w:rPr>
        <w:t xml:space="preserve"> למשל, בשנת 2025, סמכות זו הופעלה ב</w:t>
      </w:r>
      <w:r w:rsidR="00C32FAE" w:rsidRPr="007D6C0B">
        <w:rPr>
          <w:rFonts w:ascii="David" w:hAnsi="David"/>
          <w:sz w:val="24"/>
          <w:szCs w:val="24"/>
          <w:rtl/>
        </w:rPr>
        <w:t xml:space="preserve">פחות </w:t>
      </w:r>
      <w:r w:rsidR="0092151D" w:rsidRPr="007D6C0B">
        <w:rPr>
          <w:rFonts w:ascii="David" w:hAnsi="David"/>
          <w:sz w:val="24"/>
          <w:szCs w:val="24"/>
          <w:rtl/>
        </w:rPr>
        <w:t xml:space="preserve">מ-30 תיקים, מתוך מעל 3,000 תיקים </w:t>
      </w:r>
      <w:r w:rsidR="00A559BA" w:rsidRPr="007D6C0B">
        <w:rPr>
          <w:rFonts w:ascii="David" w:hAnsi="David"/>
          <w:sz w:val="24"/>
          <w:szCs w:val="24"/>
          <w:rtl/>
        </w:rPr>
        <w:t>שנידונו באותה השנה</w:t>
      </w:r>
      <w:r w:rsidR="00FD5CCE" w:rsidRPr="007D6C0B">
        <w:rPr>
          <w:rFonts w:ascii="David" w:hAnsi="David"/>
          <w:sz w:val="24"/>
          <w:szCs w:val="24"/>
          <w:rtl/>
        </w:rPr>
        <w:t xml:space="preserve"> בבית המשפט העליון</w:t>
      </w:r>
      <w:r w:rsidR="0092151D" w:rsidRPr="007D6C0B">
        <w:rPr>
          <w:rFonts w:ascii="David" w:hAnsi="David"/>
          <w:sz w:val="24"/>
          <w:szCs w:val="24"/>
          <w:rtl/>
        </w:rPr>
        <w:t>.</w:t>
      </w:r>
      <w:r w:rsidR="00CE6C3F" w:rsidRPr="007D6C0B">
        <w:rPr>
          <w:rStyle w:val="af1"/>
          <w:rFonts w:ascii="David" w:hAnsi="David"/>
          <w:sz w:val="24"/>
          <w:szCs w:val="24"/>
        </w:rPr>
        <w:footnoteReference w:id="9"/>
      </w:r>
      <w:r w:rsidR="00A575AF" w:rsidRPr="007D6C0B">
        <w:rPr>
          <w:rFonts w:ascii="David" w:hAnsi="David"/>
          <w:b/>
          <w:bCs/>
          <w:sz w:val="24"/>
          <w:szCs w:val="24"/>
          <w:rtl/>
        </w:rPr>
        <w:t xml:space="preserve"> כ</w:t>
      </w:r>
      <w:r w:rsidR="007F3834" w:rsidRPr="007D6C0B">
        <w:rPr>
          <w:rFonts w:ascii="David" w:hAnsi="David"/>
          <w:b/>
          <w:bCs/>
          <w:sz w:val="24"/>
          <w:szCs w:val="24"/>
          <w:rtl/>
        </w:rPr>
        <w:t xml:space="preserve">לומר, </w:t>
      </w:r>
      <w:r w:rsidR="0093227B" w:rsidRPr="007D6C0B">
        <w:rPr>
          <w:rFonts w:ascii="David" w:hAnsi="David"/>
          <w:b/>
          <w:bCs/>
          <w:sz w:val="24"/>
          <w:szCs w:val="24"/>
          <w:rtl/>
        </w:rPr>
        <w:t>המצב ה</w:t>
      </w:r>
      <w:r w:rsidR="000A5392" w:rsidRPr="007D6C0B">
        <w:rPr>
          <w:rFonts w:ascii="David" w:hAnsi="David"/>
          <w:b/>
          <w:bCs/>
          <w:sz w:val="24"/>
          <w:szCs w:val="24"/>
          <w:rtl/>
        </w:rPr>
        <w:t>רצוי</w:t>
      </w:r>
      <w:r w:rsidR="0093227B" w:rsidRPr="007D6C0B">
        <w:rPr>
          <w:rFonts w:ascii="David" w:hAnsi="David"/>
          <w:b/>
          <w:bCs/>
          <w:sz w:val="24"/>
          <w:szCs w:val="24"/>
          <w:rtl/>
        </w:rPr>
        <w:t xml:space="preserve"> בהצעת החוק </w:t>
      </w:r>
      <w:r w:rsidR="00863EEE" w:rsidRPr="007D6C0B">
        <w:rPr>
          <w:rFonts w:ascii="David" w:hAnsi="David"/>
          <w:b/>
          <w:bCs/>
          <w:sz w:val="24"/>
          <w:szCs w:val="24"/>
          <w:rtl/>
        </w:rPr>
        <w:t>–</w:t>
      </w:r>
      <w:r w:rsidR="0093227B" w:rsidRPr="007D6C0B">
        <w:rPr>
          <w:rFonts w:ascii="David" w:hAnsi="David"/>
          <w:b/>
          <w:bCs/>
          <w:sz w:val="24"/>
          <w:szCs w:val="24"/>
          <w:rtl/>
        </w:rPr>
        <w:t xml:space="preserve"> </w:t>
      </w:r>
      <w:r w:rsidR="00413049" w:rsidRPr="007D6C0B">
        <w:rPr>
          <w:rFonts w:ascii="David" w:hAnsi="David"/>
          <w:b/>
          <w:bCs/>
          <w:sz w:val="24"/>
          <w:szCs w:val="24"/>
          <w:rtl/>
        </w:rPr>
        <w:t>קביעת</w:t>
      </w:r>
      <w:r w:rsidR="00863EEE" w:rsidRPr="007D6C0B">
        <w:rPr>
          <w:rFonts w:ascii="David" w:hAnsi="David"/>
          <w:b/>
          <w:bCs/>
          <w:sz w:val="24"/>
          <w:szCs w:val="24"/>
          <w:rtl/>
        </w:rPr>
        <w:t xml:space="preserve"> הרכבים</w:t>
      </w:r>
      <w:r w:rsidR="00413049" w:rsidRPr="007D6C0B">
        <w:rPr>
          <w:rFonts w:ascii="David" w:hAnsi="David"/>
          <w:b/>
          <w:bCs/>
          <w:sz w:val="24"/>
          <w:szCs w:val="24"/>
          <w:rtl/>
        </w:rPr>
        <w:t xml:space="preserve"> שתהא חפה </w:t>
      </w:r>
      <w:r w:rsidR="00CC5936" w:rsidRPr="007D6C0B">
        <w:rPr>
          <w:rFonts w:ascii="David" w:hAnsi="David"/>
          <w:b/>
          <w:bCs/>
          <w:sz w:val="24"/>
          <w:szCs w:val="24"/>
          <w:rtl/>
        </w:rPr>
        <w:t>משיקולים הנוגעים לגופו של עניין</w:t>
      </w:r>
      <w:r w:rsidR="007B6EF6" w:rsidRPr="007D6C0B">
        <w:rPr>
          <w:rFonts w:ascii="David" w:hAnsi="David"/>
          <w:b/>
          <w:bCs/>
          <w:sz w:val="24"/>
          <w:szCs w:val="24"/>
          <w:rtl/>
        </w:rPr>
        <w:t xml:space="preserve"> – מתקיים בפועל עבור מעל ל-99% מהמקרים.</w:t>
      </w:r>
      <w:r w:rsidR="00413049" w:rsidRPr="007D6C0B">
        <w:rPr>
          <w:rFonts w:ascii="David" w:hAnsi="David"/>
          <w:b/>
          <w:bCs/>
          <w:sz w:val="24"/>
          <w:szCs w:val="24"/>
          <w:rtl/>
        </w:rPr>
        <w:t xml:space="preserve"> </w:t>
      </w:r>
    </w:p>
    <w:p w14:paraId="6AE46BE1" w14:textId="2CA9B778" w:rsidR="00A55F4B" w:rsidRPr="007D6C0B" w:rsidRDefault="006E3723" w:rsidP="00A55F4B">
      <w:pPr>
        <w:pStyle w:val="Hesber"/>
        <w:numPr>
          <w:ilvl w:val="0"/>
          <w:numId w:val="45"/>
        </w:numPr>
        <w:spacing w:before="240" w:after="240"/>
        <w:rPr>
          <w:rFonts w:ascii="David" w:hAnsi="David"/>
          <w:sz w:val="24"/>
          <w:szCs w:val="24"/>
        </w:rPr>
      </w:pPr>
      <w:r w:rsidRPr="007D6C0B">
        <w:rPr>
          <w:rFonts w:ascii="David" w:hAnsi="David"/>
          <w:sz w:val="24"/>
          <w:szCs w:val="24"/>
          <w:rtl/>
        </w:rPr>
        <w:t xml:space="preserve">לא זו אף זו, </w:t>
      </w:r>
      <w:r w:rsidR="00E23EF6" w:rsidRPr="007D6C0B">
        <w:rPr>
          <w:rFonts w:ascii="David" w:hAnsi="David"/>
          <w:b/>
          <w:bCs/>
          <w:sz w:val="24"/>
          <w:szCs w:val="24"/>
          <w:rtl/>
        </w:rPr>
        <w:t xml:space="preserve">גם </w:t>
      </w:r>
      <w:r w:rsidRPr="007D6C0B">
        <w:rPr>
          <w:rFonts w:ascii="David" w:hAnsi="David"/>
          <w:b/>
          <w:bCs/>
          <w:sz w:val="24"/>
          <w:szCs w:val="24"/>
          <w:rtl/>
        </w:rPr>
        <w:t xml:space="preserve">באותם מקרים שבהם בוחר נשיא בית המשפט להתערב, הוא מונחה על ידי </w:t>
      </w:r>
      <w:r w:rsidRPr="007D6C0B">
        <w:rPr>
          <w:rFonts w:ascii="David" w:hAnsi="David"/>
          <w:b/>
          <w:bCs/>
          <w:sz w:val="24"/>
          <w:szCs w:val="24"/>
          <w:u w:val="single"/>
          <w:rtl/>
        </w:rPr>
        <w:t>נתון אובייקטיבי, קבוע וידוע מראש, שאינו נתון לשיקול דעתו – ותק השופטים</w:t>
      </w:r>
      <w:r w:rsidRPr="007D6C0B">
        <w:rPr>
          <w:rFonts w:ascii="David" w:hAnsi="David"/>
          <w:b/>
          <w:bCs/>
          <w:sz w:val="24"/>
          <w:szCs w:val="24"/>
          <w:rtl/>
        </w:rPr>
        <w:t>.</w:t>
      </w:r>
      <w:r w:rsidRPr="007D6C0B">
        <w:rPr>
          <w:rFonts w:ascii="David" w:hAnsi="David"/>
          <w:sz w:val="24"/>
          <w:szCs w:val="24"/>
          <w:rtl/>
        </w:rPr>
        <w:t xml:space="preserve"> </w:t>
      </w:r>
      <w:r w:rsidR="004F3021" w:rsidRPr="007D6C0B">
        <w:rPr>
          <w:rFonts w:ascii="David" w:hAnsi="David"/>
          <w:sz w:val="24"/>
          <w:szCs w:val="24"/>
          <w:rtl/>
        </w:rPr>
        <w:t xml:space="preserve">כלומר, </w:t>
      </w:r>
      <w:r w:rsidR="003F5408" w:rsidRPr="007D6C0B">
        <w:rPr>
          <w:rFonts w:ascii="David" w:hAnsi="David"/>
          <w:sz w:val="24"/>
          <w:szCs w:val="24"/>
          <w:rtl/>
        </w:rPr>
        <w:t>אין מדובר ב"הנדוס" ההרכב על ידי קביעה פרטנית של זהות השופטים שישבו בו</w:t>
      </w:r>
      <w:r w:rsidR="00CD71D1" w:rsidRPr="007D6C0B">
        <w:rPr>
          <w:rFonts w:ascii="David" w:hAnsi="David"/>
          <w:sz w:val="24"/>
          <w:szCs w:val="24"/>
          <w:rtl/>
        </w:rPr>
        <w:t>.</w:t>
      </w:r>
    </w:p>
    <w:p w14:paraId="540ABB44" w14:textId="391853BA" w:rsidR="00A55F4B" w:rsidRPr="007D6C0B" w:rsidRDefault="00C27E58" w:rsidP="00A55F4B">
      <w:pPr>
        <w:pStyle w:val="Hesber"/>
        <w:numPr>
          <w:ilvl w:val="0"/>
          <w:numId w:val="45"/>
        </w:numPr>
        <w:spacing w:before="240" w:after="240"/>
        <w:rPr>
          <w:rFonts w:ascii="David" w:hAnsi="David"/>
          <w:sz w:val="24"/>
          <w:szCs w:val="24"/>
        </w:rPr>
      </w:pPr>
      <w:r w:rsidRPr="007D6C0B">
        <w:rPr>
          <w:rFonts w:ascii="David" w:hAnsi="David" w:hint="cs"/>
          <w:sz w:val="24"/>
          <w:szCs w:val="24"/>
          <w:rtl/>
        </w:rPr>
        <w:t xml:space="preserve">ודוק. </w:t>
      </w:r>
      <w:r w:rsidR="00892C1D">
        <w:rPr>
          <w:rFonts w:ascii="David" w:hAnsi="David" w:hint="cs"/>
          <w:sz w:val="24"/>
          <w:szCs w:val="24"/>
          <w:rtl/>
        </w:rPr>
        <w:t>בהתאם</w:t>
      </w:r>
      <w:r w:rsidR="00892C1D" w:rsidRPr="007D6C0B">
        <w:rPr>
          <w:rFonts w:ascii="David" w:hAnsi="David"/>
          <w:sz w:val="24"/>
          <w:szCs w:val="24"/>
          <w:rtl/>
        </w:rPr>
        <w:t xml:space="preserve"> </w:t>
      </w:r>
      <w:r w:rsidR="00892C1D">
        <w:rPr>
          <w:rFonts w:ascii="David" w:hAnsi="David" w:hint="cs"/>
          <w:sz w:val="24"/>
          <w:szCs w:val="24"/>
          <w:rtl/>
        </w:rPr>
        <w:t>ל</w:t>
      </w:r>
      <w:r w:rsidR="00704843" w:rsidRPr="007D6C0B">
        <w:rPr>
          <w:rFonts w:ascii="David" w:hAnsi="David"/>
          <w:sz w:val="24"/>
          <w:szCs w:val="24"/>
          <w:rtl/>
        </w:rPr>
        <w:t>מידע הקיים</w:t>
      </w:r>
      <w:r w:rsidR="004E27F1" w:rsidRPr="007D6C0B">
        <w:rPr>
          <w:rFonts w:ascii="David" w:hAnsi="David"/>
          <w:sz w:val="24"/>
          <w:szCs w:val="24"/>
          <w:rtl/>
        </w:rPr>
        <w:t xml:space="preserve">, </w:t>
      </w:r>
      <w:r w:rsidR="00201B59" w:rsidRPr="007D6C0B">
        <w:rPr>
          <w:rFonts w:ascii="David" w:hAnsi="David"/>
          <w:sz w:val="24"/>
          <w:szCs w:val="24"/>
          <w:rtl/>
        </w:rPr>
        <w:t xml:space="preserve">קביעת המותבים בבית המשפט העליון נעשית </w:t>
      </w:r>
      <w:r w:rsidR="0069183E">
        <w:rPr>
          <w:rFonts w:ascii="David" w:hAnsi="David" w:hint="cs"/>
          <w:sz w:val="24"/>
          <w:szCs w:val="24"/>
          <w:rtl/>
        </w:rPr>
        <w:t>כבר היום</w:t>
      </w:r>
      <w:r w:rsidR="00892C1D" w:rsidRPr="007D6C0B">
        <w:rPr>
          <w:rFonts w:ascii="David" w:hAnsi="David"/>
          <w:sz w:val="24"/>
          <w:szCs w:val="24"/>
          <w:rtl/>
        </w:rPr>
        <w:t xml:space="preserve"> </w:t>
      </w:r>
      <w:r w:rsidR="00201B59" w:rsidRPr="007D6C0B">
        <w:rPr>
          <w:rFonts w:ascii="David" w:hAnsi="David"/>
          <w:sz w:val="24"/>
          <w:szCs w:val="24"/>
          <w:rtl/>
        </w:rPr>
        <w:t xml:space="preserve">על </w:t>
      </w:r>
      <w:r w:rsidR="00CC513E" w:rsidRPr="007D6C0B">
        <w:rPr>
          <w:rFonts w:ascii="David" w:hAnsi="David"/>
          <w:sz w:val="24"/>
          <w:szCs w:val="24"/>
          <w:rtl/>
        </w:rPr>
        <w:t>בסיס</w:t>
      </w:r>
      <w:r w:rsidR="00201B59" w:rsidRPr="007D6C0B">
        <w:rPr>
          <w:rFonts w:ascii="David" w:hAnsi="David"/>
          <w:sz w:val="24"/>
          <w:szCs w:val="24"/>
          <w:rtl/>
        </w:rPr>
        <w:t xml:space="preserve"> </w:t>
      </w:r>
      <w:r w:rsidR="00F10BEA" w:rsidRPr="007D6C0B">
        <w:rPr>
          <w:rFonts w:ascii="David" w:hAnsi="David"/>
          <w:sz w:val="24"/>
          <w:szCs w:val="24"/>
          <w:rtl/>
        </w:rPr>
        <w:t xml:space="preserve">נתונים </w:t>
      </w:r>
      <w:r w:rsidR="00201B59" w:rsidRPr="007D6C0B">
        <w:rPr>
          <w:rFonts w:ascii="David" w:hAnsi="David"/>
          <w:sz w:val="24"/>
          <w:szCs w:val="24"/>
          <w:rtl/>
        </w:rPr>
        <w:t>אובייקטיביים</w:t>
      </w:r>
      <w:r w:rsidR="0069183E">
        <w:rPr>
          <w:rFonts w:ascii="David" w:hAnsi="David" w:hint="cs"/>
          <w:sz w:val="24"/>
          <w:szCs w:val="24"/>
          <w:rtl/>
        </w:rPr>
        <w:t>,</w:t>
      </w:r>
      <w:r w:rsidR="00201B59" w:rsidRPr="007D6C0B">
        <w:rPr>
          <w:rFonts w:ascii="David" w:hAnsi="David"/>
          <w:sz w:val="24"/>
          <w:szCs w:val="24"/>
          <w:rtl/>
        </w:rPr>
        <w:t xml:space="preserve"> ו</w:t>
      </w:r>
      <w:r w:rsidR="00CC513E" w:rsidRPr="007D6C0B">
        <w:rPr>
          <w:rFonts w:ascii="David" w:hAnsi="David"/>
          <w:sz w:val="24"/>
          <w:szCs w:val="24"/>
          <w:rtl/>
        </w:rPr>
        <w:t>לכן</w:t>
      </w:r>
      <w:r w:rsidR="0069183E">
        <w:rPr>
          <w:rFonts w:ascii="David" w:hAnsi="David" w:hint="cs"/>
          <w:sz w:val="24"/>
          <w:szCs w:val="24"/>
          <w:rtl/>
        </w:rPr>
        <w:t xml:space="preserve"> אין</w:t>
      </w:r>
      <w:r w:rsidR="00CC513E" w:rsidRPr="007D6C0B">
        <w:rPr>
          <w:rFonts w:ascii="David" w:hAnsi="David"/>
          <w:sz w:val="24"/>
          <w:szCs w:val="24"/>
          <w:rtl/>
        </w:rPr>
        <w:t xml:space="preserve"> </w:t>
      </w:r>
      <w:r w:rsidR="00892C1D">
        <w:rPr>
          <w:rFonts w:ascii="David" w:hAnsi="David" w:hint="cs"/>
          <w:sz w:val="24"/>
          <w:szCs w:val="24"/>
          <w:rtl/>
        </w:rPr>
        <w:t xml:space="preserve">ביסוס </w:t>
      </w:r>
      <w:r w:rsidR="005D2585" w:rsidRPr="007D6C0B">
        <w:rPr>
          <w:rFonts w:ascii="David" w:hAnsi="David"/>
          <w:sz w:val="24"/>
          <w:szCs w:val="24"/>
          <w:rtl/>
        </w:rPr>
        <w:t>לחשש</w:t>
      </w:r>
      <w:r w:rsidR="0058351D" w:rsidRPr="007D6C0B">
        <w:rPr>
          <w:rFonts w:ascii="David" w:hAnsi="David"/>
          <w:sz w:val="24"/>
          <w:szCs w:val="24"/>
          <w:rtl/>
        </w:rPr>
        <w:t xml:space="preserve"> </w:t>
      </w:r>
      <w:r w:rsidR="007026A0" w:rsidRPr="007D6C0B">
        <w:rPr>
          <w:rFonts w:ascii="David" w:hAnsi="David"/>
          <w:sz w:val="24"/>
          <w:szCs w:val="24"/>
          <w:rtl/>
        </w:rPr>
        <w:t>ש</w:t>
      </w:r>
      <w:r w:rsidR="003E2502" w:rsidRPr="007D6C0B">
        <w:rPr>
          <w:rFonts w:ascii="David" w:hAnsi="David"/>
          <w:sz w:val="24"/>
          <w:szCs w:val="24"/>
          <w:rtl/>
        </w:rPr>
        <w:t xml:space="preserve">לפיו זהות </w:t>
      </w:r>
      <w:r w:rsidR="007026A0" w:rsidRPr="007D6C0B">
        <w:rPr>
          <w:rFonts w:ascii="David" w:hAnsi="David"/>
          <w:sz w:val="24"/>
          <w:szCs w:val="24"/>
          <w:rtl/>
        </w:rPr>
        <w:t xml:space="preserve">השופטים </w:t>
      </w:r>
      <w:r w:rsidR="003E2502" w:rsidRPr="007D6C0B">
        <w:rPr>
          <w:rFonts w:ascii="David" w:hAnsi="David"/>
          <w:sz w:val="24"/>
          <w:szCs w:val="24"/>
          <w:rtl/>
        </w:rPr>
        <w:t>נקבעת בידי</w:t>
      </w:r>
      <w:r w:rsidR="007026A0" w:rsidRPr="007D6C0B">
        <w:rPr>
          <w:rFonts w:ascii="David" w:hAnsi="David"/>
          <w:sz w:val="24"/>
          <w:szCs w:val="24"/>
          <w:rtl/>
        </w:rPr>
        <w:t xml:space="preserve"> יד מכוונת </w:t>
      </w:r>
      <w:r w:rsidR="003E2502" w:rsidRPr="007D6C0B">
        <w:rPr>
          <w:rFonts w:ascii="David" w:hAnsi="David"/>
          <w:sz w:val="24"/>
          <w:szCs w:val="24"/>
          <w:rtl/>
        </w:rPr>
        <w:t>המבקשת להשפיע מראש על תוצאת ההליך.</w:t>
      </w:r>
      <w:r w:rsidR="00F01A84" w:rsidRPr="007D6C0B">
        <w:rPr>
          <w:rFonts w:ascii="David" w:hAnsi="David"/>
          <w:sz w:val="24"/>
          <w:szCs w:val="24"/>
          <w:rtl/>
        </w:rPr>
        <w:t xml:space="preserve"> </w:t>
      </w:r>
    </w:p>
    <w:p w14:paraId="7780F5E4" w14:textId="13703E17" w:rsidR="000A0D50" w:rsidRPr="007D6C0B" w:rsidRDefault="000A0D50" w:rsidP="00A55F4B">
      <w:pPr>
        <w:pStyle w:val="Hesber"/>
        <w:numPr>
          <w:ilvl w:val="0"/>
          <w:numId w:val="45"/>
        </w:numPr>
        <w:spacing w:before="240" w:after="240"/>
        <w:rPr>
          <w:rFonts w:ascii="David" w:hAnsi="David"/>
          <w:sz w:val="24"/>
          <w:szCs w:val="24"/>
        </w:rPr>
      </w:pPr>
      <w:r w:rsidRPr="007D6C0B">
        <w:rPr>
          <w:rFonts w:ascii="David" w:hAnsi="David"/>
          <w:sz w:val="24"/>
          <w:szCs w:val="24"/>
          <w:rtl/>
        </w:rPr>
        <w:t>לצד זאת</w:t>
      </w:r>
      <w:r w:rsidRPr="007D6C0B">
        <w:rPr>
          <w:rFonts w:ascii="David" w:hAnsi="David"/>
          <w:b/>
          <w:bCs/>
          <w:sz w:val="24"/>
          <w:szCs w:val="24"/>
          <w:rtl/>
        </w:rPr>
        <w:t>, הצעת החוק אינה מסבירה מדוע נדרש שינוי בהסדר הקיים לעניין בקשות לדיון נוסף.</w:t>
      </w:r>
      <w:r w:rsidRPr="007D6C0B">
        <w:rPr>
          <w:rFonts w:ascii="David" w:hAnsi="David"/>
          <w:sz w:val="24"/>
          <w:szCs w:val="24"/>
          <w:rtl/>
        </w:rPr>
        <w:t xml:space="preserve"> דברי ההסבר אינם מצביעים על כשל במנגנון הקיים או על טעם המצדיק שלילת סמכות זו מנשיא בית המשפט העליון או משופט שנקבע לכך. ממילא, החשש הנטען מפני השפעה על זהות המותב ב</w:t>
      </w:r>
      <w:r w:rsidR="00870D1D" w:rsidRPr="007D6C0B">
        <w:rPr>
          <w:rFonts w:ascii="David" w:hAnsi="David"/>
          <w:sz w:val="24"/>
          <w:szCs w:val="24"/>
          <w:rtl/>
        </w:rPr>
        <w:t>קביעת ההרכבים ב</w:t>
      </w:r>
      <w:r w:rsidR="00226E04" w:rsidRPr="007D6C0B">
        <w:rPr>
          <w:rFonts w:ascii="David" w:hAnsi="David"/>
          <w:sz w:val="24"/>
          <w:szCs w:val="24"/>
          <w:rtl/>
        </w:rPr>
        <w:t>דיונים שמערבים סוגיות פוליטיות,</w:t>
      </w:r>
      <w:r w:rsidRPr="007D6C0B">
        <w:rPr>
          <w:rFonts w:ascii="David" w:hAnsi="David"/>
          <w:sz w:val="24"/>
          <w:szCs w:val="24"/>
          <w:rtl/>
        </w:rPr>
        <w:t xml:space="preserve"> אינו משליך באופן ברור על דיון נוסף, שכן ההכרעה בבקשה</w:t>
      </w:r>
      <w:r w:rsidR="00870D1D" w:rsidRPr="007D6C0B">
        <w:rPr>
          <w:rFonts w:ascii="David" w:hAnsi="David"/>
          <w:sz w:val="24"/>
          <w:szCs w:val="24"/>
          <w:rtl/>
        </w:rPr>
        <w:t xml:space="preserve"> לדיון נוסף</w:t>
      </w:r>
      <w:r w:rsidRPr="007D6C0B">
        <w:rPr>
          <w:rFonts w:ascii="David" w:hAnsi="David"/>
          <w:sz w:val="24"/>
          <w:szCs w:val="24"/>
          <w:rtl/>
        </w:rPr>
        <w:t xml:space="preserve"> היא הכרעה משפטית מובהקת, הנעשית לפי אמות מידה הקבועות בחוק</w:t>
      </w:r>
      <w:r w:rsidRPr="007D6C0B">
        <w:rPr>
          <w:rFonts w:ascii="David" w:hAnsi="David"/>
          <w:sz w:val="24"/>
          <w:szCs w:val="24"/>
        </w:rPr>
        <w:t>.</w:t>
      </w:r>
      <w:r w:rsidR="00226E04" w:rsidRPr="007D6C0B">
        <w:rPr>
          <w:rStyle w:val="af1"/>
          <w:rFonts w:ascii="David" w:hAnsi="David"/>
          <w:szCs w:val="20"/>
          <w:rtl/>
        </w:rPr>
        <w:footnoteReference w:id="10"/>
      </w:r>
    </w:p>
    <w:p w14:paraId="31757CC2" w14:textId="32728BE5" w:rsidR="0021290A" w:rsidRPr="0079322F" w:rsidRDefault="0021290A" w:rsidP="000750AC">
      <w:pPr>
        <w:pStyle w:val="1"/>
        <w:rPr>
          <w:rtl/>
        </w:rPr>
      </w:pPr>
      <w:bookmarkStart w:id="14" w:name="_Toc233652896"/>
      <w:r w:rsidRPr="0079322F">
        <w:rPr>
          <w:rtl/>
        </w:rPr>
        <w:lastRenderedPageBreak/>
        <w:t xml:space="preserve">חשש לקיומן של תכליות סמויות פסולות </w:t>
      </w:r>
      <w:r w:rsidR="0002184B" w:rsidRPr="0079322F">
        <w:rPr>
          <w:rtl/>
        </w:rPr>
        <w:t xml:space="preserve">העומדות </w:t>
      </w:r>
      <w:r w:rsidRPr="0079322F">
        <w:rPr>
          <w:rtl/>
        </w:rPr>
        <w:t>בבסיס ההצעה</w:t>
      </w:r>
      <w:bookmarkEnd w:id="14"/>
    </w:p>
    <w:p w14:paraId="7CD6E1FC" w14:textId="4A3B153C" w:rsidR="002669C2" w:rsidRPr="007D6C0B" w:rsidRDefault="002669C2" w:rsidP="0079322F">
      <w:pPr>
        <w:pStyle w:val="a4"/>
        <w:numPr>
          <w:ilvl w:val="0"/>
          <w:numId w:val="45"/>
        </w:numPr>
        <w:spacing w:after="120" w:line="360" w:lineRule="auto"/>
        <w:contextualSpacing w:val="0"/>
        <w:jc w:val="both"/>
        <w:rPr>
          <w:rFonts w:ascii="David" w:hAnsi="David"/>
        </w:rPr>
      </w:pPr>
      <w:r w:rsidRPr="007D6C0B">
        <w:rPr>
          <w:rFonts w:ascii="David" w:hAnsi="David"/>
          <w:rtl/>
        </w:rPr>
        <w:t xml:space="preserve">הנה כי כן, הצעת החוק מבקשת לעגן בחקיקה הסדר שכבר מתקיים במידה רבה בפועל, מבלי לשפר את </w:t>
      </w:r>
      <w:r w:rsidR="00691C85" w:rsidRPr="007D6C0B">
        <w:rPr>
          <w:rFonts w:ascii="David" w:hAnsi="David"/>
          <w:rtl/>
        </w:rPr>
        <w:t>המנגנון</w:t>
      </w:r>
      <w:r w:rsidRPr="007D6C0B">
        <w:rPr>
          <w:rFonts w:ascii="David" w:hAnsi="David"/>
          <w:rtl/>
        </w:rPr>
        <w:t xml:space="preserve"> הקיים, ואף תוך גריעה ממנו.</w:t>
      </w:r>
      <w:r w:rsidR="004B6B1D" w:rsidRPr="007D6C0B">
        <w:rPr>
          <w:rFonts w:ascii="David" w:hAnsi="David"/>
          <w:rtl/>
        </w:rPr>
        <w:t xml:space="preserve"> אם כן,</w:t>
      </w:r>
      <w:r w:rsidRPr="007D6C0B">
        <w:rPr>
          <w:rFonts w:ascii="David" w:hAnsi="David"/>
          <w:rtl/>
        </w:rPr>
        <w:t xml:space="preserve"> השינוי</w:t>
      </w:r>
      <w:r w:rsidR="004B6B1D" w:rsidRPr="007D6C0B">
        <w:rPr>
          <w:rFonts w:ascii="David" w:hAnsi="David"/>
          <w:rtl/>
        </w:rPr>
        <w:t xml:space="preserve"> הממשי</w:t>
      </w:r>
      <w:r w:rsidRPr="007D6C0B">
        <w:rPr>
          <w:rFonts w:ascii="David" w:hAnsi="David"/>
          <w:rtl/>
        </w:rPr>
        <w:t xml:space="preserve"> ה</w:t>
      </w:r>
      <w:r w:rsidR="005E7DE6" w:rsidRPr="007D6C0B">
        <w:rPr>
          <w:rFonts w:ascii="David" w:hAnsi="David"/>
          <w:rtl/>
        </w:rPr>
        <w:t>עיקרי</w:t>
      </w:r>
      <w:r w:rsidR="00011EE9" w:rsidRPr="007D6C0B">
        <w:rPr>
          <w:rFonts w:ascii="David" w:hAnsi="David"/>
          <w:rtl/>
        </w:rPr>
        <w:t xml:space="preserve"> </w:t>
      </w:r>
      <w:r w:rsidRPr="007D6C0B">
        <w:rPr>
          <w:rFonts w:ascii="David" w:hAnsi="David"/>
          <w:rtl/>
        </w:rPr>
        <w:t>הוא שלילת סמכויותיו של נשיא בית המשפט העליון, העומד בראש הרשות השופטת.</w:t>
      </w:r>
      <w:r w:rsidR="00E326C1" w:rsidRPr="007D6C0B">
        <w:rPr>
          <w:rFonts w:ascii="David" w:hAnsi="David"/>
          <w:rtl/>
        </w:rPr>
        <w:t xml:space="preserve"> בהיעדר צורך בשינוי זה,</w:t>
      </w:r>
      <w:r w:rsidRPr="007D6C0B">
        <w:rPr>
          <w:rFonts w:ascii="David" w:hAnsi="David"/>
          <w:rtl/>
        </w:rPr>
        <w:t xml:space="preserve"> מתעורר חשש כי בבסיס ההצעה עומדת תכלית סמויה ובלתי ראויה של החלשת מעמדו וכוחו המוסדי של נשיא בית המשפט העליון</w:t>
      </w:r>
      <w:r w:rsidR="00E326C1" w:rsidRPr="007D6C0B">
        <w:rPr>
          <w:rFonts w:ascii="David" w:hAnsi="David"/>
          <w:rtl/>
        </w:rPr>
        <w:t>.</w:t>
      </w:r>
    </w:p>
    <w:p w14:paraId="620ECA7E" w14:textId="57AA7244" w:rsidR="00DA1B26" w:rsidRPr="0079322F" w:rsidRDefault="001830A9" w:rsidP="0079322F">
      <w:pPr>
        <w:pStyle w:val="a4"/>
        <w:numPr>
          <w:ilvl w:val="0"/>
          <w:numId w:val="45"/>
        </w:numPr>
        <w:spacing w:after="120" w:line="360" w:lineRule="auto"/>
        <w:contextualSpacing w:val="0"/>
        <w:jc w:val="both"/>
        <w:rPr>
          <w:rFonts w:ascii="David" w:hAnsi="David"/>
        </w:rPr>
      </w:pPr>
      <w:r w:rsidRPr="0079322F">
        <w:rPr>
          <w:rFonts w:ascii="David" w:hAnsi="David"/>
          <w:rtl/>
        </w:rPr>
        <w:t>רושם זה מתחזק לאור</w:t>
      </w:r>
      <w:r w:rsidR="00DA1B26" w:rsidRPr="0079322F">
        <w:rPr>
          <w:rFonts w:ascii="David" w:hAnsi="David"/>
          <w:rtl/>
        </w:rPr>
        <w:t xml:space="preserve"> </w:t>
      </w:r>
      <w:r w:rsidR="00FB22D9" w:rsidRPr="0079322F">
        <w:rPr>
          <w:rFonts w:ascii="David" w:hAnsi="David"/>
          <w:rtl/>
        </w:rPr>
        <w:t xml:space="preserve">שלילת </w:t>
      </w:r>
      <w:r w:rsidR="00DA1B26" w:rsidRPr="0079322F">
        <w:rPr>
          <w:rFonts w:ascii="David" w:hAnsi="David"/>
          <w:rtl/>
        </w:rPr>
        <w:t>סמכות הנשיא להכריע בבקשה לדיון נוסף או להסמיך שופט אחר לכך ללא כל הצדקה עניינית</w:t>
      </w:r>
      <w:r w:rsidRPr="0079322F">
        <w:rPr>
          <w:rFonts w:ascii="David" w:hAnsi="David"/>
          <w:rtl/>
        </w:rPr>
        <w:t xml:space="preserve">. </w:t>
      </w:r>
      <w:r w:rsidR="00DA1B26" w:rsidRPr="0079322F">
        <w:rPr>
          <w:rFonts w:ascii="David" w:hAnsi="David"/>
          <w:rtl/>
        </w:rPr>
        <w:t>סמכות זו משקפת את ההכרה בתפקידו של נשיא בית המשפט העליון כגורם המתאים לשקול את האינטרס הרחב הגלום בקיום דיון נוסף.</w:t>
      </w:r>
      <w:r w:rsidR="00E62607" w:rsidRPr="0079322F">
        <w:rPr>
          <w:rStyle w:val="af1"/>
          <w:rFonts w:ascii="David" w:hAnsi="David"/>
          <w:rtl/>
        </w:rPr>
        <w:footnoteReference w:id="11"/>
      </w:r>
    </w:p>
    <w:p w14:paraId="4E40C945" w14:textId="40EE81E1" w:rsidR="007E2C5B" w:rsidRPr="0079322F" w:rsidRDefault="006C6823" w:rsidP="0079322F">
      <w:pPr>
        <w:pStyle w:val="a4"/>
        <w:numPr>
          <w:ilvl w:val="0"/>
          <w:numId w:val="45"/>
        </w:numPr>
        <w:spacing w:after="120" w:line="360" w:lineRule="auto"/>
        <w:contextualSpacing w:val="0"/>
        <w:jc w:val="both"/>
        <w:rPr>
          <w:rFonts w:ascii="David" w:hAnsi="David"/>
        </w:rPr>
      </w:pPr>
      <w:r w:rsidRPr="0079322F">
        <w:rPr>
          <w:rFonts w:ascii="David" w:hAnsi="David"/>
          <w:rtl/>
        </w:rPr>
        <w:t xml:space="preserve">הדברים משתלבים </w:t>
      </w:r>
      <w:r w:rsidRPr="0079322F">
        <w:rPr>
          <w:rFonts w:ascii="David" w:hAnsi="David"/>
          <w:b/>
          <w:bCs/>
          <w:rtl/>
        </w:rPr>
        <w:t xml:space="preserve">במהלך מתמשך ופסול של </w:t>
      </w:r>
      <w:r w:rsidR="00DD4422" w:rsidRPr="0079322F">
        <w:rPr>
          <w:rFonts w:ascii="David" w:hAnsi="David"/>
          <w:b/>
          <w:bCs/>
          <w:rtl/>
        </w:rPr>
        <w:t xml:space="preserve">קמפיין </w:t>
      </w:r>
      <w:r w:rsidRPr="0079322F">
        <w:rPr>
          <w:rFonts w:ascii="David" w:hAnsi="David"/>
          <w:b/>
          <w:bCs/>
          <w:rtl/>
        </w:rPr>
        <w:t>דה</w:t>
      </w:r>
      <w:r w:rsidR="00672476">
        <w:rPr>
          <w:rFonts w:ascii="David" w:hAnsi="David" w:hint="cs"/>
          <w:b/>
          <w:bCs/>
          <w:rtl/>
        </w:rPr>
        <w:t>-</w:t>
      </w:r>
      <w:r w:rsidRPr="0079322F">
        <w:rPr>
          <w:rFonts w:ascii="David" w:hAnsi="David"/>
          <w:b/>
          <w:bCs/>
          <w:rtl/>
        </w:rPr>
        <w:t>לגיטימציה לנשיא בית המשפט העליון המכהן, כב' השופט יצחק עמית, מצד גורמים בממשלה ובקואליציה</w:t>
      </w:r>
      <w:r w:rsidR="00DD4422" w:rsidRPr="0079322F">
        <w:rPr>
          <w:rFonts w:ascii="David" w:hAnsi="David"/>
          <w:rtl/>
        </w:rPr>
        <w:t>, שזכה ל</w:t>
      </w:r>
      <w:r w:rsidRPr="0079322F">
        <w:rPr>
          <w:rFonts w:ascii="David" w:hAnsi="David"/>
          <w:rtl/>
        </w:rPr>
        <w:t xml:space="preserve">ביטוי בולט </w:t>
      </w:r>
      <w:r w:rsidR="00DD4422" w:rsidRPr="0079322F">
        <w:rPr>
          <w:rFonts w:ascii="David" w:hAnsi="David"/>
          <w:rtl/>
        </w:rPr>
        <w:t>במיוחד</w:t>
      </w:r>
      <w:r w:rsidRPr="0079322F">
        <w:rPr>
          <w:rFonts w:ascii="David" w:hAnsi="David"/>
          <w:rtl/>
        </w:rPr>
        <w:t xml:space="preserve"> בסירובו המתמשך של שר המשפטים</w:t>
      </w:r>
      <w:r w:rsidR="009E5093" w:rsidRPr="0079322F">
        <w:rPr>
          <w:rFonts w:ascii="David" w:hAnsi="David"/>
          <w:rtl/>
        </w:rPr>
        <w:t>,</w:t>
      </w:r>
      <w:r w:rsidR="00DD4422" w:rsidRPr="0079322F">
        <w:rPr>
          <w:rFonts w:ascii="David" w:hAnsi="David"/>
          <w:rtl/>
        </w:rPr>
        <w:t xml:space="preserve"> יריב לוין</w:t>
      </w:r>
      <w:r w:rsidR="009E5093" w:rsidRPr="0079322F">
        <w:rPr>
          <w:rFonts w:ascii="David" w:hAnsi="David"/>
          <w:rtl/>
        </w:rPr>
        <w:t>, להכיר במינוי של השו</w:t>
      </w:r>
      <w:r w:rsidR="0012723A" w:rsidRPr="0079322F">
        <w:rPr>
          <w:rFonts w:ascii="David" w:hAnsi="David"/>
          <w:rtl/>
        </w:rPr>
        <w:t>פט עמית לנשיא העליון, לשתף עמו פעולה</w:t>
      </w:r>
      <w:r w:rsidRPr="0079322F">
        <w:rPr>
          <w:rFonts w:ascii="David" w:hAnsi="David"/>
          <w:rtl/>
        </w:rPr>
        <w:t xml:space="preserve"> </w:t>
      </w:r>
      <w:r w:rsidR="0012723A" w:rsidRPr="0079322F">
        <w:rPr>
          <w:rFonts w:ascii="David" w:hAnsi="David"/>
          <w:rtl/>
        </w:rPr>
        <w:t>ו</w:t>
      </w:r>
      <w:r w:rsidRPr="0079322F">
        <w:rPr>
          <w:rFonts w:ascii="David" w:hAnsi="David"/>
          <w:rtl/>
        </w:rPr>
        <w:t xml:space="preserve">לפרסם את דבר מינויו ברשומות, </w:t>
      </w:r>
      <w:r w:rsidR="0012723A" w:rsidRPr="0079322F">
        <w:rPr>
          <w:rFonts w:ascii="David" w:hAnsi="David"/>
          <w:rtl/>
        </w:rPr>
        <w:t xml:space="preserve">סירוב </w:t>
      </w:r>
      <w:r w:rsidR="00BA68A3" w:rsidRPr="0079322F">
        <w:rPr>
          <w:rFonts w:ascii="David" w:hAnsi="David"/>
          <w:rtl/>
        </w:rPr>
        <w:t>שהוסר רק לאחרונה</w:t>
      </w:r>
      <w:r w:rsidR="00E34FE7" w:rsidRPr="0079322F">
        <w:rPr>
          <w:rFonts w:ascii="David" w:hAnsi="David"/>
          <w:rtl/>
        </w:rPr>
        <w:t xml:space="preserve"> בעקבות המלצת בית המשפט</w:t>
      </w:r>
      <w:r w:rsidR="00BA68A3" w:rsidRPr="0079322F">
        <w:rPr>
          <w:rFonts w:ascii="David" w:hAnsi="David"/>
          <w:rtl/>
        </w:rPr>
        <w:t xml:space="preserve">, למעלה משנה לאחר השבעתו של השופט עמית </w:t>
      </w:r>
      <w:r w:rsidR="0012723A" w:rsidRPr="0079322F">
        <w:rPr>
          <w:rFonts w:ascii="David" w:hAnsi="David"/>
          <w:rtl/>
        </w:rPr>
        <w:t>לתפקיד</w:t>
      </w:r>
      <w:r w:rsidR="00E34FE7" w:rsidRPr="0079322F">
        <w:rPr>
          <w:rFonts w:ascii="David" w:hAnsi="David"/>
          <w:rtl/>
        </w:rPr>
        <w:t>.</w:t>
      </w:r>
      <w:r w:rsidR="0012723A" w:rsidRPr="0079322F">
        <w:rPr>
          <w:rStyle w:val="af1"/>
          <w:rFonts w:ascii="David" w:hAnsi="David"/>
        </w:rPr>
        <w:footnoteReference w:id="12"/>
      </w:r>
    </w:p>
    <w:p w14:paraId="0C7ABAFA" w14:textId="019C32B3" w:rsidR="00B64400" w:rsidRPr="0079322F" w:rsidRDefault="001830A9" w:rsidP="0079322F">
      <w:pPr>
        <w:pStyle w:val="a4"/>
        <w:numPr>
          <w:ilvl w:val="0"/>
          <w:numId w:val="45"/>
        </w:numPr>
        <w:spacing w:after="120" w:line="360" w:lineRule="auto"/>
        <w:contextualSpacing w:val="0"/>
        <w:jc w:val="both"/>
        <w:rPr>
          <w:rFonts w:ascii="David" w:hAnsi="David"/>
        </w:rPr>
      </w:pPr>
      <w:r w:rsidRPr="0079322F">
        <w:rPr>
          <w:rFonts w:ascii="David" w:hAnsi="David"/>
          <w:rtl/>
        </w:rPr>
        <w:t>ו</w:t>
      </w:r>
      <w:r w:rsidR="00B64400" w:rsidRPr="0079322F">
        <w:rPr>
          <w:rFonts w:ascii="David" w:hAnsi="David"/>
          <w:rtl/>
        </w:rPr>
        <w:t>ב</w:t>
      </w:r>
      <w:r w:rsidRPr="0079322F">
        <w:rPr>
          <w:rFonts w:ascii="David" w:hAnsi="David"/>
          <w:rtl/>
        </w:rPr>
        <w:t>מבט</w:t>
      </w:r>
      <w:r w:rsidR="00B64400" w:rsidRPr="0079322F">
        <w:rPr>
          <w:rFonts w:ascii="David" w:hAnsi="David"/>
          <w:rtl/>
        </w:rPr>
        <w:t xml:space="preserve"> רחב יותר,</w:t>
      </w:r>
      <w:r w:rsidRPr="0079322F">
        <w:rPr>
          <w:rFonts w:ascii="David" w:hAnsi="David"/>
          <w:rtl/>
        </w:rPr>
        <w:t xml:space="preserve"> נציין כי</w:t>
      </w:r>
      <w:r w:rsidR="00B64400" w:rsidRPr="0079322F">
        <w:rPr>
          <w:rFonts w:ascii="David" w:hAnsi="David"/>
          <w:rtl/>
        </w:rPr>
        <w:t xml:space="preserve"> </w:t>
      </w:r>
      <w:r w:rsidR="00B64400" w:rsidRPr="00A55F4B">
        <w:rPr>
          <w:rFonts w:ascii="David" w:hAnsi="David"/>
          <w:b/>
          <w:bCs/>
          <w:rtl/>
        </w:rPr>
        <w:t xml:space="preserve">ההצעה מקודמת על רקע שורה של צעדים </w:t>
      </w:r>
      <w:r w:rsidR="007410E4" w:rsidRPr="00A55F4B">
        <w:rPr>
          <w:rFonts w:ascii="David" w:hAnsi="David"/>
          <w:b/>
          <w:bCs/>
          <w:rtl/>
        </w:rPr>
        <w:t xml:space="preserve">שננקטים על ידי הקואליציה והממשלה, </w:t>
      </w:r>
      <w:r w:rsidR="00EB3E0E" w:rsidRPr="00A55F4B">
        <w:rPr>
          <w:rFonts w:ascii="David" w:hAnsi="David"/>
          <w:b/>
          <w:bCs/>
          <w:rtl/>
        </w:rPr>
        <w:t>שמטרתם</w:t>
      </w:r>
      <w:r w:rsidR="00B64400" w:rsidRPr="00A55F4B">
        <w:rPr>
          <w:rFonts w:ascii="David" w:hAnsi="David"/>
          <w:b/>
          <w:bCs/>
          <w:rtl/>
        </w:rPr>
        <w:t xml:space="preserve"> להחליש את מעמדו וכוחו של בית המשפט העליון</w:t>
      </w:r>
      <w:r w:rsidR="007410E4" w:rsidRPr="00A55F4B">
        <w:rPr>
          <w:rFonts w:ascii="David" w:hAnsi="David"/>
          <w:b/>
          <w:bCs/>
          <w:rtl/>
        </w:rPr>
        <w:t xml:space="preserve"> ושופטיו</w:t>
      </w:r>
      <w:r w:rsidR="004A5E41" w:rsidRPr="00A55F4B">
        <w:rPr>
          <w:rFonts w:ascii="David" w:hAnsi="David"/>
          <w:b/>
          <w:bCs/>
          <w:rtl/>
        </w:rPr>
        <w:t>.</w:t>
      </w:r>
      <w:r w:rsidR="004A5E41" w:rsidRPr="0079322F">
        <w:rPr>
          <w:rFonts w:ascii="David" w:hAnsi="David"/>
          <w:rtl/>
        </w:rPr>
        <w:t xml:space="preserve"> </w:t>
      </w:r>
      <w:r w:rsidR="00B64400" w:rsidRPr="0079322F">
        <w:rPr>
          <w:rFonts w:ascii="David" w:hAnsi="David"/>
          <w:rtl/>
        </w:rPr>
        <w:t>בתוך כך</w:t>
      </w:r>
      <w:r w:rsidR="00A65EFF" w:rsidRPr="0079322F">
        <w:rPr>
          <w:rFonts w:ascii="David" w:hAnsi="David"/>
          <w:rtl/>
        </w:rPr>
        <w:t xml:space="preserve"> </w:t>
      </w:r>
      <w:r w:rsidR="00B64400" w:rsidRPr="0079322F">
        <w:rPr>
          <w:rFonts w:ascii="David" w:hAnsi="David"/>
          <w:rtl/>
        </w:rPr>
        <w:t>ניתן למנות</w:t>
      </w:r>
      <w:r w:rsidR="00A65EFF" w:rsidRPr="0079322F">
        <w:rPr>
          <w:rFonts w:ascii="David" w:hAnsi="David"/>
          <w:rtl/>
        </w:rPr>
        <w:t>, בין היתר</w:t>
      </w:r>
      <w:r w:rsidR="00DE751A" w:rsidRPr="0079322F">
        <w:rPr>
          <w:rFonts w:ascii="David" w:hAnsi="David"/>
          <w:rtl/>
        </w:rPr>
        <w:t xml:space="preserve">, </w:t>
      </w:r>
      <w:r w:rsidR="007410E4" w:rsidRPr="0079322F">
        <w:rPr>
          <w:rFonts w:ascii="David" w:hAnsi="David"/>
          <w:rtl/>
        </w:rPr>
        <w:t>את התיקון לחוק שנעשה בהרכב הוועדה לבחירת שופטים ובדרכי עבודתה, שיצר פוליטיזציה בהליכי בחירת השופטים</w:t>
      </w:r>
      <w:r w:rsidR="001A5D4E" w:rsidRPr="0079322F">
        <w:rPr>
          <w:rFonts w:ascii="David" w:hAnsi="David"/>
          <w:rtl/>
        </w:rPr>
        <w:t>;</w:t>
      </w:r>
      <w:r w:rsidR="00DE751A" w:rsidRPr="0079322F">
        <w:rPr>
          <w:rStyle w:val="af1"/>
          <w:rFonts w:ascii="David" w:hAnsi="David"/>
          <w:rtl/>
        </w:rPr>
        <w:footnoteReference w:id="13"/>
      </w:r>
      <w:r w:rsidR="000D68FC" w:rsidRPr="0079322F">
        <w:rPr>
          <w:rFonts w:ascii="David" w:hAnsi="David"/>
          <w:rtl/>
        </w:rPr>
        <w:t xml:space="preserve"> </w:t>
      </w:r>
      <w:r w:rsidR="00363740" w:rsidRPr="0079322F">
        <w:rPr>
          <w:rFonts w:ascii="David" w:hAnsi="David"/>
          <w:rtl/>
        </w:rPr>
        <w:t>ו</w:t>
      </w:r>
      <w:r w:rsidR="0085728D" w:rsidRPr="0079322F">
        <w:rPr>
          <w:rFonts w:ascii="David" w:hAnsi="David"/>
          <w:rtl/>
        </w:rPr>
        <w:t>את הימנעותו הממושכת של שר המשפטים מכינוס הוועדה לבחירת שופטים לטובת איוש התקנים החסרים בכלל הערכאות</w:t>
      </w:r>
      <w:r w:rsidR="00DE751A" w:rsidRPr="0079322F">
        <w:rPr>
          <w:rFonts w:ascii="David" w:hAnsi="David"/>
          <w:rtl/>
        </w:rPr>
        <w:t>.</w:t>
      </w:r>
      <w:r w:rsidR="00B26D57" w:rsidRPr="0079322F">
        <w:rPr>
          <w:rStyle w:val="af1"/>
          <w:rFonts w:ascii="David" w:hAnsi="David"/>
        </w:rPr>
        <w:footnoteReference w:id="14"/>
      </w:r>
    </w:p>
    <w:p w14:paraId="18C3B7AA" w14:textId="1A3C82B7" w:rsidR="00CD303A" w:rsidRDefault="00617146" w:rsidP="000750AC">
      <w:pPr>
        <w:pStyle w:val="1"/>
        <w:rPr>
          <w:rtl/>
        </w:rPr>
      </w:pPr>
      <w:bookmarkStart w:id="15" w:name="_Toc233652897"/>
      <w:r w:rsidRPr="0079322F">
        <w:rPr>
          <w:rtl/>
        </w:rPr>
        <w:t>סיכום</w:t>
      </w:r>
      <w:bookmarkEnd w:id="15"/>
    </w:p>
    <w:p w14:paraId="1C8EAF29" w14:textId="7AB0F963" w:rsidR="00D20649" w:rsidRDefault="00D20649" w:rsidP="007D6C0B">
      <w:pPr>
        <w:pStyle w:val="a4"/>
        <w:numPr>
          <w:ilvl w:val="0"/>
          <w:numId w:val="45"/>
        </w:numPr>
        <w:spacing w:line="360" w:lineRule="auto"/>
        <w:ind w:left="357" w:hanging="357"/>
        <w:contextualSpacing w:val="0"/>
        <w:jc w:val="both"/>
        <w:rPr>
          <w:rtl/>
        </w:rPr>
      </w:pPr>
      <w:r>
        <w:rPr>
          <w:rtl/>
        </w:rPr>
        <w:t>הצעת החוק</w:t>
      </w:r>
      <w:r>
        <w:rPr>
          <w:rFonts w:hint="cs"/>
          <w:rtl/>
        </w:rPr>
        <w:t xml:space="preserve"> שבנידון</w:t>
      </w:r>
      <w:r>
        <w:rPr>
          <w:rtl/>
        </w:rPr>
        <w:t xml:space="preserve"> מבקשת לשלול סמכויות מנשיא בית המשפט העליון מבלי שהוצגה תשתית עובדתית המצדיקה זאת, ומבלי שנקבע הסדר חלופי ברור, ישים ומפוקח. בפועל, מנגנון קביעת ההרכבים בבית המשפט העליון פועל כיום ברובם המוחלט של המקרים באופן אקראי ועל בסיס שיקולים אובייקטיביים, ואילו המקרים החריגים שבהם נדרש שיקול דעת שיפוטי אינם יכולים לקבל מענה ראוי באמצעות מערכת ממוחשבת בלבד.</w:t>
      </w:r>
    </w:p>
    <w:p w14:paraId="160F15B5" w14:textId="0531EDA1" w:rsidR="00D20649" w:rsidRDefault="00D20649" w:rsidP="007D6C0B">
      <w:pPr>
        <w:pStyle w:val="a4"/>
        <w:numPr>
          <w:ilvl w:val="0"/>
          <w:numId w:val="45"/>
        </w:numPr>
        <w:spacing w:line="360" w:lineRule="auto"/>
        <w:ind w:left="357" w:hanging="357"/>
        <w:contextualSpacing w:val="0"/>
        <w:jc w:val="both"/>
        <w:rPr>
          <w:rtl/>
        </w:rPr>
      </w:pPr>
      <w:r>
        <w:rPr>
          <w:rtl/>
        </w:rPr>
        <w:t xml:space="preserve">עוד </w:t>
      </w:r>
      <w:r w:rsidR="00A847BD">
        <w:rPr>
          <w:rFonts w:hint="cs"/>
          <w:rtl/>
        </w:rPr>
        <w:t>עמדנו על כך</w:t>
      </w:r>
      <w:r>
        <w:rPr>
          <w:rtl/>
        </w:rPr>
        <w:t xml:space="preserve"> </w:t>
      </w:r>
      <w:r w:rsidR="00A847BD">
        <w:rPr>
          <w:rFonts w:hint="cs"/>
          <w:rtl/>
        </w:rPr>
        <w:t>ש</w:t>
      </w:r>
      <w:r>
        <w:rPr>
          <w:rtl/>
        </w:rPr>
        <w:t xml:space="preserve">ההצעה יוצרת ואקום של סמכויות ניהוליות, שעלול לפגוע בעצמאותו המוסדית של בית המשפט העליון, וכי </w:t>
      </w:r>
      <w:r w:rsidR="00A847BD">
        <w:rPr>
          <w:rFonts w:hint="cs"/>
          <w:rtl/>
        </w:rPr>
        <w:t>ההסדרים המוצעים בה</w:t>
      </w:r>
      <w:r>
        <w:rPr>
          <w:rtl/>
        </w:rPr>
        <w:t xml:space="preserve"> צפוי</w:t>
      </w:r>
      <w:r w:rsidR="00A847BD">
        <w:rPr>
          <w:rFonts w:hint="cs"/>
          <w:rtl/>
        </w:rPr>
        <w:t>ים</w:t>
      </w:r>
      <w:r>
        <w:rPr>
          <w:rtl/>
        </w:rPr>
        <w:t xml:space="preserve"> להכביד על עבודת בית המשפט, לפגוע ביעילות ההליכים ובסופיות הדיון, ולהשליך בסופו של יום על בעלי הדין והציבור כולו.</w:t>
      </w:r>
    </w:p>
    <w:p w14:paraId="686E304D" w14:textId="16B96CCC" w:rsidR="00D20649" w:rsidRPr="004C709A" w:rsidRDefault="00D20649" w:rsidP="007D6C0B">
      <w:pPr>
        <w:pStyle w:val="a4"/>
        <w:numPr>
          <w:ilvl w:val="0"/>
          <w:numId w:val="45"/>
        </w:numPr>
        <w:spacing w:line="360" w:lineRule="auto"/>
        <w:ind w:left="357" w:hanging="357"/>
        <w:contextualSpacing w:val="0"/>
        <w:jc w:val="both"/>
        <w:rPr>
          <w:b/>
          <w:bCs/>
          <w:rtl/>
        </w:rPr>
      </w:pPr>
      <w:r w:rsidRPr="004C709A">
        <w:rPr>
          <w:b/>
          <w:bCs/>
          <w:rtl/>
        </w:rPr>
        <w:t xml:space="preserve">על רקע כל האמור, </w:t>
      </w:r>
      <w:r w:rsidR="00A847BD" w:rsidRPr="007D6C0B">
        <w:rPr>
          <w:rFonts w:hint="cs"/>
          <w:b/>
          <w:bCs/>
          <w:rtl/>
        </w:rPr>
        <w:t>אנו</w:t>
      </w:r>
      <w:r w:rsidRPr="007D6C0B">
        <w:rPr>
          <w:b/>
          <w:bCs/>
          <w:rtl/>
        </w:rPr>
        <w:t xml:space="preserve"> קוראת לחברי הכנסת להתנגד להצעת החוק</w:t>
      </w:r>
      <w:r w:rsidR="001F21FE" w:rsidRPr="007D6C0B">
        <w:rPr>
          <w:rFonts w:hint="cs"/>
          <w:b/>
          <w:bCs/>
          <w:rtl/>
        </w:rPr>
        <w:t xml:space="preserve"> במתכונתה הנוכחית.</w:t>
      </w:r>
    </w:p>
    <w:p w14:paraId="62BA2FE4" w14:textId="5C21D977" w:rsidR="00572575" w:rsidRPr="0079322F" w:rsidRDefault="00FE1B50" w:rsidP="0079322F">
      <w:pPr>
        <w:widowControl w:val="0"/>
        <w:spacing w:after="120" w:line="360" w:lineRule="auto"/>
        <w:ind w:left="3600" w:hanging="59"/>
        <w:jc w:val="both"/>
        <w:rPr>
          <w:rFonts w:ascii="David" w:hAnsi="David"/>
          <w:rtl/>
        </w:rPr>
      </w:pPr>
      <w:r w:rsidRPr="00E76FFA">
        <w:rPr>
          <w:rFonts w:ascii="David" w:eastAsia="Times New Roman" w:hAnsi="David"/>
          <w:noProof/>
        </w:rPr>
        <w:drawing>
          <wp:anchor distT="0" distB="0" distL="114300" distR="114300" simplePos="0" relativeHeight="251661312" behindDoc="1" locked="0" layoutInCell="1" allowOverlap="1" wp14:anchorId="6F4A738C" wp14:editId="031C095A">
            <wp:simplePos x="0" y="0"/>
            <wp:positionH relativeFrom="column">
              <wp:posOffset>1462405</wp:posOffset>
            </wp:positionH>
            <wp:positionV relativeFrom="paragraph">
              <wp:posOffset>134810</wp:posOffset>
            </wp:positionV>
            <wp:extent cx="1238250" cy="765175"/>
            <wp:effectExtent l="0" t="0" r="0" b="0"/>
            <wp:wrapNone/>
            <wp:docPr id="872077908" name="תמונה 1" descr="תמונה שמכילה שרטוט, ציור, אומנות קווים, ציור קוו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מונה שמכילה שרטוט, ציור, אומנות קווים, ציור קווים&#10;&#10;תוכן בינה מלאכותית גנרטיבית עשוי להיות שגוי."/>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0" cy="765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265B" w:rsidRPr="0079322F">
        <w:rPr>
          <w:rFonts w:ascii="David" w:hAnsi="David"/>
          <w:noProof/>
        </w:rPr>
        <w:t xml:space="preserve">  </w:t>
      </w:r>
      <w:r w:rsidR="00572575" w:rsidRPr="0079322F">
        <w:rPr>
          <w:rFonts w:ascii="David" w:hAnsi="David"/>
          <w:rtl/>
        </w:rPr>
        <w:t>בכבוד רב,</w:t>
      </w:r>
    </w:p>
    <w:p w14:paraId="7962BAFE" w14:textId="7EBA849A" w:rsidR="00336ECF" w:rsidRPr="0079322F" w:rsidRDefault="00336ECF" w:rsidP="0079322F">
      <w:pPr>
        <w:widowControl w:val="0"/>
        <w:spacing w:after="120" w:line="360" w:lineRule="auto"/>
        <w:ind w:left="3600" w:hanging="59"/>
        <w:jc w:val="both"/>
        <w:rPr>
          <w:rFonts w:ascii="David" w:hAnsi="David"/>
          <w:sz w:val="8"/>
          <w:szCs w:val="8"/>
          <w:rtl/>
        </w:rPr>
      </w:pPr>
    </w:p>
    <w:tbl>
      <w:tblPr>
        <w:tblStyle w:val="TableGrid1"/>
        <w:tblpPr w:leftFromText="180" w:rightFromText="180" w:vertAnchor="text" w:horzAnchor="margin" w:tblpXSpec="center" w:tblpY="197"/>
        <w:bidiVisual/>
        <w:tblW w:w="7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4107"/>
      </w:tblGrid>
      <w:tr w:rsidR="00DD6316" w:rsidRPr="0079322F" w14:paraId="693206E0" w14:textId="77777777" w:rsidTr="00DD6316">
        <w:trPr>
          <w:trHeight w:val="174"/>
        </w:trPr>
        <w:tc>
          <w:tcPr>
            <w:tcW w:w="3115" w:type="dxa"/>
            <w:vAlign w:val="center"/>
          </w:tcPr>
          <w:p w14:paraId="7DC1F646" w14:textId="77777777" w:rsidR="00DD6316" w:rsidRPr="0079322F" w:rsidRDefault="00DD6316" w:rsidP="00FE1B50">
            <w:pPr>
              <w:keepLines/>
              <w:spacing w:after="0" w:line="360" w:lineRule="auto"/>
              <w:jc w:val="both"/>
              <w:rPr>
                <w:rFonts w:ascii="David" w:eastAsia="Times New Roman" w:hAnsi="David" w:cs="David"/>
                <w:rtl/>
              </w:rPr>
            </w:pPr>
            <w:r w:rsidRPr="0079322F">
              <w:rPr>
                <w:rFonts w:ascii="David" w:hAnsi="David"/>
                <w:noProof/>
                <w:sz w:val="22"/>
                <w:szCs w:val="22"/>
              </w:rPr>
              <w:drawing>
                <wp:anchor distT="0" distB="0" distL="114300" distR="114300" simplePos="0" relativeHeight="251659264" behindDoc="0" locked="0" layoutInCell="1" allowOverlap="1" wp14:anchorId="32B9124C" wp14:editId="00FFC129">
                  <wp:simplePos x="0" y="0"/>
                  <wp:positionH relativeFrom="margin">
                    <wp:posOffset>325755</wp:posOffset>
                  </wp:positionH>
                  <wp:positionV relativeFrom="paragraph">
                    <wp:posOffset>-443865</wp:posOffset>
                  </wp:positionV>
                  <wp:extent cx="1185545" cy="495300"/>
                  <wp:effectExtent l="0" t="0" r="0" b="0"/>
                  <wp:wrapNone/>
                  <wp:docPr id="415244892" name="תמונה 1" descr="תמונה שמכילה שרט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מונה שמכילה שרטוט&#10;&#10;התיאור נוצר באופן אוטומטי"/>
                          <pic:cNvPicPr>
                            <a:picLocks noChangeAspect="1" noChangeArrowheads="1"/>
                          </pic:cNvPicPr>
                        </pic:nvPicPr>
                        <pic:blipFill>
                          <a:blip r:embed="rId10">
                            <a:clrChange>
                              <a:clrFrom>
                                <a:srgbClr val="FDFDFD"/>
                              </a:clrFrom>
                              <a:clrTo>
                                <a:srgbClr val="FDFDFD">
                                  <a:alpha val="0"/>
                                </a:srgbClr>
                              </a:clrTo>
                            </a:clrChange>
                            <a:extLst>
                              <a:ext uri="{28A0092B-C50C-407E-A947-70E740481C1C}">
                                <a14:useLocalDpi xmlns:a14="http://schemas.microsoft.com/office/drawing/2010/main" val="0"/>
                              </a:ext>
                            </a:extLst>
                          </a:blip>
                          <a:srcRect b="16986"/>
                          <a:stretch>
                            <a:fillRect/>
                          </a:stretch>
                        </pic:blipFill>
                        <pic:spPr bwMode="auto">
                          <a:xfrm>
                            <a:off x="0" y="0"/>
                            <a:ext cx="1185545" cy="495300"/>
                          </a:xfrm>
                          <a:prstGeom prst="rect">
                            <a:avLst/>
                          </a:prstGeom>
                          <a:noFill/>
                        </pic:spPr>
                      </pic:pic>
                    </a:graphicData>
                  </a:graphic>
                  <wp14:sizeRelH relativeFrom="margin">
                    <wp14:pctWidth>0</wp14:pctWidth>
                  </wp14:sizeRelH>
                  <wp14:sizeRelV relativeFrom="margin">
                    <wp14:pctHeight>0</wp14:pctHeight>
                  </wp14:sizeRelV>
                </wp:anchor>
              </w:drawing>
            </w:r>
            <w:r w:rsidRPr="0079322F">
              <w:rPr>
                <w:rFonts w:ascii="David" w:eastAsia="Times New Roman" w:hAnsi="David" w:cs="David"/>
                <w:rtl/>
              </w:rPr>
              <w:t>_____________________</w:t>
            </w:r>
          </w:p>
        </w:tc>
        <w:tc>
          <w:tcPr>
            <w:tcW w:w="4107" w:type="dxa"/>
            <w:vAlign w:val="center"/>
          </w:tcPr>
          <w:p w14:paraId="1511DC02" w14:textId="24F167A5" w:rsidR="00DD6316" w:rsidRPr="0079322F" w:rsidRDefault="00FE1B50" w:rsidP="00FE1B50">
            <w:pPr>
              <w:keepLines/>
              <w:spacing w:after="0" w:line="360" w:lineRule="auto"/>
              <w:jc w:val="both"/>
              <w:rPr>
                <w:rFonts w:ascii="David" w:eastAsia="Times New Roman" w:hAnsi="David" w:cs="David"/>
                <w:rtl/>
              </w:rPr>
            </w:pPr>
            <w:r>
              <w:rPr>
                <w:rFonts w:ascii="David" w:eastAsia="Times New Roman" w:hAnsi="David" w:cs="David" w:hint="cs"/>
                <w:rtl/>
              </w:rPr>
              <w:t xml:space="preserve">            </w:t>
            </w:r>
            <w:r w:rsidR="00DD6316" w:rsidRPr="0079322F">
              <w:rPr>
                <w:rFonts w:ascii="David" w:eastAsia="Times New Roman" w:hAnsi="David" w:cs="David"/>
                <w:rtl/>
              </w:rPr>
              <w:t>_____________________</w:t>
            </w:r>
          </w:p>
        </w:tc>
      </w:tr>
      <w:tr w:rsidR="00DD6316" w:rsidRPr="0079322F" w14:paraId="19AB00CE" w14:textId="77777777" w:rsidTr="00DD6316">
        <w:trPr>
          <w:trHeight w:val="132"/>
        </w:trPr>
        <w:tc>
          <w:tcPr>
            <w:tcW w:w="3115" w:type="dxa"/>
            <w:vAlign w:val="center"/>
          </w:tcPr>
          <w:p w14:paraId="3F3EAA86" w14:textId="77777777" w:rsidR="00DD6316" w:rsidRPr="0079322F" w:rsidRDefault="00DD6316" w:rsidP="00FE1B50">
            <w:pPr>
              <w:spacing w:after="0" w:line="240" w:lineRule="auto"/>
              <w:ind w:left="-58"/>
              <w:jc w:val="center"/>
              <w:rPr>
                <w:rFonts w:ascii="David" w:eastAsia="Times New Roman" w:hAnsi="David" w:cs="David"/>
                <w:b/>
                <w:bCs/>
              </w:rPr>
            </w:pPr>
            <w:r w:rsidRPr="0079322F">
              <w:rPr>
                <w:rFonts w:ascii="David" w:eastAsia="Times New Roman" w:hAnsi="David" w:cs="David"/>
                <w:b/>
                <w:bCs/>
                <w:rtl/>
              </w:rPr>
              <w:t>סתיו לבנה להב, עו"ד</w:t>
            </w:r>
          </w:p>
        </w:tc>
        <w:tc>
          <w:tcPr>
            <w:tcW w:w="4107" w:type="dxa"/>
            <w:vAlign w:val="center"/>
          </w:tcPr>
          <w:p w14:paraId="6220A6C7" w14:textId="479ABF26" w:rsidR="00DD6316" w:rsidRPr="0079322F" w:rsidRDefault="005D5A44" w:rsidP="00FE1B50">
            <w:pPr>
              <w:spacing w:after="0" w:line="240" w:lineRule="auto"/>
              <w:ind w:left="-58"/>
              <w:jc w:val="center"/>
              <w:rPr>
                <w:rFonts w:ascii="David" w:eastAsia="Times New Roman" w:hAnsi="David" w:cs="David"/>
                <w:b/>
                <w:bCs/>
                <w:rtl/>
              </w:rPr>
            </w:pPr>
            <w:r w:rsidRPr="0079322F">
              <w:rPr>
                <w:rFonts w:ascii="David" w:eastAsia="Times New Roman" w:hAnsi="David" w:cs="David"/>
                <w:b/>
                <w:bCs/>
                <w:rtl/>
              </w:rPr>
              <w:t>הגר אבידור</w:t>
            </w:r>
          </w:p>
        </w:tc>
      </w:tr>
      <w:tr w:rsidR="00DD6316" w:rsidRPr="0079322F" w14:paraId="517C904F" w14:textId="77777777" w:rsidTr="00DD6316">
        <w:trPr>
          <w:trHeight w:val="310"/>
        </w:trPr>
        <w:tc>
          <w:tcPr>
            <w:tcW w:w="3115" w:type="dxa"/>
            <w:vAlign w:val="center"/>
          </w:tcPr>
          <w:p w14:paraId="504A9083" w14:textId="77777777" w:rsidR="00DD6316" w:rsidRPr="0079322F" w:rsidRDefault="00DD6316" w:rsidP="00FE1B50">
            <w:pPr>
              <w:keepLines/>
              <w:spacing w:after="0" w:line="240" w:lineRule="auto"/>
              <w:jc w:val="center"/>
              <w:rPr>
                <w:rFonts w:ascii="David" w:eastAsia="Times New Roman" w:hAnsi="David" w:cs="David"/>
                <w:rtl/>
              </w:rPr>
            </w:pPr>
            <w:r w:rsidRPr="0079322F">
              <w:rPr>
                <w:rFonts w:ascii="David" w:eastAsia="Times New Roman" w:hAnsi="David" w:cs="David"/>
                <w:rtl/>
              </w:rPr>
              <w:t>מנהלת מחלקת מדיניות וחקיקה</w:t>
            </w:r>
          </w:p>
        </w:tc>
        <w:tc>
          <w:tcPr>
            <w:tcW w:w="4107" w:type="dxa"/>
            <w:vAlign w:val="center"/>
          </w:tcPr>
          <w:p w14:paraId="5796DBD6" w14:textId="77777777" w:rsidR="00DD6316" w:rsidRPr="0079322F" w:rsidRDefault="00DD6316" w:rsidP="00FE1B50">
            <w:pPr>
              <w:spacing w:after="0" w:line="240" w:lineRule="auto"/>
              <w:jc w:val="center"/>
              <w:rPr>
                <w:rFonts w:ascii="David" w:eastAsia="Times New Roman" w:hAnsi="David" w:cs="David"/>
                <w:rtl/>
              </w:rPr>
            </w:pPr>
            <w:r w:rsidRPr="0079322F">
              <w:rPr>
                <w:rFonts w:ascii="David" w:eastAsia="Times New Roman" w:hAnsi="David" w:cs="David"/>
                <w:rtl/>
              </w:rPr>
              <w:t>רכזת מחלקת מדיניות וחקיקה</w:t>
            </w:r>
          </w:p>
        </w:tc>
      </w:tr>
    </w:tbl>
    <w:p w14:paraId="1BCC31BF" w14:textId="6CE22998" w:rsidR="00572575" w:rsidRPr="0079322F" w:rsidRDefault="00572575" w:rsidP="00FE1B50">
      <w:pPr>
        <w:spacing w:after="0" w:line="360" w:lineRule="auto"/>
        <w:jc w:val="both"/>
        <w:rPr>
          <w:rFonts w:ascii="David" w:hAnsi="David"/>
          <w:rtl/>
        </w:rPr>
      </w:pPr>
    </w:p>
    <w:p w14:paraId="12254F1D" w14:textId="13F809DD" w:rsidR="00572575" w:rsidRPr="0079322F" w:rsidRDefault="00572575" w:rsidP="0079322F">
      <w:pPr>
        <w:pStyle w:val="a4"/>
        <w:spacing w:after="120" w:line="360" w:lineRule="auto"/>
        <w:contextualSpacing w:val="0"/>
        <w:jc w:val="both"/>
        <w:rPr>
          <w:rFonts w:ascii="David" w:hAnsi="David"/>
        </w:rPr>
      </w:pPr>
    </w:p>
    <w:sectPr w:rsidR="00572575" w:rsidRPr="0079322F" w:rsidSect="00A55F4B">
      <w:headerReference w:type="default" r:id="rId11"/>
      <w:footerReference w:type="even" r:id="rId12"/>
      <w:footerReference w:type="default" r:id="rId13"/>
      <w:pgSz w:w="11906" w:h="16838"/>
      <w:pgMar w:top="1440" w:right="1080" w:bottom="1440" w:left="1080" w:header="567" w:footer="284"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D27F0" w14:textId="77777777" w:rsidR="00224E1A" w:rsidRDefault="00224E1A" w:rsidP="006C78F8">
      <w:pPr>
        <w:spacing w:after="0" w:line="240" w:lineRule="auto"/>
      </w:pPr>
      <w:r>
        <w:separator/>
      </w:r>
    </w:p>
  </w:endnote>
  <w:endnote w:type="continuationSeparator" w:id="0">
    <w:p w14:paraId="2FEB9F27" w14:textId="77777777" w:rsidR="00224E1A" w:rsidRDefault="00224E1A" w:rsidP="006C7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vid">
    <w:altName w:val="Arial"/>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adasa Roso SL">
    <w:altName w:val="Times New Roman"/>
    <w:charset w:val="00"/>
    <w:family w:val="roman"/>
    <w:pitch w:val="variable"/>
    <w:sig w:usb0="80001827" w:usb1="5000004A" w:usb2="00000020" w:usb3="00000000" w:csb0="00000021"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TUR">
    <w:altName w:val="Arial"/>
    <w:charset w:val="00"/>
    <w:family w:val="swiss"/>
    <w:pitch w:val="variable"/>
    <w:sig w:usb0="E0002EFF" w:usb1="C000785B" w:usb2="00000009" w:usb3="00000000" w:csb0="000001FF" w:csb1="00000000"/>
  </w:font>
  <w:font w:name="Guttman Hatzvi">
    <w:altName w:val="Arial"/>
    <w:panose1 w:val="02010401010101010101"/>
    <w:charset w:val="B1"/>
    <w:family w:val="auto"/>
    <w:pitch w:val="variable"/>
    <w:sig w:usb0="00000801" w:usb1="40000000" w:usb2="00000000" w:usb3="00000000" w:csb0="00000020" w:csb1="00000000"/>
  </w:font>
  <w:font w:name="Yu Mincho">
    <w:charset w:val="80"/>
    <w:family w:val="roman"/>
    <w:pitch w:val="variable"/>
    <w:sig w:usb0="800002E7" w:usb1="2AC7FCFF" w:usb2="00000012" w:usb3="00000000" w:csb0="0002009F" w:csb1="00000000"/>
  </w:font>
  <w:font w:name="Helvetica Neue">
    <w:altName w:val="Corbel"/>
    <w:charset w:val="00"/>
    <w:family w:val="auto"/>
    <w:pitch w:val="variable"/>
    <w:sig w:usb0="00000003" w:usb1="500079DB" w:usb2="00000010" w:usb3="00000000" w:csb0="00000001" w:csb1="00000000"/>
  </w:font>
  <w:font w:name="DavidCaslon">
    <w:altName w:val="Segoe UI Semibold"/>
    <w:charset w:val="00"/>
    <w:family w:val="auto"/>
    <w:pitch w:val="variable"/>
    <w:sig w:usb0="00000000" w:usb1="50000000" w:usb2="00000000" w:usb3="00000000" w:csb0="0000006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6DADF" w14:textId="77777777" w:rsidR="00AB726B" w:rsidRDefault="00AB726B" w:rsidP="003F6EDE">
    <w:pPr>
      <w:pStyle w:val="ab"/>
      <w:framePr w:wrap="none" w:vAnchor="text" w:hAnchor="text" w:xAlign="right" w:y="1"/>
      <w:rPr>
        <w:rStyle w:val="af8"/>
      </w:rPr>
    </w:pPr>
    <w:r>
      <w:rPr>
        <w:rStyle w:val="af8"/>
        <w:rtl/>
      </w:rPr>
      <w:fldChar w:fldCharType="begin"/>
    </w:r>
    <w:r>
      <w:rPr>
        <w:rStyle w:val="af8"/>
      </w:rPr>
      <w:instrText xml:space="preserve">PAGE  </w:instrText>
    </w:r>
    <w:r>
      <w:rPr>
        <w:rStyle w:val="af8"/>
        <w:rtl/>
      </w:rPr>
      <w:fldChar w:fldCharType="end"/>
    </w:r>
  </w:p>
  <w:p w14:paraId="5A076DDC" w14:textId="77777777" w:rsidR="00AB726B" w:rsidRDefault="00AB726B" w:rsidP="00060A93">
    <w:pPr>
      <w:pStyle w:val="ab"/>
      <w:framePr w:wrap="none" w:vAnchor="text" w:hAnchor="text" w:xAlign="right" w:y="1"/>
      <w:ind w:firstLine="360"/>
      <w:rPr>
        <w:rStyle w:val="af8"/>
      </w:rPr>
    </w:pPr>
    <w:r>
      <w:rPr>
        <w:rStyle w:val="af8"/>
        <w:rtl/>
      </w:rPr>
      <w:fldChar w:fldCharType="begin"/>
    </w:r>
    <w:r>
      <w:rPr>
        <w:rStyle w:val="af8"/>
      </w:rPr>
      <w:instrText xml:space="preserve">PAGE  </w:instrText>
    </w:r>
    <w:r>
      <w:rPr>
        <w:rStyle w:val="af8"/>
        <w:rtl/>
      </w:rPr>
      <w:fldChar w:fldCharType="end"/>
    </w:r>
  </w:p>
  <w:p w14:paraId="6A0E6A62" w14:textId="77777777" w:rsidR="00AB726B" w:rsidRDefault="00AB726B" w:rsidP="00060A93">
    <w:pPr>
      <w:pStyle w:val="ab"/>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54587" w14:textId="5621C24C" w:rsidR="00AB726B" w:rsidRPr="00151EA2" w:rsidRDefault="00AB726B" w:rsidP="00060A93">
    <w:pPr>
      <w:pStyle w:val="ab"/>
      <w:framePr w:wrap="none" w:vAnchor="text" w:hAnchor="text" w:xAlign="right" w:y="1"/>
      <w:rPr>
        <w:rStyle w:val="af8"/>
        <w:color w:val="0070C0"/>
      </w:rPr>
    </w:pPr>
    <w:r w:rsidRPr="00151EA2">
      <w:rPr>
        <w:rStyle w:val="af8"/>
        <w:color w:val="0070C0"/>
        <w:rtl/>
      </w:rPr>
      <w:fldChar w:fldCharType="begin"/>
    </w:r>
    <w:r w:rsidRPr="00151EA2">
      <w:rPr>
        <w:rStyle w:val="af8"/>
        <w:color w:val="0070C0"/>
      </w:rPr>
      <w:instrText xml:space="preserve">PAGE  </w:instrText>
    </w:r>
    <w:r w:rsidRPr="00151EA2">
      <w:rPr>
        <w:rStyle w:val="af8"/>
        <w:color w:val="0070C0"/>
        <w:rtl/>
      </w:rPr>
      <w:fldChar w:fldCharType="separate"/>
    </w:r>
    <w:r w:rsidR="004F0974" w:rsidRPr="00151EA2">
      <w:rPr>
        <w:rStyle w:val="af8"/>
        <w:noProof/>
        <w:color w:val="0070C0"/>
        <w:rtl/>
      </w:rPr>
      <w:t>3</w:t>
    </w:r>
    <w:r w:rsidRPr="00151EA2">
      <w:rPr>
        <w:rStyle w:val="af8"/>
        <w:color w:val="0070C0"/>
        <w:rtl/>
      </w:rPr>
      <w:fldChar w:fldCharType="end"/>
    </w:r>
  </w:p>
  <w:p w14:paraId="3C4829E6" w14:textId="03F839A8" w:rsidR="006D4210" w:rsidRDefault="006D4210" w:rsidP="00151EA2">
    <w:pPr>
      <w:pStyle w:val="ab"/>
      <w:ind w:left="-1134"/>
    </w:pPr>
    <w:r>
      <w:rPr>
        <w:noProof/>
        <w:rtl/>
        <w:lang w:val="he-IL"/>
        <w14:ligatures w14:val="standardContextual"/>
      </w:rPr>
      <w:drawing>
        <wp:anchor distT="0" distB="0" distL="114300" distR="114300" simplePos="0" relativeHeight="251658243" behindDoc="1" locked="0" layoutInCell="1" allowOverlap="1" wp14:anchorId="34CC4084" wp14:editId="4F9859C9">
          <wp:simplePos x="0" y="0"/>
          <wp:positionH relativeFrom="margin">
            <wp:posOffset>-285115</wp:posOffset>
          </wp:positionH>
          <wp:positionV relativeFrom="paragraph">
            <wp:posOffset>-397619</wp:posOffset>
          </wp:positionV>
          <wp:extent cx="5864773" cy="675451"/>
          <wp:effectExtent l="0" t="0" r="3175" b="0"/>
          <wp:wrapNone/>
          <wp:docPr id="18302980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57559" name="Picture 841657559"/>
                  <pic:cNvPicPr/>
                </pic:nvPicPr>
                <pic:blipFill>
                  <a:blip r:embed="rId1">
                    <a:extLst>
                      <a:ext uri="{28A0092B-C50C-407E-A947-70E740481C1C}">
                        <a14:useLocalDpi xmlns:a14="http://schemas.microsoft.com/office/drawing/2010/main" val="0"/>
                      </a:ext>
                    </a:extLst>
                  </a:blip>
                  <a:stretch>
                    <a:fillRect/>
                  </a:stretch>
                </pic:blipFill>
                <pic:spPr>
                  <a:xfrm>
                    <a:off x="0" y="0"/>
                    <a:ext cx="5864773" cy="675451"/>
                  </a:xfrm>
                  <a:prstGeom prst="rect">
                    <a:avLst/>
                  </a:prstGeom>
                </pic:spPr>
              </pic:pic>
            </a:graphicData>
          </a:graphic>
          <wp14:sizeRelH relativeFrom="page">
            <wp14:pctWidth>0</wp14:pctWidth>
          </wp14:sizeRelH>
          <wp14:sizeRelV relativeFrom="page">
            <wp14:pctHeight>0</wp14:pctHeight>
          </wp14:sizeRelV>
        </wp:anchor>
      </w:drawing>
    </w:r>
    <w:r w:rsidR="00AB726B" w:rsidRPr="00151EA2">
      <w:rPr>
        <w:rFonts w:ascii="Helvetica Neue" w:hAnsi="Helvetica Neue" w:cs="DavidCaslon"/>
        <w:color w:val="0070C0"/>
        <w:sz w:val="18"/>
        <w:szCs w:val="18"/>
      </w:rPr>
      <w:ptab w:relativeTo="margin" w:alignment="right" w:leader="none"/>
    </w:r>
    <w:r w:rsidRPr="006D4210">
      <w:rPr>
        <w:rtl/>
      </w:rPr>
      <w:t xml:space="preserve"> </w:t>
    </w:r>
  </w:p>
  <w:p w14:paraId="63C9B80D" w14:textId="377C40BC" w:rsidR="00AB726B" w:rsidRPr="00151EA2" w:rsidRDefault="00AB726B" w:rsidP="00060A93">
    <w:pPr>
      <w:pStyle w:val="ab"/>
      <w:bidi w:val="0"/>
      <w:rPr>
        <w:rFonts w:ascii="Helvetica Neue" w:hAnsi="Helvetica Neue" w:cs="DavidCaslon"/>
        <w:color w:val="0070C0"/>
        <w:sz w:val="18"/>
        <w:szCs w:val="18"/>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B3CD2" w14:textId="77777777" w:rsidR="00224E1A" w:rsidRDefault="00224E1A" w:rsidP="006C78F8">
      <w:pPr>
        <w:spacing w:after="0" w:line="240" w:lineRule="auto"/>
      </w:pPr>
      <w:r>
        <w:separator/>
      </w:r>
    </w:p>
  </w:footnote>
  <w:footnote w:type="continuationSeparator" w:id="0">
    <w:p w14:paraId="3559B3F3" w14:textId="77777777" w:rsidR="00224E1A" w:rsidRDefault="00224E1A" w:rsidP="006C78F8">
      <w:pPr>
        <w:spacing w:after="0" w:line="240" w:lineRule="auto"/>
      </w:pPr>
      <w:r>
        <w:continuationSeparator/>
      </w:r>
    </w:p>
  </w:footnote>
  <w:footnote w:id="1">
    <w:p w14:paraId="29BB1086" w14:textId="48451C37" w:rsidR="00367F31" w:rsidRPr="0090013C" w:rsidRDefault="00367F31" w:rsidP="0079322F">
      <w:pPr>
        <w:pStyle w:val="af"/>
        <w:jc w:val="both"/>
        <w:rPr>
          <w:rFonts w:ascii="David" w:hAnsi="David"/>
          <w:b/>
          <w:bCs/>
          <w:rtl/>
        </w:rPr>
      </w:pPr>
      <w:r w:rsidRPr="0090013C">
        <w:rPr>
          <w:rStyle w:val="af1"/>
          <w:rFonts w:ascii="David" w:hAnsi="David"/>
        </w:rPr>
        <w:footnoteRef/>
      </w:r>
      <w:r w:rsidRPr="0090013C">
        <w:rPr>
          <w:rFonts w:ascii="David" w:hAnsi="David"/>
          <w:rtl/>
        </w:rPr>
        <w:t xml:space="preserve"> </w:t>
      </w:r>
      <w:r w:rsidR="00E972EB" w:rsidRPr="0090013C">
        <w:rPr>
          <w:rFonts w:ascii="David" w:hAnsi="David"/>
          <w:rtl/>
        </w:rPr>
        <w:t xml:space="preserve">החלטה </w:t>
      </w:r>
      <w:r w:rsidR="002568AE" w:rsidRPr="0090013C">
        <w:rPr>
          <w:rFonts w:ascii="David" w:hAnsi="David"/>
          <w:rtl/>
        </w:rPr>
        <w:t>3</w:t>
      </w:r>
      <w:r w:rsidR="00CE0EF4" w:rsidRPr="0090013C">
        <w:rPr>
          <w:rFonts w:ascii="David" w:hAnsi="David"/>
          <w:rtl/>
        </w:rPr>
        <w:t>044(</w:t>
      </w:r>
      <w:proofErr w:type="spellStart"/>
      <w:r w:rsidR="00F815B9" w:rsidRPr="0090013C">
        <w:rPr>
          <w:rFonts w:ascii="David" w:hAnsi="David"/>
          <w:rtl/>
        </w:rPr>
        <w:t>חק</w:t>
      </w:r>
      <w:proofErr w:type="spellEnd"/>
      <w:r w:rsidR="00F815B9" w:rsidRPr="0090013C">
        <w:rPr>
          <w:rFonts w:ascii="David" w:hAnsi="David"/>
          <w:rtl/>
        </w:rPr>
        <w:t>/1900</w:t>
      </w:r>
      <w:r w:rsidR="00CE0EF4" w:rsidRPr="0090013C">
        <w:rPr>
          <w:rFonts w:ascii="David" w:hAnsi="David"/>
          <w:rtl/>
        </w:rPr>
        <w:t>)</w:t>
      </w:r>
      <w:r w:rsidR="00F815B9" w:rsidRPr="0090013C">
        <w:rPr>
          <w:rFonts w:ascii="David" w:hAnsi="David"/>
          <w:rtl/>
        </w:rPr>
        <w:t xml:space="preserve"> של ועדת השרים לענייני חקיקה של הממשלה ה-37</w:t>
      </w:r>
      <w:r w:rsidR="00E752AA" w:rsidRPr="0090013C">
        <w:rPr>
          <w:rFonts w:ascii="David" w:hAnsi="David"/>
          <w:rtl/>
        </w:rPr>
        <w:t xml:space="preserve"> "הצעת חוק בתי המשפט (תיקון - קביעת הרכבים בבית המשפט העליון וקביעת דיון נוסף), התשפ"ה-2025 של חה"כ שמחה </w:t>
      </w:r>
      <w:proofErr w:type="spellStart"/>
      <w:r w:rsidR="00E752AA" w:rsidRPr="0090013C">
        <w:rPr>
          <w:rFonts w:ascii="David" w:hAnsi="David"/>
          <w:rtl/>
        </w:rPr>
        <w:t>רוטמן</w:t>
      </w:r>
      <w:proofErr w:type="spellEnd"/>
      <w:r w:rsidR="00E752AA" w:rsidRPr="0090013C">
        <w:rPr>
          <w:rFonts w:ascii="David" w:hAnsi="David"/>
          <w:rtl/>
        </w:rPr>
        <w:t xml:space="preserve"> ואחרים (פ/5401)" (</w:t>
      </w:r>
      <w:r w:rsidR="009C3456" w:rsidRPr="0090013C">
        <w:rPr>
          <w:rFonts w:ascii="David" w:hAnsi="David"/>
          <w:rtl/>
        </w:rPr>
        <w:t>22</w:t>
      </w:r>
      <w:r w:rsidR="002568AE" w:rsidRPr="0090013C">
        <w:rPr>
          <w:rFonts w:ascii="David" w:hAnsi="David"/>
          <w:rtl/>
        </w:rPr>
        <w:t>.5.2025).</w:t>
      </w:r>
    </w:p>
  </w:footnote>
  <w:footnote w:id="2">
    <w:p w14:paraId="204949C4" w14:textId="3FD5FFA0" w:rsidR="00533AA2" w:rsidRPr="0090013C" w:rsidRDefault="00533AA2" w:rsidP="0079322F">
      <w:pPr>
        <w:pStyle w:val="af"/>
        <w:jc w:val="both"/>
        <w:rPr>
          <w:rFonts w:ascii="David" w:hAnsi="David"/>
        </w:rPr>
      </w:pPr>
      <w:r w:rsidRPr="0090013C">
        <w:rPr>
          <w:rStyle w:val="af1"/>
          <w:rFonts w:ascii="David" w:hAnsi="David"/>
        </w:rPr>
        <w:footnoteRef/>
      </w:r>
      <w:r w:rsidRPr="0090013C">
        <w:rPr>
          <w:rFonts w:ascii="David" w:hAnsi="David"/>
          <w:rtl/>
        </w:rPr>
        <w:t xml:space="preserve"> </w:t>
      </w:r>
      <w:r w:rsidR="00926ED0" w:rsidRPr="0090013C">
        <w:rPr>
          <w:rFonts w:ascii="David" w:hAnsi="David"/>
          <w:rtl/>
        </w:rPr>
        <w:t>ס' 1 להצעת חוק.</w:t>
      </w:r>
    </w:p>
  </w:footnote>
  <w:footnote w:id="3">
    <w:p w14:paraId="3EB7629F" w14:textId="0FBC76BE" w:rsidR="00E37140" w:rsidRPr="0090013C" w:rsidRDefault="00E37140" w:rsidP="0079322F">
      <w:pPr>
        <w:pStyle w:val="af"/>
        <w:jc w:val="both"/>
        <w:rPr>
          <w:rFonts w:ascii="David" w:hAnsi="David"/>
          <w:rtl/>
        </w:rPr>
      </w:pPr>
      <w:r w:rsidRPr="0090013C">
        <w:rPr>
          <w:rStyle w:val="af1"/>
          <w:rFonts w:ascii="David" w:hAnsi="David"/>
        </w:rPr>
        <w:footnoteRef/>
      </w:r>
      <w:r w:rsidRPr="0090013C">
        <w:rPr>
          <w:rFonts w:ascii="David" w:hAnsi="David"/>
          <w:rtl/>
        </w:rPr>
        <w:t xml:space="preserve"> </w:t>
      </w:r>
      <w:r w:rsidR="00B27F92" w:rsidRPr="0090013C">
        <w:rPr>
          <w:rFonts w:ascii="David" w:hAnsi="David"/>
          <w:rtl/>
        </w:rPr>
        <w:t>נוסח הצעת החוק</w:t>
      </w:r>
      <w:r w:rsidR="00435A98" w:rsidRPr="0090013C">
        <w:rPr>
          <w:rFonts w:ascii="David" w:hAnsi="David"/>
          <w:rtl/>
        </w:rPr>
        <w:t xml:space="preserve"> </w:t>
      </w:r>
      <w:r w:rsidR="008043E6" w:rsidRPr="0090013C">
        <w:rPr>
          <w:rFonts w:ascii="David" w:hAnsi="David"/>
          <w:rtl/>
        </w:rPr>
        <w:t xml:space="preserve">המקורי </w:t>
      </w:r>
      <w:r w:rsidR="00435A98" w:rsidRPr="0090013C">
        <w:rPr>
          <w:rFonts w:ascii="David" w:hAnsi="David"/>
          <w:rtl/>
        </w:rPr>
        <w:t>מתייחס לבית המשפט העליון בכל כובעיו</w:t>
      </w:r>
      <w:r w:rsidR="00BB005C" w:rsidRPr="0090013C">
        <w:rPr>
          <w:rFonts w:ascii="David" w:hAnsi="David"/>
          <w:rtl/>
        </w:rPr>
        <w:t xml:space="preserve">; ועדת השרים לענייני חקיקה </w:t>
      </w:r>
      <w:r w:rsidR="00677816" w:rsidRPr="0090013C">
        <w:rPr>
          <w:rFonts w:ascii="David" w:hAnsi="David"/>
          <w:rtl/>
        </w:rPr>
        <w:t>ביקשה</w:t>
      </w:r>
      <w:r w:rsidR="00677816" w:rsidRPr="0090013C">
        <w:rPr>
          <w:rFonts w:ascii="David" w:hAnsi="David"/>
          <w:rtl/>
        </w:rPr>
        <w:t xml:space="preserve"> </w:t>
      </w:r>
      <w:r w:rsidR="00BB005C" w:rsidRPr="0090013C">
        <w:rPr>
          <w:rFonts w:ascii="David" w:hAnsi="David"/>
          <w:rtl/>
        </w:rPr>
        <w:t xml:space="preserve">לצמצם את </w:t>
      </w:r>
      <w:r w:rsidR="004C2C0A" w:rsidRPr="0090013C">
        <w:rPr>
          <w:rFonts w:ascii="David" w:hAnsi="David"/>
          <w:rtl/>
        </w:rPr>
        <w:t xml:space="preserve">תחולת </w:t>
      </w:r>
      <w:r w:rsidR="000E3844" w:rsidRPr="0090013C">
        <w:rPr>
          <w:rFonts w:ascii="David" w:hAnsi="David"/>
          <w:rtl/>
        </w:rPr>
        <w:t xml:space="preserve">ההסדר </w:t>
      </w:r>
      <w:r w:rsidR="008060AA" w:rsidRPr="0090013C">
        <w:rPr>
          <w:rFonts w:ascii="David" w:hAnsi="David"/>
          <w:rtl/>
        </w:rPr>
        <w:t>לדיונים שיתקיימו ב</w:t>
      </w:r>
      <w:r w:rsidR="00146EC0" w:rsidRPr="0090013C">
        <w:rPr>
          <w:rFonts w:ascii="David" w:hAnsi="David"/>
          <w:rtl/>
        </w:rPr>
        <w:t>בית המשפט העליון בשבתו כבג"ץ בלבד.</w:t>
      </w:r>
    </w:p>
  </w:footnote>
  <w:footnote w:id="4">
    <w:p w14:paraId="27363003" w14:textId="4C2413CA" w:rsidR="00533AA2" w:rsidRPr="0090013C" w:rsidRDefault="00533AA2" w:rsidP="0079322F">
      <w:pPr>
        <w:pStyle w:val="af"/>
        <w:jc w:val="both"/>
        <w:rPr>
          <w:rFonts w:ascii="David" w:hAnsi="David"/>
          <w:rtl/>
        </w:rPr>
      </w:pPr>
      <w:r w:rsidRPr="0090013C">
        <w:rPr>
          <w:rStyle w:val="af1"/>
          <w:rFonts w:ascii="David" w:hAnsi="David"/>
        </w:rPr>
        <w:footnoteRef/>
      </w:r>
      <w:r w:rsidRPr="0090013C">
        <w:rPr>
          <w:rFonts w:ascii="David" w:hAnsi="David"/>
          <w:rtl/>
        </w:rPr>
        <w:t xml:space="preserve"> </w:t>
      </w:r>
      <w:r w:rsidR="00926ED0" w:rsidRPr="0090013C">
        <w:rPr>
          <w:rFonts w:ascii="David" w:hAnsi="David"/>
          <w:rtl/>
        </w:rPr>
        <w:t>ס' 2 להצעת חוק.</w:t>
      </w:r>
    </w:p>
  </w:footnote>
  <w:footnote w:id="5">
    <w:p w14:paraId="1B080964" w14:textId="77777777" w:rsidR="00525FE7" w:rsidRPr="0090013C" w:rsidRDefault="00525FE7" w:rsidP="0079322F">
      <w:pPr>
        <w:pStyle w:val="af"/>
        <w:jc w:val="both"/>
        <w:rPr>
          <w:rFonts w:ascii="David" w:hAnsi="David"/>
        </w:rPr>
      </w:pPr>
      <w:r w:rsidRPr="0090013C">
        <w:rPr>
          <w:rStyle w:val="af1"/>
          <w:rFonts w:ascii="David" w:hAnsi="David"/>
        </w:rPr>
        <w:footnoteRef/>
      </w:r>
      <w:r w:rsidRPr="0090013C">
        <w:rPr>
          <w:rFonts w:ascii="David" w:hAnsi="David"/>
        </w:rPr>
        <w:t xml:space="preserve"> </w:t>
      </w:r>
      <w:hyperlink r:id="rId1" w:history="1">
        <w:r w:rsidRPr="0090013C">
          <w:rPr>
            <w:rStyle w:val="Hyperlink"/>
            <w:rFonts w:ascii="David" w:hAnsi="David"/>
            <w:smallCaps/>
            <w:rtl/>
          </w:rPr>
          <w:t xml:space="preserve">עו"ד יסמין </w:t>
        </w:r>
        <w:proofErr w:type="spellStart"/>
        <w:r w:rsidRPr="0090013C">
          <w:rPr>
            <w:rStyle w:val="Hyperlink"/>
            <w:rFonts w:ascii="David" w:hAnsi="David"/>
            <w:smallCaps/>
            <w:rtl/>
          </w:rPr>
          <w:t>גנדלמן</w:t>
        </w:r>
        <w:proofErr w:type="spellEnd"/>
        <w:r w:rsidRPr="0090013C">
          <w:rPr>
            <w:rStyle w:val="Hyperlink"/>
            <w:rFonts w:ascii="David" w:hAnsi="David"/>
            <w:smallCaps/>
            <w:rtl/>
          </w:rPr>
          <w:t>, ממונה חופש מידע, הנהלת בתי המשפט, "מענה לבקשה לקבלת מידע לפי חוק חופש המידע" (29.10.2023).</w:t>
        </w:r>
      </w:hyperlink>
    </w:p>
  </w:footnote>
  <w:footnote w:id="6">
    <w:p w14:paraId="3A42DA4E" w14:textId="7D039487" w:rsidR="008344BD" w:rsidRPr="0090013C" w:rsidRDefault="008344BD" w:rsidP="0079322F">
      <w:pPr>
        <w:pStyle w:val="af"/>
        <w:jc w:val="both"/>
        <w:rPr>
          <w:rFonts w:ascii="David" w:hAnsi="David"/>
          <w:rtl/>
        </w:rPr>
      </w:pPr>
      <w:r w:rsidRPr="0090013C">
        <w:rPr>
          <w:rStyle w:val="af1"/>
          <w:rFonts w:ascii="David" w:hAnsi="David"/>
        </w:rPr>
        <w:footnoteRef/>
      </w:r>
      <w:r w:rsidRPr="0090013C">
        <w:rPr>
          <w:rFonts w:ascii="David" w:hAnsi="David"/>
          <w:rtl/>
        </w:rPr>
        <w:t xml:space="preserve"> </w:t>
      </w:r>
      <w:r w:rsidRPr="0090013C">
        <w:rPr>
          <w:rFonts w:ascii="David" w:hAnsi="David"/>
          <w:rtl/>
        </w:rPr>
        <w:t>שם.</w:t>
      </w:r>
    </w:p>
  </w:footnote>
  <w:footnote w:id="7">
    <w:p w14:paraId="235EBF75" w14:textId="2C5AC6CD" w:rsidR="00D30040" w:rsidRPr="0090013C" w:rsidRDefault="00D30040" w:rsidP="0079322F">
      <w:pPr>
        <w:pStyle w:val="af"/>
        <w:jc w:val="both"/>
        <w:rPr>
          <w:rFonts w:ascii="David" w:hAnsi="David"/>
          <w:rtl/>
        </w:rPr>
      </w:pPr>
      <w:r w:rsidRPr="0090013C">
        <w:rPr>
          <w:rStyle w:val="af1"/>
          <w:rFonts w:ascii="David" w:hAnsi="David"/>
        </w:rPr>
        <w:footnoteRef/>
      </w:r>
      <w:r w:rsidRPr="0090013C">
        <w:rPr>
          <w:rFonts w:ascii="David" w:hAnsi="David"/>
          <w:rtl/>
        </w:rPr>
        <w:t xml:space="preserve"> </w:t>
      </w:r>
      <w:r w:rsidR="00DE4102" w:rsidRPr="0090013C">
        <w:rPr>
          <w:rFonts w:ascii="David" w:hAnsi="David"/>
          <w:rtl/>
        </w:rPr>
        <w:t xml:space="preserve">פרוטוקול </w:t>
      </w:r>
      <w:r w:rsidRPr="0090013C">
        <w:rPr>
          <w:rFonts w:ascii="David" w:hAnsi="David"/>
          <w:rtl/>
        </w:rPr>
        <w:t xml:space="preserve">ישיבה </w:t>
      </w:r>
      <w:r w:rsidR="001751B6" w:rsidRPr="0090013C">
        <w:rPr>
          <w:rFonts w:ascii="David" w:hAnsi="David"/>
          <w:rtl/>
        </w:rPr>
        <w:t>898 של ועדת החוקה, חוק ומשפט של הכנסת ה-25</w:t>
      </w:r>
      <w:r w:rsidR="00DE4102" w:rsidRPr="0090013C">
        <w:rPr>
          <w:rFonts w:ascii="David" w:hAnsi="David"/>
          <w:rtl/>
        </w:rPr>
        <w:t>,</w:t>
      </w:r>
      <w:r w:rsidR="00043D4D" w:rsidRPr="0090013C">
        <w:rPr>
          <w:rFonts w:ascii="David" w:hAnsi="David"/>
          <w:rtl/>
        </w:rPr>
        <w:t xml:space="preserve"> 21 (</w:t>
      </w:r>
      <w:r w:rsidR="006D5CE9" w:rsidRPr="0090013C">
        <w:rPr>
          <w:rFonts w:ascii="David" w:hAnsi="David"/>
          <w:rtl/>
        </w:rPr>
        <w:t>2.6.2026).</w:t>
      </w:r>
    </w:p>
  </w:footnote>
  <w:footnote w:id="8">
    <w:p w14:paraId="28F08F62" w14:textId="77777777" w:rsidR="002E4EE2" w:rsidRPr="0090013C" w:rsidRDefault="002E4EE2" w:rsidP="0079322F">
      <w:pPr>
        <w:pStyle w:val="af"/>
        <w:jc w:val="both"/>
        <w:rPr>
          <w:rFonts w:ascii="David" w:hAnsi="David"/>
          <w:rtl/>
        </w:rPr>
      </w:pPr>
      <w:r w:rsidRPr="0090013C">
        <w:rPr>
          <w:rStyle w:val="af1"/>
          <w:rFonts w:ascii="David" w:hAnsi="David"/>
        </w:rPr>
        <w:footnoteRef/>
      </w:r>
      <w:r w:rsidRPr="0090013C">
        <w:rPr>
          <w:rFonts w:ascii="David" w:hAnsi="David"/>
          <w:rtl/>
        </w:rPr>
        <w:t xml:space="preserve"> </w:t>
      </w:r>
      <w:r w:rsidRPr="0090013C">
        <w:rPr>
          <w:rFonts w:ascii="David" w:hAnsi="David"/>
          <w:rtl/>
        </w:rPr>
        <w:t xml:space="preserve">יהונתן גבעתי וישראל רוזנברג "כיצד בוחרים שופטי בית המשפט העליון את חבריהם להרכב" </w:t>
      </w:r>
      <w:r w:rsidRPr="0090013C">
        <w:rPr>
          <w:rFonts w:ascii="David" w:hAnsi="David"/>
          <w:b/>
          <w:bCs/>
          <w:rtl/>
        </w:rPr>
        <w:t xml:space="preserve">משפטים </w:t>
      </w:r>
      <w:r w:rsidRPr="0090013C">
        <w:rPr>
          <w:rFonts w:ascii="David" w:hAnsi="David"/>
          <w:rtl/>
        </w:rPr>
        <w:t>נא 807 (2020).</w:t>
      </w:r>
    </w:p>
  </w:footnote>
  <w:footnote w:id="9">
    <w:p w14:paraId="76F5B034" w14:textId="6302D63F" w:rsidR="00CE6C3F" w:rsidRPr="0090013C" w:rsidRDefault="00CE6C3F" w:rsidP="0079322F">
      <w:pPr>
        <w:pStyle w:val="af"/>
        <w:jc w:val="both"/>
        <w:rPr>
          <w:rFonts w:ascii="David" w:hAnsi="David"/>
          <w:rtl/>
        </w:rPr>
      </w:pPr>
      <w:r w:rsidRPr="0090013C">
        <w:rPr>
          <w:rStyle w:val="af1"/>
          <w:rFonts w:ascii="David" w:hAnsi="David"/>
        </w:rPr>
        <w:footnoteRef/>
      </w:r>
      <w:r w:rsidRPr="0090013C">
        <w:rPr>
          <w:rFonts w:ascii="David" w:hAnsi="David"/>
          <w:rtl/>
        </w:rPr>
        <w:t xml:space="preserve"> </w:t>
      </w:r>
      <w:r w:rsidR="004E3B7F" w:rsidRPr="0090013C">
        <w:rPr>
          <w:rFonts w:ascii="David" w:hAnsi="David"/>
          <w:rtl/>
        </w:rPr>
        <w:t>ה"ש 7, בעמ' 20.</w:t>
      </w:r>
    </w:p>
  </w:footnote>
  <w:footnote w:id="10">
    <w:p w14:paraId="441E043C" w14:textId="77777777" w:rsidR="00226E04" w:rsidRPr="0090013C" w:rsidRDefault="00226E04" w:rsidP="0079322F">
      <w:pPr>
        <w:pStyle w:val="af"/>
        <w:jc w:val="both"/>
        <w:rPr>
          <w:rFonts w:ascii="David" w:hAnsi="David"/>
          <w:rtl/>
        </w:rPr>
      </w:pPr>
      <w:r w:rsidRPr="0090013C">
        <w:rPr>
          <w:rStyle w:val="af1"/>
          <w:rFonts w:ascii="David" w:hAnsi="David"/>
        </w:rPr>
        <w:footnoteRef/>
      </w:r>
      <w:r w:rsidRPr="0090013C">
        <w:rPr>
          <w:rFonts w:ascii="David" w:hAnsi="David"/>
          <w:rtl/>
        </w:rPr>
        <w:t xml:space="preserve"> </w:t>
      </w:r>
      <w:r w:rsidRPr="0090013C">
        <w:rPr>
          <w:rFonts w:ascii="David" w:hAnsi="David"/>
          <w:rtl/>
        </w:rPr>
        <w:t>סעיף 30(ב) לחוק בתי המשפט [נוסח משולב], התשמ"ד-1984.</w:t>
      </w:r>
    </w:p>
  </w:footnote>
  <w:footnote w:id="11">
    <w:p w14:paraId="6F6E2300" w14:textId="2BDA8494" w:rsidR="00E62607" w:rsidRPr="0090013C" w:rsidRDefault="00E62607" w:rsidP="0079322F">
      <w:pPr>
        <w:pStyle w:val="af"/>
        <w:jc w:val="both"/>
        <w:rPr>
          <w:rFonts w:ascii="David" w:hAnsi="David"/>
          <w:rtl/>
        </w:rPr>
      </w:pPr>
      <w:r w:rsidRPr="0090013C">
        <w:rPr>
          <w:rStyle w:val="af1"/>
          <w:rFonts w:ascii="David" w:hAnsi="David"/>
        </w:rPr>
        <w:footnoteRef/>
      </w:r>
      <w:r w:rsidRPr="0090013C">
        <w:rPr>
          <w:rFonts w:ascii="David" w:hAnsi="David"/>
          <w:rtl/>
        </w:rPr>
        <w:t xml:space="preserve"> </w:t>
      </w:r>
      <w:r w:rsidR="002B0042" w:rsidRPr="0090013C">
        <w:rPr>
          <w:rFonts w:ascii="David" w:hAnsi="David"/>
          <w:rtl/>
        </w:rPr>
        <w:t xml:space="preserve">ראו: יגאל </w:t>
      </w:r>
      <w:proofErr w:type="spellStart"/>
      <w:r w:rsidR="002B0042" w:rsidRPr="0090013C">
        <w:rPr>
          <w:rFonts w:ascii="David" w:hAnsi="David"/>
          <w:rtl/>
        </w:rPr>
        <w:t>מרזל</w:t>
      </w:r>
      <w:proofErr w:type="spellEnd"/>
      <w:r w:rsidR="002B0042" w:rsidRPr="0090013C">
        <w:rPr>
          <w:rFonts w:ascii="David" w:hAnsi="David"/>
          <w:rtl/>
        </w:rPr>
        <w:t xml:space="preserve">, סעיף 18 לחוק-יסוד: השפיטה – "דיון נוסף" בדיון הנוסף, </w:t>
      </w:r>
      <w:r w:rsidR="002B0042" w:rsidRPr="0090013C">
        <w:rPr>
          <w:rFonts w:ascii="David" w:hAnsi="David"/>
          <w:b/>
          <w:bCs/>
          <w:rtl/>
        </w:rPr>
        <w:t xml:space="preserve">ספר דורית ביניש </w:t>
      </w:r>
      <w:r w:rsidR="002B0042" w:rsidRPr="0090013C">
        <w:rPr>
          <w:rFonts w:ascii="David" w:hAnsi="David"/>
          <w:rtl/>
        </w:rPr>
        <w:t>181</w:t>
      </w:r>
      <w:r w:rsidR="00DF3326" w:rsidRPr="0090013C">
        <w:rPr>
          <w:rFonts w:ascii="David" w:hAnsi="David"/>
          <w:rtl/>
        </w:rPr>
        <w:t>, 230-231</w:t>
      </w:r>
      <w:r w:rsidR="002B0042" w:rsidRPr="0090013C">
        <w:rPr>
          <w:rFonts w:ascii="David" w:hAnsi="David"/>
          <w:rtl/>
        </w:rPr>
        <w:t xml:space="preserve"> (</w:t>
      </w:r>
      <w:r w:rsidR="00DF3326" w:rsidRPr="0090013C">
        <w:rPr>
          <w:rFonts w:ascii="David" w:hAnsi="David"/>
          <w:rtl/>
        </w:rPr>
        <w:t>2018).</w:t>
      </w:r>
    </w:p>
  </w:footnote>
  <w:footnote w:id="12">
    <w:p w14:paraId="5BEC0489" w14:textId="04289D2A" w:rsidR="0012723A" w:rsidRPr="0090013C" w:rsidRDefault="0012723A" w:rsidP="0079322F">
      <w:pPr>
        <w:pStyle w:val="af"/>
        <w:jc w:val="both"/>
        <w:rPr>
          <w:rFonts w:ascii="David" w:hAnsi="David"/>
          <w:rtl/>
        </w:rPr>
      </w:pPr>
      <w:r w:rsidRPr="0090013C">
        <w:rPr>
          <w:rStyle w:val="af1"/>
          <w:rFonts w:ascii="David" w:hAnsi="David"/>
        </w:rPr>
        <w:footnoteRef/>
      </w:r>
      <w:r w:rsidRPr="0090013C">
        <w:rPr>
          <w:rFonts w:ascii="David" w:hAnsi="David"/>
          <w:rtl/>
        </w:rPr>
        <w:t xml:space="preserve"> </w:t>
      </w:r>
      <w:r w:rsidR="00F76C61" w:rsidRPr="0090013C">
        <w:rPr>
          <w:rFonts w:ascii="David" w:hAnsi="David"/>
          <w:rtl/>
        </w:rPr>
        <w:t>בג"ץ 32394-10-25 </w:t>
      </w:r>
      <w:r w:rsidR="00F76C61" w:rsidRPr="0090013C">
        <w:rPr>
          <w:rFonts w:ascii="David" w:hAnsi="David"/>
          <w:b/>
          <w:bCs/>
          <w:rtl/>
        </w:rPr>
        <w:t>התנועה למען איכות השלטון בישראל נ' שר המשפטים</w:t>
      </w:r>
      <w:r w:rsidR="00F76C61" w:rsidRPr="0090013C">
        <w:rPr>
          <w:rFonts w:ascii="David" w:hAnsi="David"/>
          <w:rtl/>
        </w:rPr>
        <w:t> (נבו 9.6.2026).</w:t>
      </w:r>
    </w:p>
  </w:footnote>
  <w:footnote w:id="13">
    <w:p w14:paraId="45F8D44B" w14:textId="5A5E6007" w:rsidR="00DE751A" w:rsidRPr="0090013C" w:rsidRDefault="00DE751A" w:rsidP="0079322F">
      <w:pPr>
        <w:pStyle w:val="af"/>
        <w:jc w:val="both"/>
        <w:rPr>
          <w:rFonts w:ascii="David" w:hAnsi="David"/>
          <w:rtl/>
        </w:rPr>
      </w:pPr>
      <w:r w:rsidRPr="0090013C">
        <w:rPr>
          <w:rStyle w:val="af1"/>
          <w:rFonts w:ascii="David" w:hAnsi="David"/>
        </w:rPr>
        <w:footnoteRef/>
      </w:r>
      <w:r w:rsidRPr="0090013C">
        <w:rPr>
          <w:rFonts w:ascii="David" w:hAnsi="David"/>
          <w:rtl/>
        </w:rPr>
        <w:t xml:space="preserve"> </w:t>
      </w:r>
      <w:r w:rsidR="005E432E" w:rsidRPr="0090013C">
        <w:rPr>
          <w:rFonts w:ascii="David" w:hAnsi="David"/>
          <w:rtl/>
        </w:rPr>
        <w:t>תיקון מס' 4 לחוק יסוד: השפיטה ותיקון מס' 105 לחוק בתי המשפט, התשפ"ה</w:t>
      </w:r>
      <w:r w:rsidR="00493A83" w:rsidRPr="0090013C">
        <w:rPr>
          <w:rFonts w:ascii="David" w:hAnsi="David"/>
          <w:rtl/>
        </w:rPr>
        <w:t>-</w:t>
      </w:r>
      <w:r w:rsidR="005E432E" w:rsidRPr="0090013C">
        <w:rPr>
          <w:rFonts w:ascii="David" w:hAnsi="David"/>
          <w:rtl/>
        </w:rPr>
        <w:t>2025</w:t>
      </w:r>
      <w:r w:rsidR="00493A83" w:rsidRPr="0090013C">
        <w:rPr>
          <w:rFonts w:ascii="David" w:hAnsi="David"/>
          <w:rtl/>
        </w:rPr>
        <w:t>.</w:t>
      </w:r>
    </w:p>
  </w:footnote>
  <w:footnote w:id="14">
    <w:p w14:paraId="2076AAC4" w14:textId="25B85C3C" w:rsidR="00B26D57" w:rsidRPr="0090013C" w:rsidRDefault="00B26D57" w:rsidP="0079322F">
      <w:pPr>
        <w:pStyle w:val="af"/>
        <w:jc w:val="both"/>
        <w:rPr>
          <w:rFonts w:ascii="David" w:hAnsi="David"/>
          <w:rtl/>
        </w:rPr>
      </w:pPr>
      <w:r w:rsidRPr="0090013C">
        <w:rPr>
          <w:rStyle w:val="af1"/>
          <w:rFonts w:ascii="David" w:hAnsi="David"/>
        </w:rPr>
        <w:footnoteRef/>
      </w:r>
      <w:r w:rsidRPr="0090013C">
        <w:rPr>
          <w:rFonts w:ascii="David" w:hAnsi="David"/>
          <w:rtl/>
        </w:rPr>
        <w:t xml:space="preserve"> </w:t>
      </w:r>
      <w:r w:rsidRPr="0090013C">
        <w:rPr>
          <w:rFonts w:ascii="David" w:hAnsi="David"/>
          <w:rtl/>
        </w:rPr>
        <w:t>בג"ץ 79117-07-25 </w:t>
      </w:r>
      <w:r w:rsidRPr="0090013C">
        <w:rPr>
          <w:rFonts w:ascii="David" w:hAnsi="David"/>
          <w:b/>
          <w:bCs/>
          <w:rtl/>
        </w:rPr>
        <w:t>התנועה למען איכות השלטון בישראל נ' שר המשפטים</w:t>
      </w:r>
      <w:r w:rsidRPr="0090013C">
        <w:rPr>
          <w:rFonts w:ascii="David" w:hAnsi="David"/>
          <w:rtl/>
        </w:rPr>
        <w:t> (נבו 31.5.2026).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048B2" w14:textId="2D03F78F" w:rsidR="00AB726B" w:rsidRPr="00587CA8" w:rsidRDefault="003F77AC" w:rsidP="00587CA8">
    <w:pPr>
      <w:pStyle w:val="a9"/>
      <w:rPr>
        <w:rtl/>
      </w:rPr>
    </w:pPr>
    <w:r>
      <w:rPr>
        <w:noProof/>
      </w:rPr>
      <w:drawing>
        <wp:anchor distT="0" distB="0" distL="114300" distR="114300" simplePos="0" relativeHeight="251658240" behindDoc="0" locked="0" layoutInCell="1" allowOverlap="1" wp14:anchorId="1C12B3F3" wp14:editId="0CC37009">
          <wp:simplePos x="0" y="0"/>
          <wp:positionH relativeFrom="margin">
            <wp:posOffset>2455544</wp:posOffset>
          </wp:positionH>
          <wp:positionV relativeFrom="paragraph">
            <wp:posOffset>-160786</wp:posOffset>
          </wp:positionV>
          <wp:extent cx="955343" cy="562954"/>
          <wp:effectExtent l="0" t="0" r="0" b="8890"/>
          <wp:wrapNone/>
          <wp:docPr id="987519242" name="Picture 19" descr="/Users/agranatshir/Documents/התנועה לאיכות השלטון/לוגואים/Logo for Prez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sers/agranatshir/Documents/התנועה לאיכות השלטון/לוגואים/Logo for Prez2.png"/>
                  <pic:cNvPicPr>
                    <a:picLocks noChangeAspect="1"/>
                  </pic:cNvPicPr>
                </pic:nvPicPr>
                <pic:blipFill>
                  <a:blip r:embed="rId1">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55343" cy="5629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726B">
      <w:rPr>
        <w:noProof/>
      </w:rPr>
      <mc:AlternateContent>
        <mc:Choice Requires="wps">
          <w:drawing>
            <wp:anchor distT="0" distB="0" distL="114300" distR="114300" simplePos="0" relativeHeight="251658241" behindDoc="0" locked="0" layoutInCell="1" allowOverlap="1" wp14:anchorId="2542BBCA" wp14:editId="26CCFB2E">
              <wp:simplePos x="0" y="0"/>
              <wp:positionH relativeFrom="column">
                <wp:posOffset>27699</wp:posOffset>
              </wp:positionH>
              <wp:positionV relativeFrom="paragraph">
                <wp:posOffset>213858</wp:posOffset>
              </wp:positionV>
              <wp:extent cx="2361805"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2361805"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E4BC3B" id="Straight Connector 11" o:spid="_x0000_s1026" style="position:absolute;left:0;text-align:lef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pt,16.85pt" to="188.1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" strokecolor="#5b9bd5 [3204]" strokeweight=".5pt">
              <v:stroke joinstyle="miter"/>
            </v:line>
          </w:pict>
        </mc:Fallback>
      </mc:AlternateContent>
    </w:r>
    <w:r w:rsidR="00AB726B">
      <w:rPr>
        <w:noProof/>
      </w:rPr>
      <mc:AlternateContent>
        <mc:Choice Requires="wps">
          <w:drawing>
            <wp:anchor distT="0" distB="0" distL="114300" distR="114300" simplePos="0" relativeHeight="251658242" behindDoc="0" locked="0" layoutInCell="1" allowOverlap="1" wp14:anchorId="66E23F83" wp14:editId="59DBDE07">
              <wp:simplePos x="0" y="0"/>
              <wp:positionH relativeFrom="column">
                <wp:posOffset>3380105</wp:posOffset>
              </wp:positionH>
              <wp:positionV relativeFrom="paragraph">
                <wp:posOffset>213858</wp:posOffset>
              </wp:positionV>
              <wp:extent cx="2363384"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2363384"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BFFB78" id="Straight Connector 12" o:spid="_x0000_s1026" style="position:absolute;left:0;text-align:lef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15pt,16.85pt" to="452.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" strokecolor="#5b9bd5 [3204]"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25D0"/>
    <w:multiLevelType w:val="hybridMultilevel"/>
    <w:tmpl w:val="32648282"/>
    <w:lvl w:ilvl="0" w:tplc="FFFFFFFF">
      <w:start w:val="1"/>
      <w:numFmt w:val="decimal"/>
      <w:lvlText w:val="%1."/>
      <w:lvlJc w:val="left"/>
      <w:pPr>
        <w:ind w:left="720" w:hanging="360"/>
      </w:pPr>
      <w:rPr>
        <w:rFonts w:hint="default"/>
        <w:b w:val="0"/>
        <w:bCs w:val="0"/>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0B1906"/>
    <w:multiLevelType w:val="multilevel"/>
    <w:tmpl w:val="CCC8AFF4"/>
    <w:lvl w:ilvl="0">
      <w:start w:val="1"/>
      <w:numFmt w:val="hebrew1"/>
      <w:pStyle w:val="1"/>
      <w:lvlText w:val="%1."/>
      <w:lvlJc w:val="center"/>
      <w:pPr>
        <w:ind w:left="36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lvlText w:val="%1.%2."/>
      <w:lvlJc w:val="center"/>
      <w:pPr>
        <w:ind w:left="1919" w:hanging="360"/>
      </w:pPr>
      <w:rPr>
        <w:rFonts w:hint="default"/>
      </w:r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 w15:restartNumberingAfterBreak="0">
    <w:nsid w:val="09DC6740"/>
    <w:multiLevelType w:val="multilevel"/>
    <w:tmpl w:val="3AD0AA60"/>
    <w:lvl w:ilvl="0">
      <w:start w:val="1"/>
      <w:numFmt w:val="decimal"/>
      <w:lvlText w:val="%1."/>
      <w:lvlJc w:val="left"/>
      <w:pPr>
        <w:ind w:left="360" w:hanging="360"/>
      </w:pPr>
      <w:rPr>
        <w:rFonts w:hint="default"/>
        <w:b w:val="0"/>
        <w:bCs w:val="0"/>
        <w:sz w:val="24"/>
        <w:szCs w:val="24"/>
        <w:lang w:val="en-US"/>
      </w:rPr>
    </w:lvl>
    <w:lvl w:ilvl="1">
      <w:start w:val="1"/>
      <w:numFmt w:val="decimal"/>
      <w:lvlText w:val="%1.%2."/>
      <w:lvlJc w:val="left"/>
      <w:pPr>
        <w:ind w:left="1141"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454E75"/>
    <w:multiLevelType w:val="hybridMultilevel"/>
    <w:tmpl w:val="BCF6C608"/>
    <w:lvl w:ilvl="0" w:tplc="DFA6839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A4285D"/>
    <w:multiLevelType w:val="hybridMultilevel"/>
    <w:tmpl w:val="B79C6028"/>
    <w:lvl w:ilvl="0" w:tplc="53C8AE74">
      <w:start w:val="1"/>
      <w:numFmt w:val="decimal"/>
      <w:lvlText w:val="%1."/>
      <w:lvlJc w:val="left"/>
      <w:pPr>
        <w:ind w:left="720" w:hanging="360"/>
      </w:pPr>
      <w:rPr>
        <w:rFonts w:hint="default"/>
        <w:b w:val="0"/>
        <w:bCs w:val="0"/>
        <w:sz w:val="24"/>
        <w:szCs w:val="24"/>
        <w:lang w:val="en-US" w:bidi="he-IL"/>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3E5AD9"/>
    <w:multiLevelType w:val="hybridMultilevel"/>
    <w:tmpl w:val="CB1CAFB0"/>
    <w:lvl w:ilvl="0" w:tplc="888E4782">
      <w:start w:val="1"/>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4336CC"/>
    <w:multiLevelType w:val="hybridMultilevel"/>
    <w:tmpl w:val="32648282"/>
    <w:lvl w:ilvl="0" w:tplc="FFFFFFFF">
      <w:start w:val="1"/>
      <w:numFmt w:val="decimal"/>
      <w:lvlText w:val="%1."/>
      <w:lvlJc w:val="left"/>
      <w:pPr>
        <w:ind w:left="720" w:hanging="360"/>
      </w:pPr>
      <w:rPr>
        <w:rFonts w:hint="default"/>
        <w:b w:val="0"/>
        <w:bCs w:val="0"/>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35F114F"/>
    <w:multiLevelType w:val="hybridMultilevel"/>
    <w:tmpl w:val="EB801574"/>
    <w:lvl w:ilvl="0" w:tplc="7D64C7B4">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4AB54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17B5630"/>
    <w:multiLevelType w:val="multilevel"/>
    <w:tmpl w:val="FD64994C"/>
    <w:lvl w:ilvl="0">
      <w:start w:val="1"/>
      <w:numFmt w:val="decimal"/>
      <w:lvlText w:val="%1."/>
      <w:lvlJc w:val="left"/>
      <w:pPr>
        <w:ind w:left="454" w:hanging="454"/>
      </w:pPr>
      <w:rPr>
        <w:rFonts w:ascii="David" w:hAnsi="David" w:cs="David" w:hint="default"/>
        <w:b w:val="0"/>
        <w:bCs w:val="0"/>
        <w:sz w:val="24"/>
        <w:szCs w:val="24"/>
      </w:rPr>
    </w:lvl>
    <w:lvl w:ilvl="1">
      <w:start w:val="1"/>
      <w:numFmt w:val="decimal"/>
      <w:lvlText w:val="%1.%2."/>
      <w:lvlJc w:val="left"/>
      <w:pPr>
        <w:ind w:left="128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28E76C9"/>
    <w:multiLevelType w:val="hybridMultilevel"/>
    <w:tmpl w:val="5AACD978"/>
    <w:lvl w:ilvl="0" w:tplc="86804C1A">
      <w:start w:val="1"/>
      <w:numFmt w:val="decimal"/>
      <w:lvlText w:val="%1."/>
      <w:lvlJc w:val="left"/>
      <w:pPr>
        <w:ind w:left="360" w:hanging="360"/>
      </w:pPr>
      <w:rPr>
        <w:rFonts w:hint="default"/>
        <w:b w:val="0"/>
        <w:bCs w:val="0"/>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2A168A2"/>
    <w:multiLevelType w:val="hybridMultilevel"/>
    <w:tmpl w:val="4DFA0246"/>
    <w:lvl w:ilvl="0" w:tplc="0518D1F8">
      <w:start w:val="1"/>
      <w:numFmt w:val="decimal"/>
      <w:lvlText w:val="%1."/>
      <w:lvlJc w:val="left"/>
      <w:pPr>
        <w:ind w:left="720" w:hanging="360"/>
      </w:pPr>
      <w:rPr>
        <w:rFonts w:hint="default"/>
        <w:b w:val="0"/>
        <w:bCs w:val="0"/>
      </w:rPr>
    </w:lvl>
    <w:lvl w:ilvl="1" w:tplc="B2EA4288">
      <w:start w:val="1"/>
      <w:numFmt w:val="hebrew1"/>
      <w:lvlText w:val="%2."/>
      <w:lvlJc w:val="left"/>
      <w:pPr>
        <w:ind w:left="1440" w:hanging="360"/>
      </w:pPr>
      <w:rPr>
        <w:rFonts w:ascii="David" w:eastAsiaTheme="minorHAnsi" w:hAnsi="David"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315EA5"/>
    <w:multiLevelType w:val="hybridMultilevel"/>
    <w:tmpl w:val="D062CDF6"/>
    <w:lvl w:ilvl="0" w:tplc="5FEEA390">
      <w:start w:val="1"/>
      <w:numFmt w:val="decimal"/>
      <w:lvlText w:val="%1."/>
      <w:lvlJc w:val="left"/>
      <w:pPr>
        <w:ind w:left="360" w:hanging="360"/>
      </w:pPr>
      <w:rPr>
        <w:rFonts w:ascii="David" w:hAnsi="David" w:cs="David" w:hint="default"/>
        <w:b w:val="0"/>
        <w:bCs w:val="0"/>
        <w:color w:val="auto"/>
        <w:sz w:val="24"/>
        <w:szCs w:val="24"/>
        <w:lang w:val="en-US" w:bidi="he-IL"/>
      </w:rPr>
    </w:lvl>
    <w:lvl w:ilvl="1" w:tplc="AF94438C">
      <w:start w:val="1"/>
      <w:numFmt w:val="hebrew1"/>
      <w:lvlText w:val="%2."/>
      <w:lvlJc w:val="center"/>
      <w:pPr>
        <w:ind w:left="1080" w:hanging="360"/>
      </w:pPr>
      <w:rPr>
        <w:b w:val="0"/>
        <w:bCs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81E7AB2"/>
    <w:multiLevelType w:val="hybridMultilevel"/>
    <w:tmpl w:val="C0203312"/>
    <w:lvl w:ilvl="0" w:tplc="A1E8E9D6">
      <w:start w:val="1"/>
      <w:numFmt w:val="decimal"/>
      <w:lvlText w:val="%1."/>
      <w:lvlJc w:val="left"/>
      <w:pPr>
        <w:ind w:left="1080" w:hanging="360"/>
      </w:pPr>
      <w:rPr>
        <w:rFonts w:hint="default"/>
        <w:b/>
        <w:bCs w:val="0"/>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B3E460D"/>
    <w:multiLevelType w:val="hybridMultilevel"/>
    <w:tmpl w:val="37D43092"/>
    <w:lvl w:ilvl="0" w:tplc="9ECC929A">
      <w:start w:val="1"/>
      <w:numFmt w:val="decimal"/>
      <w:lvlText w:val="%1."/>
      <w:lvlJc w:val="left"/>
      <w:pPr>
        <w:ind w:left="720" w:hanging="360"/>
      </w:pPr>
    </w:lvl>
    <w:lvl w:ilvl="1" w:tplc="B70E27D6">
      <w:start w:val="1"/>
      <w:numFmt w:val="decimal"/>
      <w:lvlText w:val="%2."/>
      <w:lvlJc w:val="left"/>
      <w:pPr>
        <w:ind w:left="720" w:hanging="360"/>
      </w:pPr>
    </w:lvl>
    <w:lvl w:ilvl="2" w:tplc="BD109668">
      <w:start w:val="1"/>
      <w:numFmt w:val="decimal"/>
      <w:lvlText w:val="%3."/>
      <w:lvlJc w:val="left"/>
      <w:pPr>
        <w:ind w:left="720" w:hanging="360"/>
      </w:pPr>
    </w:lvl>
    <w:lvl w:ilvl="3" w:tplc="C2A26374">
      <w:start w:val="1"/>
      <w:numFmt w:val="decimal"/>
      <w:lvlText w:val="%4."/>
      <w:lvlJc w:val="left"/>
      <w:pPr>
        <w:ind w:left="720" w:hanging="360"/>
      </w:pPr>
    </w:lvl>
    <w:lvl w:ilvl="4" w:tplc="C40ECA48">
      <w:start w:val="1"/>
      <w:numFmt w:val="decimal"/>
      <w:lvlText w:val="%5."/>
      <w:lvlJc w:val="left"/>
      <w:pPr>
        <w:ind w:left="720" w:hanging="360"/>
      </w:pPr>
    </w:lvl>
    <w:lvl w:ilvl="5" w:tplc="D806F690">
      <w:start w:val="1"/>
      <w:numFmt w:val="decimal"/>
      <w:lvlText w:val="%6."/>
      <w:lvlJc w:val="left"/>
      <w:pPr>
        <w:ind w:left="720" w:hanging="360"/>
      </w:pPr>
    </w:lvl>
    <w:lvl w:ilvl="6" w:tplc="AE8CC302">
      <w:start w:val="1"/>
      <w:numFmt w:val="decimal"/>
      <w:lvlText w:val="%7."/>
      <w:lvlJc w:val="left"/>
      <w:pPr>
        <w:ind w:left="720" w:hanging="360"/>
      </w:pPr>
    </w:lvl>
    <w:lvl w:ilvl="7" w:tplc="C770BA94">
      <w:start w:val="1"/>
      <w:numFmt w:val="decimal"/>
      <w:lvlText w:val="%8."/>
      <w:lvlJc w:val="left"/>
      <w:pPr>
        <w:ind w:left="720" w:hanging="360"/>
      </w:pPr>
    </w:lvl>
    <w:lvl w:ilvl="8" w:tplc="41885848">
      <w:start w:val="1"/>
      <w:numFmt w:val="decimal"/>
      <w:lvlText w:val="%9."/>
      <w:lvlJc w:val="left"/>
      <w:pPr>
        <w:ind w:left="720" w:hanging="360"/>
      </w:pPr>
    </w:lvl>
  </w:abstractNum>
  <w:abstractNum w:abstractNumId="15" w15:restartNumberingAfterBreak="0">
    <w:nsid w:val="50E82331"/>
    <w:multiLevelType w:val="hybridMultilevel"/>
    <w:tmpl w:val="CFB87BF8"/>
    <w:lvl w:ilvl="0" w:tplc="CD9EDC12">
      <w:start w:val="1"/>
      <w:numFmt w:val="decimal"/>
      <w:pStyle w:val="a"/>
      <w:lvlText w:val="%1."/>
      <w:lvlJc w:val="left"/>
      <w:pPr>
        <w:ind w:left="360" w:hanging="360"/>
      </w:pPr>
      <w:rPr>
        <w:rFonts w:ascii="David" w:eastAsia="Times New Roman" w:hAnsi="David" w:cs="David"/>
        <w:b w:val="0"/>
        <w:bCs w:val="0"/>
        <w:color w:val="auto"/>
      </w:rPr>
    </w:lvl>
    <w:lvl w:ilvl="1" w:tplc="04090013">
      <w:start w:val="1"/>
      <w:numFmt w:val="hebrew1"/>
      <w:lvlText w:val="%2."/>
      <w:lvlJc w:val="center"/>
      <w:pPr>
        <w:ind w:left="1782" w:hanging="360"/>
      </w:pPr>
    </w:lvl>
    <w:lvl w:ilvl="2" w:tplc="0409001B">
      <w:start w:val="1"/>
      <w:numFmt w:val="lowerRoman"/>
      <w:lvlText w:val="%3."/>
      <w:lvlJc w:val="right"/>
      <w:pPr>
        <w:ind w:left="2502" w:hanging="180"/>
      </w:pPr>
    </w:lvl>
    <w:lvl w:ilvl="3" w:tplc="0409000F">
      <w:start w:val="1"/>
      <w:numFmt w:val="decimal"/>
      <w:lvlText w:val="%4."/>
      <w:lvlJc w:val="left"/>
      <w:pPr>
        <w:ind w:left="3222" w:hanging="360"/>
      </w:pPr>
    </w:lvl>
    <w:lvl w:ilvl="4" w:tplc="04090019">
      <w:start w:val="1"/>
      <w:numFmt w:val="lowerLetter"/>
      <w:lvlText w:val="%5."/>
      <w:lvlJc w:val="left"/>
      <w:pPr>
        <w:ind w:left="3942" w:hanging="360"/>
      </w:pPr>
    </w:lvl>
    <w:lvl w:ilvl="5" w:tplc="0409001B">
      <w:start w:val="1"/>
      <w:numFmt w:val="lowerRoman"/>
      <w:lvlText w:val="%6."/>
      <w:lvlJc w:val="right"/>
      <w:pPr>
        <w:ind w:left="4662" w:hanging="180"/>
      </w:pPr>
    </w:lvl>
    <w:lvl w:ilvl="6" w:tplc="0409000F">
      <w:start w:val="1"/>
      <w:numFmt w:val="decimal"/>
      <w:lvlText w:val="%7."/>
      <w:lvlJc w:val="left"/>
      <w:pPr>
        <w:ind w:left="5382" w:hanging="360"/>
      </w:pPr>
    </w:lvl>
    <w:lvl w:ilvl="7" w:tplc="04090019">
      <w:start w:val="1"/>
      <w:numFmt w:val="lowerLetter"/>
      <w:lvlText w:val="%8."/>
      <w:lvlJc w:val="left"/>
      <w:pPr>
        <w:ind w:left="6102" w:hanging="360"/>
      </w:pPr>
    </w:lvl>
    <w:lvl w:ilvl="8" w:tplc="0409001B">
      <w:start w:val="1"/>
      <w:numFmt w:val="lowerRoman"/>
      <w:lvlText w:val="%9."/>
      <w:lvlJc w:val="right"/>
      <w:pPr>
        <w:ind w:left="6822" w:hanging="180"/>
      </w:pPr>
    </w:lvl>
  </w:abstractNum>
  <w:abstractNum w:abstractNumId="16" w15:restartNumberingAfterBreak="0">
    <w:nsid w:val="53D43B4E"/>
    <w:multiLevelType w:val="hybridMultilevel"/>
    <w:tmpl w:val="CD2E07F0"/>
    <w:lvl w:ilvl="0" w:tplc="D604E3D4">
      <w:start w:val="1"/>
      <w:numFmt w:val="decimal"/>
      <w:lvlText w:val="%1."/>
      <w:lvlJc w:val="left"/>
      <w:pPr>
        <w:ind w:left="720" w:hanging="360"/>
      </w:pPr>
    </w:lvl>
    <w:lvl w:ilvl="1" w:tplc="F91E9FC6">
      <w:start w:val="1"/>
      <w:numFmt w:val="decimal"/>
      <w:lvlText w:val="%2."/>
      <w:lvlJc w:val="left"/>
      <w:pPr>
        <w:ind w:left="720" w:hanging="360"/>
      </w:pPr>
    </w:lvl>
    <w:lvl w:ilvl="2" w:tplc="DFB00588">
      <w:start w:val="1"/>
      <w:numFmt w:val="decimal"/>
      <w:lvlText w:val="%3."/>
      <w:lvlJc w:val="left"/>
      <w:pPr>
        <w:ind w:left="720" w:hanging="360"/>
      </w:pPr>
    </w:lvl>
    <w:lvl w:ilvl="3" w:tplc="872624F0">
      <w:start w:val="1"/>
      <w:numFmt w:val="decimal"/>
      <w:lvlText w:val="%4."/>
      <w:lvlJc w:val="left"/>
      <w:pPr>
        <w:ind w:left="720" w:hanging="360"/>
      </w:pPr>
    </w:lvl>
    <w:lvl w:ilvl="4" w:tplc="71E82AAC">
      <w:start w:val="1"/>
      <w:numFmt w:val="decimal"/>
      <w:lvlText w:val="%5."/>
      <w:lvlJc w:val="left"/>
      <w:pPr>
        <w:ind w:left="720" w:hanging="360"/>
      </w:pPr>
    </w:lvl>
    <w:lvl w:ilvl="5" w:tplc="7DE2BFCA">
      <w:start w:val="1"/>
      <w:numFmt w:val="decimal"/>
      <w:lvlText w:val="%6."/>
      <w:lvlJc w:val="left"/>
      <w:pPr>
        <w:ind w:left="720" w:hanging="360"/>
      </w:pPr>
    </w:lvl>
    <w:lvl w:ilvl="6" w:tplc="62E2E5EC">
      <w:start w:val="1"/>
      <w:numFmt w:val="decimal"/>
      <w:lvlText w:val="%7."/>
      <w:lvlJc w:val="left"/>
      <w:pPr>
        <w:ind w:left="720" w:hanging="360"/>
      </w:pPr>
    </w:lvl>
    <w:lvl w:ilvl="7" w:tplc="27EE5ECC">
      <w:start w:val="1"/>
      <w:numFmt w:val="decimal"/>
      <w:lvlText w:val="%8."/>
      <w:lvlJc w:val="left"/>
      <w:pPr>
        <w:ind w:left="720" w:hanging="360"/>
      </w:pPr>
    </w:lvl>
    <w:lvl w:ilvl="8" w:tplc="551EBFB6">
      <w:start w:val="1"/>
      <w:numFmt w:val="decimal"/>
      <w:lvlText w:val="%9."/>
      <w:lvlJc w:val="left"/>
      <w:pPr>
        <w:ind w:left="720" w:hanging="360"/>
      </w:pPr>
    </w:lvl>
  </w:abstractNum>
  <w:abstractNum w:abstractNumId="17" w15:restartNumberingAfterBreak="0">
    <w:nsid w:val="59DE66A0"/>
    <w:multiLevelType w:val="multilevel"/>
    <w:tmpl w:val="39F02972"/>
    <w:lvl w:ilvl="0">
      <w:start w:val="1"/>
      <w:numFmt w:val="decimal"/>
      <w:lvlText w:val="%1."/>
      <w:lvlJc w:val="left"/>
      <w:pPr>
        <w:ind w:left="360" w:hanging="360"/>
      </w:pPr>
      <w:rPr>
        <w:rFonts w:hint="default"/>
        <w:b w:val="0"/>
        <w:bCs w:val="0"/>
        <w:color w:val="auto"/>
        <w:sz w:val="24"/>
        <w:szCs w:val="24"/>
        <w:lang w:val="en-US" w:bidi="he-IL"/>
      </w:rPr>
    </w:lvl>
    <w:lvl w:ilvl="1">
      <w:start w:val="1"/>
      <w:numFmt w:val="decimal"/>
      <w:lvlText w:val="%1.%2."/>
      <w:lvlJc w:val="left"/>
      <w:pPr>
        <w:ind w:left="999"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A2F7AC5"/>
    <w:multiLevelType w:val="hybridMultilevel"/>
    <w:tmpl w:val="D34EF306"/>
    <w:lvl w:ilvl="0" w:tplc="D102EB48">
      <w:start w:val="1"/>
      <w:numFmt w:val="bullet"/>
      <w:lvlText w:val=""/>
      <w:lvlJc w:val="left"/>
      <w:pPr>
        <w:ind w:left="1077" w:hanging="360"/>
      </w:pPr>
      <w:rPr>
        <w:rFonts w:ascii="Symbol" w:eastAsiaTheme="minorHAnsi" w:hAnsi="Symbol" w:cs="David"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9" w15:restartNumberingAfterBreak="0">
    <w:nsid w:val="5C230775"/>
    <w:multiLevelType w:val="hybridMultilevel"/>
    <w:tmpl w:val="A6D81D54"/>
    <w:lvl w:ilvl="0" w:tplc="7040EAE4">
      <w:start w:val="1"/>
      <w:numFmt w:val="decimal"/>
      <w:lvlText w:val="%1."/>
      <w:lvlJc w:val="left"/>
      <w:pPr>
        <w:ind w:left="720" w:hanging="360"/>
      </w:pPr>
    </w:lvl>
    <w:lvl w:ilvl="1" w:tplc="AE28C02E">
      <w:start w:val="1"/>
      <w:numFmt w:val="decimal"/>
      <w:lvlText w:val="%2."/>
      <w:lvlJc w:val="left"/>
      <w:pPr>
        <w:ind w:left="720" w:hanging="360"/>
      </w:pPr>
    </w:lvl>
    <w:lvl w:ilvl="2" w:tplc="54001912">
      <w:start w:val="1"/>
      <w:numFmt w:val="decimal"/>
      <w:lvlText w:val="%3."/>
      <w:lvlJc w:val="left"/>
      <w:pPr>
        <w:ind w:left="720" w:hanging="360"/>
      </w:pPr>
    </w:lvl>
    <w:lvl w:ilvl="3" w:tplc="2118E7E8">
      <w:start w:val="1"/>
      <w:numFmt w:val="decimal"/>
      <w:lvlText w:val="%4."/>
      <w:lvlJc w:val="left"/>
      <w:pPr>
        <w:ind w:left="720" w:hanging="360"/>
      </w:pPr>
    </w:lvl>
    <w:lvl w:ilvl="4" w:tplc="6EA411EA">
      <w:start w:val="1"/>
      <w:numFmt w:val="decimal"/>
      <w:lvlText w:val="%5."/>
      <w:lvlJc w:val="left"/>
      <w:pPr>
        <w:ind w:left="720" w:hanging="360"/>
      </w:pPr>
    </w:lvl>
    <w:lvl w:ilvl="5" w:tplc="B75E28EA">
      <w:start w:val="1"/>
      <w:numFmt w:val="decimal"/>
      <w:lvlText w:val="%6."/>
      <w:lvlJc w:val="left"/>
      <w:pPr>
        <w:ind w:left="720" w:hanging="360"/>
      </w:pPr>
    </w:lvl>
    <w:lvl w:ilvl="6" w:tplc="17C441B2">
      <w:start w:val="1"/>
      <w:numFmt w:val="decimal"/>
      <w:lvlText w:val="%7."/>
      <w:lvlJc w:val="left"/>
      <w:pPr>
        <w:ind w:left="720" w:hanging="360"/>
      </w:pPr>
    </w:lvl>
    <w:lvl w:ilvl="7" w:tplc="9E7C7E0E">
      <w:start w:val="1"/>
      <w:numFmt w:val="decimal"/>
      <w:lvlText w:val="%8."/>
      <w:lvlJc w:val="left"/>
      <w:pPr>
        <w:ind w:left="720" w:hanging="360"/>
      </w:pPr>
    </w:lvl>
    <w:lvl w:ilvl="8" w:tplc="80245566">
      <w:start w:val="1"/>
      <w:numFmt w:val="decimal"/>
      <w:lvlText w:val="%9."/>
      <w:lvlJc w:val="left"/>
      <w:pPr>
        <w:ind w:left="720" w:hanging="360"/>
      </w:pPr>
    </w:lvl>
  </w:abstractNum>
  <w:abstractNum w:abstractNumId="20" w15:restartNumberingAfterBreak="0">
    <w:nsid w:val="5E36189E"/>
    <w:multiLevelType w:val="hybridMultilevel"/>
    <w:tmpl w:val="4B243432"/>
    <w:lvl w:ilvl="0" w:tplc="C4B6F8B4">
      <w:start w:val="1"/>
      <w:numFmt w:val="bullet"/>
      <w:lvlText w:val=""/>
      <w:lvlJc w:val="left"/>
      <w:pPr>
        <w:ind w:left="720" w:hanging="360"/>
      </w:pPr>
      <w:rPr>
        <w:rFonts w:ascii="Symbol" w:hAnsi="Symbol"/>
      </w:rPr>
    </w:lvl>
    <w:lvl w:ilvl="1" w:tplc="C79890EE">
      <w:start w:val="1"/>
      <w:numFmt w:val="bullet"/>
      <w:lvlText w:val=""/>
      <w:lvlJc w:val="left"/>
      <w:pPr>
        <w:ind w:left="720" w:hanging="360"/>
      </w:pPr>
      <w:rPr>
        <w:rFonts w:ascii="Symbol" w:hAnsi="Symbol"/>
      </w:rPr>
    </w:lvl>
    <w:lvl w:ilvl="2" w:tplc="A08CAC7E">
      <w:start w:val="1"/>
      <w:numFmt w:val="bullet"/>
      <w:lvlText w:val=""/>
      <w:lvlJc w:val="left"/>
      <w:pPr>
        <w:ind w:left="720" w:hanging="360"/>
      </w:pPr>
      <w:rPr>
        <w:rFonts w:ascii="Symbol" w:hAnsi="Symbol"/>
      </w:rPr>
    </w:lvl>
    <w:lvl w:ilvl="3" w:tplc="F4AC3432">
      <w:start w:val="1"/>
      <w:numFmt w:val="bullet"/>
      <w:lvlText w:val=""/>
      <w:lvlJc w:val="left"/>
      <w:pPr>
        <w:ind w:left="720" w:hanging="360"/>
      </w:pPr>
      <w:rPr>
        <w:rFonts w:ascii="Symbol" w:hAnsi="Symbol"/>
      </w:rPr>
    </w:lvl>
    <w:lvl w:ilvl="4" w:tplc="EB84E5F8">
      <w:start w:val="1"/>
      <w:numFmt w:val="bullet"/>
      <w:lvlText w:val=""/>
      <w:lvlJc w:val="left"/>
      <w:pPr>
        <w:ind w:left="720" w:hanging="360"/>
      </w:pPr>
      <w:rPr>
        <w:rFonts w:ascii="Symbol" w:hAnsi="Symbol"/>
      </w:rPr>
    </w:lvl>
    <w:lvl w:ilvl="5" w:tplc="1D56CA14">
      <w:start w:val="1"/>
      <w:numFmt w:val="bullet"/>
      <w:lvlText w:val=""/>
      <w:lvlJc w:val="left"/>
      <w:pPr>
        <w:ind w:left="720" w:hanging="360"/>
      </w:pPr>
      <w:rPr>
        <w:rFonts w:ascii="Symbol" w:hAnsi="Symbol"/>
      </w:rPr>
    </w:lvl>
    <w:lvl w:ilvl="6" w:tplc="D5E8BEA2">
      <w:start w:val="1"/>
      <w:numFmt w:val="bullet"/>
      <w:lvlText w:val=""/>
      <w:lvlJc w:val="left"/>
      <w:pPr>
        <w:ind w:left="720" w:hanging="360"/>
      </w:pPr>
      <w:rPr>
        <w:rFonts w:ascii="Symbol" w:hAnsi="Symbol"/>
      </w:rPr>
    </w:lvl>
    <w:lvl w:ilvl="7" w:tplc="C8F61AE2">
      <w:start w:val="1"/>
      <w:numFmt w:val="bullet"/>
      <w:lvlText w:val=""/>
      <w:lvlJc w:val="left"/>
      <w:pPr>
        <w:ind w:left="720" w:hanging="360"/>
      </w:pPr>
      <w:rPr>
        <w:rFonts w:ascii="Symbol" w:hAnsi="Symbol"/>
      </w:rPr>
    </w:lvl>
    <w:lvl w:ilvl="8" w:tplc="B21C7F28">
      <w:start w:val="1"/>
      <w:numFmt w:val="bullet"/>
      <w:lvlText w:val=""/>
      <w:lvlJc w:val="left"/>
      <w:pPr>
        <w:ind w:left="720" w:hanging="360"/>
      </w:pPr>
      <w:rPr>
        <w:rFonts w:ascii="Symbol" w:hAnsi="Symbol"/>
      </w:rPr>
    </w:lvl>
  </w:abstractNum>
  <w:abstractNum w:abstractNumId="21" w15:restartNumberingAfterBreak="0">
    <w:nsid w:val="6A2D0B8B"/>
    <w:multiLevelType w:val="hybridMultilevel"/>
    <w:tmpl w:val="32648282"/>
    <w:lvl w:ilvl="0" w:tplc="FFFFFFFF">
      <w:start w:val="1"/>
      <w:numFmt w:val="decimal"/>
      <w:lvlText w:val="%1."/>
      <w:lvlJc w:val="left"/>
      <w:pPr>
        <w:ind w:left="720" w:hanging="360"/>
      </w:pPr>
      <w:rPr>
        <w:rFonts w:hint="default"/>
        <w:b w:val="0"/>
        <w:bCs w:val="0"/>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AE51B63"/>
    <w:multiLevelType w:val="hybridMultilevel"/>
    <w:tmpl w:val="C1F2DE2E"/>
    <w:lvl w:ilvl="0" w:tplc="4A16B54A">
      <w:start w:val="1"/>
      <w:numFmt w:val="bullet"/>
      <w:lvlText w:val=""/>
      <w:lvlJc w:val="left"/>
      <w:pPr>
        <w:ind w:left="720" w:hanging="360"/>
      </w:pPr>
      <w:rPr>
        <w:rFonts w:ascii="Symbol" w:hAnsi="Symbol"/>
      </w:rPr>
    </w:lvl>
    <w:lvl w:ilvl="1" w:tplc="604A65E8">
      <w:start w:val="1"/>
      <w:numFmt w:val="bullet"/>
      <w:lvlText w:val=""/>
      <w:lvlJc w:val="left"/>
      <w:pPr>
        <w:ind w:left="720" w:hanging="360"/>
      </w:pPr>
      <w:rPr>
        <w:rFonts w:ascii="Symbol" w:hAnsi="Symbol"/>
      </w:rPr>
    </w:lvl>
    <w:lvl w:ilvl="2" w:tplc="EC54FF84">
      <w:start w:val="1"/>
      <w:numFmt w:val="bullet"/>
      <w:lvlText w:val=""/>
      <w:lvlJc w:val="left"/>
      <w:pPr>
        <w:ind w:left="720" w:hanging="360"/>
      </w:pPr>
      <w:rPr>
        <w:rFonts w:ascii="Symbol" w:hAnsi="Symbol"/>
      </w:rPr>
    </w:lvl>
    <w:lvl w:ilvl="3" w:tplc="09B47B1C">
      <w:start w:val="1"/>
      <w:numFmt w:val="bullet"/>
      <w:lvlText w:val=""/>
      <w:lvlJc w:val="left"/>
      <w:pPr>
        <w:ind w:left="720" w:hanging="360"/>
      </w:pPr>
      <w:rPr>
        <w:rFonts w:ascii="Symbol" w:hAnsi="Symbol"/>
      </w:rPr>
    </w:lvl>
    <w:lvl w:ilvl="4" w:tplc="6486D504">
      <w:start w:val="1"/>
      <w:numFmt w:val="bullet"/>
      <w:lvlText w:val=""/>
      <w:lvlJc w:val="left"/>
      <w:pPr>
        <w:ind w:left="720" w:hanging="360"/>
      </w:pPr>
      <w:rPr>
        <w:rFonts w:ascii="Symbol" w:hAnsi="Symbol"/>
      </w:rPr>
    </w:lvl>
    <w:lvl w:ilvl="5" w:tplc="86F03FCA">
      <w:start w:val="1"/>
      <w:numFmt w:val="bullet"/>
      <w:lvlText w:val=""/>
      <w:lvlJc w:val="left"/>
      <w:pPr>
        <w:ind w:left="720" w:hanging="360"/>
      </w:pPr>
      <w:rPr>
        <w:rFonts w:ascii="Symbol" w:hAnsi="Symbol"/>
      </w:rPr>
    </w:lvl>
    <w:lvl w:ilvl="6" w:tplc="B6743722">
      <w:start w:val="1"/>
      <w:numFmt w:val="bullet"/>
      <w:lvlText w:val=""/>
      <w:lvlJc w:val="left"/>
      <w:pPr>
        <w:ind w:left="720" w:hanging="360"/>
      </w:pPr>
      <w:rPr>
        <w:rFonts w:ascii="Symbol" w:hAnsi="Symbol"/>
      </w:rPr>
    </w:lvl>
    <w:lvl w:ilvl="7" w:tplc="8D0C6B24">
      <w:start w:val="1"/>
      <w:numFmt w:val="bullet"/>
      <w:lvlText w:val=""/>
      <w:lvlJc w:val="left"/>
      <w:pPr>
        <w:ind w:left="720" w:hanging="360"/>
      </w:pPr>
      <w:rPr>
        <w:rFonts w:ascii="Symbol" w:hAnsi="Symbol"/>
      </w:rPr>
    </w:lvl>
    <w:lvl w:ilvl="8" w:tplc="BBAC430C">
      <w:start w:val="1"/>
      <w:numFmt w:val="bullet"/>
      <w:lvlText w:val=""/>
      <w:lvlJc w:val="left"/>
      <w:pPr>
        <w:ind w:left="720" w:hanging="360"/>
      </w:pPr>
      <w:rPr>
        <w:rFonts w:ascii="Symbol" w:hAnsi="Symbol"/>
      </w:rPr>
    </w:lvl>
  </w:abstractNum>
  <w:abstractNum w:abstractNumId="23" w15:restartNumberingAfterBreak="0">
    <w:nsid w:val="6C1E7F42"/>
    <w:multiLevelType w:val="hybridMultilevel"/>
    <w:tmpl w:val="AB2EB5BE"/>
    <w:lvl w:ilvl="0" w:tplc="29D40568">
      <w:start w:val="1"/>
      <w:numFmt w:val="hebrew1"/>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4" w15:restartNumberingAfterBreak="0">
    <w:nsid w:val="6C9679F0"/>
    <w:multiLevelType w:val="multilevel"/>
    <w:tmpl w:val="B1A0C11A"/>
    <w:lvl w:ilvl="0">
      <w:start w:val="1"/>
      <w:numFmt w:val="decimal"/>
      <w:lvlText w:val="%1."/>
      <w:lvlJc w:val="left"/>
      <w:pPr>
        <w:ind w:left="360" w:hanging="360"/>
      </w:pPr>
      <w:rPr>
        <w:rFonts w:ascii="David" w:eastAsia="Calibri" w:hAnsi="David" w:cs="David"/>
        <w:b w:val="0"/>
        <w:bCs w:val="0"/>
        <w:sz w:val="24"/>
        <w:szCs w:val="24"/>
      </w:rPr>
    </w:lvl>
    <w:lvl w:ilvl="1">
      <w:start w:val="1"/>
      <w:numFmt w:val="hebrew1"/>
      <w:lvlText w:val="%2."/>
      <w:lvlJc w:val="left"/>
      <w:pPr>
        <w:ind w:left="513" w:hanging="360"/>
      </w:pPr>
      <w:rPr>
        <w:rFonts w:hint="default"/>
      </w:rPr>
    </w:lvl>
    <w:lvl w:ilvl="2">
      <w:start w:val="1"/>
      <w:numFmt w:val="lowerRoman"/>
      <w:lvlText w:val="%3."/>
      <w:lvlJc w:val="right"/>
      <w:pPr>
        <w:ind w:left="1233" w:hanging="180"/>
      </w:pPr>
      <w:rPr>
        <w:rFonts w:hint="default"/>
      </w:rPr>
    </w:lvl>
    <w:lvl w:ilvl="3">
      <w:start w:val="1"/>
      <w:numFmt w:val="decimal"/>
      <w:lvlText w:val="%4."/>
      <w:lvlJc w:val="left"/>
      <w:pPr>
        <w:ind w:left="1953" w:hanging="360"/>
      </w:pPr>
      <w:rPr>
        <w:rFonts w:hint="default"/>
      </w:rPr>
    </w:lvl>
    <w:lvl w:ilvl="4">
      <w:start w:val="1"/>
      <w:numFmt w:val="lowerLetter"/>
      <w:lvlText w:val="%5."/>
      <w:lvlJc w:val="left"/>
      <w:pPr>
        <w:ind w:left="2673" w:hanging="360"/>
      </w:pPr>
      <w:rPr>
        <w:rFonts w:hint="default"/>
      </w:rPr>
    </w:lvl>
    <w:lvl w:ilvl="5">
      <w:start w:val="1"/>
      <w:numFmt w:val="lowerRoman"/>
      <w:lvlText w:val="%6."/>
      <w:lvlJc w:val="right"/>
      <w:pPr>
        <w:ind w:left="3393" w:hanging="180"/>
      </w:pPr>
      <w:rPr>
        <w:rFonts w:hint="default"/>
      </w:rPr>
    </w:lvl>
    <w:lvl w:ilvl="6">
      <w:start w:val="1"/>
      <w:numFmt w:val="decimal"/>
      <w:lvlText w:val="%7."/>
      <w:lvlJc w:val="left"/>
      <w:pPr>
        <w:ind w:left="4113" w:hanging="360"/>
      </w:pPr>
      <w:rPr>
        <w:rFonts w:hint="default"/>
      </w:rPr>
    </w:lvl>
    <w:lvl w:ilvl="7">
      <w:start w:val="1"/>
      <w:numFmt w:val="lowerLetter"/>
      <w:lvlText w:val="%8."/>
      <w:lvlJc w:val="left"/>
      <w:pPr>
        <w:ind w:left="4833" w:hanging="360"/>
      </w:pPr>
      <w:rPr>
        <w:rFonts w:hint="default"/>
      </w:rPr>
    </w:lvl>
    <w:lvl w:ilvl="8">
      <w:start w:val="1"/>
      <w:numFmt w:val="lowerRoman"/>
      <w:lvlText w:val="%9."/>
      <w:lvlJc w:val="right"/>
      <w:pPr>
        <w:ind w:left="5553" w:hanging="180"/>
      </w:pPr>
      <w:rPr>
        <w:rFonts w:hint="default"/>
      </w:rPr>
    </w:lvl>
  </w:abstractNum>
  <w:abstractNum w:abstractNumId="25" w15:restartNumberingAfterBreak="0">
    <w:nsid w:val="6F0C7F00"/>
    <w:multiLevelType w:val="hybridMultilevel"/>
    <w:tmpl w:val="85522F56"/>
    <w:lvl w:ilvl="0" w:tplc="B4D602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B60000"/>
    <w:multiLevelType w:val="hybridMultilevel"/>
    <w:tmpl w:val="32648282"/>
    <w:lvl w:ilvl="0" w:tplc="4DC4B65E">
      <w:start w:val="1"/>
      <w:numFmt w:val="decimal"/>
      <w:lvlText w:val="%1."/>
      <w:lvlJc w:val="left"/>
      <w:pPr>
        <w:ind w:left="360" w:hanging="360"/>
      </w:pPr>
      <w:rPr>
        <w:rFonts w:hint="default"/>
        <w:b w:val="0"/>
        <w:bCs w:val="0"/>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2E50966"/>
    <w:multiLevelType w:val="hybridMultilevel"/>
    <w:tmpl w:val="D062CDF6"/>
    <w:lvl w:ilvl="0" w:tplc="5FEEA390">
      <w:start w:val="1"/>
      <w:numFmt w:val="decimal"/>
      <w:lvlText w:val="%1."/>
      <w:lvlJc w:val="left"/>
      <w:pPr>
        <w:ind w:left="360" w:hanging="360"/>
      </w:pPr>
      <w:rPr>
        <w:rFonts w:ascii="David" w:hAnsi="David" w:cs="David" w:hint="default"/>
        <w:b w:val="0"/>
        <w:bCs w:val="0"/>
        <w:color w:val="auto"/>
        <w:sz w:val="24"/>
        <w:szCs w:val="24"/>
        <w:lang w:val="en-US" w:bidi="he-IL"/>
      </w:rPr>
    </w:lvl>
    <w:lvl w:ilvl="1" w:tplc="AF94438C">
      <w:start w:val="1"/>
      <w:numFmt w:val="hebrew1"/>
      <w:lvlText w:val="%2."/>
      <w:lvlJc w:val="center"/>
      <w:pPr>
        <w:ind w:left="1080" w:hanging="360"/>
      </w:pPr>
      <w:rPr>
        <w:b w:val="0"/>
        <w:bCs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9017E54"/>
    <w:multiLevelType w:val="hybridMultilevel"/>
    <w:tmpl w:val="FF3653F2"/>
    <w:lvl w:ilvl="0" w:tplc="D952B33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C16E85"/>
    <w:multiLevelType w:val="hybridMultilevel"/>
    <w:tmpl w:val="32648282"/>
    <w:lvl w:ilvl="0" w:tplc="FFFFFFFF">
      <w:start w:val="1"/>
      <w:numFmt w:val="decimal"/>
      <w:lvlText w:val="%1."/>
      <w:lvlJc w:val="left"/>
      <w:pPr>
        <w:ind w:left="720" w:hanging="360"/>
      </w:pPr>
      <w:rPr>
        <w:rFonts w:hint="default"/>
        <w:b w:val="0"/>
        <w:bCs w:val="0"/>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ED9200B"/>
    <w:multiLevelType w:val="hybridMultilevel"/>
    <w:tmpl w:val="B7F84094"/>
    <w:lvl w:ilvl="0" w:tplc="FD2C18FC">
      <w:start w:val="1"/>
      <w:numFmt w:val="hebrew1"/>
      <w:lvlText w:val="%1."/>
      <w:lvlJc w:val="left"/>
      <w:pPr>
        <w:ind w:left="360" w:hanging="360"/>
      </w:pPr>
      <w:rPr>
        <w:rFonts w:hint="default"/>
      </w:rPr>
    </w:lvl>
    <w:lvl w:ilvl="1" w:tplc="04090019">
      <w:start w:val="1"/>
      <w:numFmt w:val="lowerLetter"/>
      <w:lvlText w:val="%2."/>
      <w:lvlJc w:val="left"/>
      <w:pPr>
        <w:ind w:left="1080" w:hanging="360"/>
      </w:pPr>
    </w:lvl>
    <w:lvl w:ilvl="2" w:tplc="E4C85242">
      <w:start w:val="2"/>
      <w:numFmt w:val="hebrew1"/>
      <w:lvlText w:val="%3)"/>
      <w:lvlJc w:val="left"/>
      <w:pPr>
        <w:ind w:left="1636"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37600091">
    <w:abstractNumId w:val="1"/>
  </w:num>
  <w:num w:numId="2" w16cid:durableId="991981996">
    <w:abstractNumId w:val="15"/>
  </w:num>
  <w:num w:numId="3" w16cid:durableId="1670055711">
    <w:abstractNumId w:val="4"/>
  </w:num>
  <w:num w:numId="4" w16cid:durableId="9084665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2089530">
    <w:abstractNumId w:val="15"/>
  </w:num>
  <w:num w:numId="6" w16cid:durableId="143200839">
    <w:abstractNumId w:val="24"/>
  </w:num>
  <w:num w:numId="7" w16cid:durableId="449013224">
    <w:abstractNumId w:val="15"/>
  </w:num>
  <w:num w:numId="8" w16cid:durableId="599603490">
    <w:abstractNumId w:val="15"/>
  </w:num>
  <w:num w:numId="9" w16cid:durableId="490221298">
    <w:abstractNumId w:val="15"/>
  </w:num>
  <w:num w:numId="10" w16cid:durableId="1698122174">
    <w:abstractNumId w:val="15"/>
  </w:num>
  <w:num w:numId="11" w16cid:durableId="1057389511">
    <w:abstractNumId w:val="15"/>
  </w:num>
  <w:num w:numId="12" w16cid:durableId="1529373861">
    <w:abstractNumId w:val="15"/>
  </w:num>
  <w:num w:numId="13" w16cid:durableId="1492912647">
    <w:abstractNumId w:val="15"/>
  </w:num>
  <w:num w:numId="14" w16cid:durableId="1320765117">
    <w:abstractNumId w:val="15"/>
  </w:num>
  <w:num w:numId="15" w16cid:durableId="1654144793">
    <w:abstractNumId w:val="15"/>
  </w:num>
  <w:num w:numId="16" w16cid:durableId="211230163">
    <w:abstractNumId w:val="17"/>
  </w:num>
  <w:num w:numId="17" w16cid:durableId="1691688428">
    <w:abstractNumId w:val="12"/>
  </w:num>
  <w:num w:numId="18" w16cid:durableId="259988668">
    <w:abstractNumId w:val="27"/>
  </w:num>
  <w:num w:numId="19" w16cid:durableId="1846942458">
    <w:abstractNumId w:val="25"/>
  </w:num>
  <w:num w:numId="20" w16cid:durableId="606548106">
    <w:abstractNumId w:val="15"/>
  </w:num>
  <w:num w:numId="21" w16cid:durableId="330915860">
    <w:abstractNumId w:val="15"/>
  </w:num>
  <w:num w:numId="22" w16cid:durableId="668825529">
    <w:abstractNumId w:val="15"/>
  </w:num>
  <w:num w:numId="23" w16cid:durableId="1726296875">
    <w:abstractNumId w:val="15"/>
  </w:num>
  <w:num w:numId="24" w16cid:durableId="197011004">
    <w:abstractNumId w:val="15"/>
  </w:num>
  <w:num w:numId="25" w16cid:durableId="1210530569">
    <w:abstractNumId w:val="15"/>
  </w:num>
  <w:num w:numId="26" w16cid:durableId="1852404873">
    <w:abstractNumId w:val="1"/>
  </w:num>
  <w:num w:numId="27" w16cid:durableId="1792363264">
    <w:abstractNumId w:val="15"/>
  </w:num>
  <w:num w:numId="28" w16cid:durableId="517155623">
    <w:abstractNumId w:val="15"/>
  </w:num>
  <w:num w:numId="29" w16cid:durableId="1988586533">
    <w:abstractNumId w:val="10"/>
  </w:num>
  <w:num w:numId="30" w16cid:durableId="730350342">
    <w:abstractNumId w:val="2"/>
  </w:num>
  <w:num w:numId="31" w16cid:durableId="1725713874">
    <w:abstractNumId w:val="8"/>
  </w:num>
  <w:num w:numId="32" w16cid:durableId="1101796334">
    <w:abstractNumId w:val="20"/>
  </w:num>
  <w:num w:numId="33" w16cid:durableId="1644654970">
    <w:abstractNumId w:val="19"/>
  </w:num>
  <w:num w:numId="34" w16cid:durableId="526069494">
    <w:abstractNumId w:val="14"/>
  </w:num>
  <w:num w:numId="35" w16cid:durableId="683361276">
    <w:abstractNumId w:val="16"/>
  </w:num>
  <w:num w:numId="36" w16cid:durableId="1395004698">
    <w:abstractNumId w:val="22"/>
  </w:num>
  <w:num w:numId="37" w16cid:durableId="14230263">
    <w:abstractNumId w:val="1"/>
  </w:num>
  <w:num w:numId="38" w16cid:durableId="1967226304">
    <w:abstractNumId w:val="1"/>
  </w:num>
  <w:num w:numId="39" w16cid:durableId="1179272328">
    <w:abstractNumId w:val="1"/>
  </w:num>
  <w:num w:numId="40" w16cid:durableId="686641920">
    <w:abstractNumId w:val="18"/>
  </w:num>
  <w:num w:numId="41" w16cid:durableId="851185402">
    <w:abstractNumId w:val="7"/>
  </w:num>
  <w:num w:numId="42" w16cid:durableId="907499817">
    <w:abstractNumId w:val="5"/>
  </w:num>
  <w:num w:numId="43" w16cid:durableId="1629555098">
    <w:abstractNumId w:val="23"/>
  </w:num>
  <w:num w:numId="44" w16cid:durableId="968323664">
    <w:abstractNumId w:val="9"/>
  </w:num>
  <w:num w:numId="45" w16cid:durableId="615143040">
    <w:abstractNumId w:val="26"/>
  </w:num>
  <w:num w:numId="46" w16cid:durableId="324865103">
    <w:abstractNumId w:val="3"/>
  </w:num>
  <w:num w:numId="47" w16cid:durableId="1852840156">
    <w:abstractNumId w:val="11"/>
  </w:num>
  <w:num w:numId="48" w16cid:durableId="799956734">
    <w:abstractNumId w:val="30"/>
  </w:num>
  <w:num w:numId="49" w16cid:durableId="1032150388">
    <w:abstractNumId w:val="13"/>
  </w:num>
  <w:num w:numId="50" w16cid:durableId="740105291">
    <w:abstractNumId w:val="29"/>
  </w:num>
  <w:num w:numId="51" w16cid:durableId="2057704048">
    <w:abstractNumId w:val="21"/>
  </w:num>
  <w:num w:numId="52" w16cid:durableId="1334338462">
    <w:abstractNumId w:val="0"/>
  </w:num>
  <w:num w:numId="53" w16cid:durableId="1076131879">
    <w:abstractNumId w:val="28"/>
  </w:num>
  <w:num w:numId="54" w16cid:durableId="1945192502">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activeWritingStyle w:appName="MSWord" w:lang="ar-LB" w:vendorID="64" w:dllVersion="6" w:nlCheck="1" w:checkStyle="0"/>
  <w:activeWritingStyle w:appName="MSWord" w:lang="en-US" w:vendorID="64" w:dllVersion="6" w:nlCheck="1" w:checkStyle="1"/>
  <w:activeWritingStyle w:appName="MSWord" w:lang="ar-LB" w:vendorID="64" w:dllVersion="0" w:nlCheck="1" w:checkStyle="0"/>
  <w:activeWritingStyle w:appName="MSWord" w:lang="en-US" w:vendorID="64" w:dllVersion="409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14F"/>
    <w:rsid w:val="00000201"/>
    <w:rsid w:val="000007A5"/>
    <w:rsid w:val="000011E5"/>
    <w:rsid w:val="00001324"/>
    <w:rsid w:val="00001879"/>
    <w:rsid w:val="0000325D"/>
    <w:rsid w:val="00003713"/>
    <w:rsid w:val="0000386F"/>
    <w:rsid w:val="0000435E"/>
    <w:rsid w:val="00004393"/>
    <w:rsid w:val="00004872"/>
    <w:rsid w:val="00005AAB"/>
    <w:rsid w:val="00006198"/>
    <w:rsid w:val="000070BE"/>
    <w:rsid w:val="000071B5"/>
    <w:rsid w:val="00007B6E"/>
    <w:rsid w:val="00007E5F"/>
    <w:rsid w:val="00010025"/>
    <w:rsid w:val="000102EC"/>
    <w:rsid w:val="0001051D"/>
    <w:rsid w:val="000105E2"/>
    <w:rsid w:val="00010B67"/>
    <w:rsid w:val="00010E14"/>
    <w:rsid w:val="0001153B"/>
    <w:rsid w:val="0001166C"/>
    <w:rsid w:val="000118D6"/>
    <w:rsid w:val="00011EE9"/>
    <w:rsid w:val="00011FC8"/>
    <w:rsid w:val="000121C4"/>
    <w:rsid w:val="0001223D"/>
    <w:rsid w:val="00012A25"/>
    <w:rsid w:val="00012B92"/>
    <w:rsid w:val="00012E7D"/>
    <w:rsid w:val="00013028"/>
    <w:rsid w:val="00013A6F"/>
    <w:rsid w:val="00013AE2"/>
    <w:rsid w:val="00013EDE"/>
    <w:rsid w:val="0001448A"/>
    <w:rsid w:val="00014A0F"/>
    <w:rsid w:val="00014AA6"/>
    <w:rsid w:val="00014AC1"/>
    <w:rsid w:val="00015248"/>
    <w:rsid w:val="00015266"/>
    <w:rsid w:val="0001538B"/>
    <w:rsid w:val="00015C27"/>
    <w:rsid w:val="00015CEF"/>
    <w:rsid w:val="00015F02"/>
    <w:rsid w:val="00016180"/>
    <w:rsid w:val="00016818"/>
    <w:rsid w:val="000168E1"/>
    <w:rsid w:val="00016D16"/>
    <w:rsid w:val="0001763F"/>
    <w:rsid w:val="0001769F"/>
    <w:rsid w:val="00017B01"/>
    <w:rsid w:val="00017C9E"/>
    <w:rsid w:val="00017DE8"/>
    <w:rsid w:val="0002032E"/>
    <w:rsid w:val="00020479"/>
    <w:rsid w:val="00020DEA"/>
    <w:rsid w:val="00021693"/>
    <w:rsid w:val="000216AE"/>
    <w:rsid w:val="0002184B"/>
    <w:rsid w:val="00021DEA"/>
    <w:rsid w:val="00022714"/>
    <w:rsid w:val="00022B6A"/>
    <w:rsid w:val="00024902"/>
    <w:rsid w:val="00024FF6"/>
    <w:rsid w:val="0002599E"/>
    <w:rsid w:val="00026D96"/>
    <w:rsid w:val="00027105"/>
    <w:rsid w:val="0002713B"/>
    <w:rsid w:val="00027DF8"/>
    <w:rsid w:val="00027E9A"/>
    <w:rsid w:val="00027F68"/>
    <w:rsid w:val="0003042B"/>
    <w:rsid w:val="00031152"/>
    <w:rsid w:val="00031256"/>
    <w:rsid w:val="000315FC"/>
    <w:rsid w:val="00031938"/>
    <w:rsid w:val="00031B85"/>
    <w:rsid w:val="00032B1F"/>
    <w:rsid w:val="00033082"/>
    <w:rsid w:val="00033363"/>
    <w:rsid w:val="00033F85"/>
    <w:rsid w:val="00034207"/>
    <w:rsid w:val="0003476D"/>
    <w:rsid w:val="000348E8"/>
    <w:rsid w:val="00034D3A"/>
    <w:rsid w:val="00035C97"/>
    <w:rsid w:val="0003603B"/>
    <w:rsid w:val="000362D3"/>
    <w:rsid w:val="0003645D"/>
    <w:rsid w:val="00036759"/>
    <w:rsid w:val="00036927"/>
    <w:rsid w:val="00036F1E"/>
    <w:rsid w:val="0004104E"/>
    <w:rsid w:val="0004114E"/>
    <w:rsid w:val="000411E5"/>
    <w:rsid w:val="00041E2C"/>
    <w:rsid w:val="00042202"/>
    <w:rsid w:val="00042542"/>
    <w:rsid w:val="00042765"/>
    <w:rsid w:val="00043808"/>
    <w:rsid w:val="000438CB"/>
    <w:rsid w:val="00043CAF"/>
    <w:rsid w:val="00043D4D"/>
    <w:rsid w:val="00044334"/>
    <w:rsid w:val="000446F5"/>
    <w:rsid w:val="00045854"/>
    <w:rsid w:val="00046226"/>
    <w:rsid w:val="00046403"/>
    <w:rsid w:val="0004724B"/>
    <w:rsid w:val="00047C2B"/>
    <w:rsid w:val="00050146"/>
    <w:rsid w:val="00051326"/>
    <w:rsid w:val="00051E07"/>
    <w:rsid w:val="0005200F"/>
    <w:rsid w:val="000522EE"/>
    <w:rsid w:val="0005256E"/>
    <w:rsid w:val="00052A20"/>
    <w:rsid w:val="00052AFC"/>
    <w:rsid w:val="00054369"/>
    <w:rsid w:val="00054757"/>
    <w:rsid w:val="000549C9"/>
    <w:rsid w:val="00054C4F"/>
    <w:rsid w:val="0005574E"/>
    <w:rsid w:val="00055E0C"/>
    <w:rsid w:val="00057653"/>
    <w:rsid w:val="000578A2"/>
    <w:rsid w:val="000578C5"/>
    <w:rsid w:val="00060041"/>
    <w:rsid w:val="000608E0"/>
    <w:rsid w:val="00060A93"/>
    <w:rsid w:val="000611F7"/>
    <w:rsid w:val="00061A77"/>
    <w:rsid w:val="000629C3"/>
    <w:rsid w:val="000631C0"/>
    <w:rsid w:val="00064D01"/>
    <w:rsid w:val="000659C5"/>
    <w:rsid w:val="000661DD"/>
    <w:rsid w:val="000664D5"/>
    <w:rsid w:val="000666BC"/>
    <w:rsid w:val="00066A9B"/>
    <w:rsid w:val="000672BC"/>
    <w:rsid w:val="0007114F"/>
    <w:rsid w:val="00071301"/>
    <w:rsid w:val="000714C1"/>
    <w:rsid w:val="0007214E"/>
    <w:rsid w:val="000723CE"/>
    <w:rsid w:val="00072406"/>
    <w:rsid w:val="00072F03"/>
    <w:rsid w:val="00073128"/>
    <w:rsid w:val="000736E2"/>
    <w:rsid w:val="00073B64"/>
    <w:rsid w:val="00073C38"/>
    <w:rsid w:val="00073F3C"/>
    <w:rsid w:val="00074339"/>
    <w:rsid w:val="00074719"/>
    <w:rsid w:val="00074754"/>
    <w:rsid w:val="0007486F"/>
    <w:rsid w:val="00074BAA"/>
    <w:rsid w:val="00074C20"/>
    <w:rsid w:val="00074F28"/>
    <w:rsid w:val="000750AC"/>
    <w:rsid w:val="00075250"/>
    <w:rsid w:val="000754B7"/>
    <w:rsid w:val="00075B49"/>
    <w:rsid w:val="00075D3E"/>
    <w:rsid w:val="000768D4"/>
    <w:rsid w:val="00076E52"/>
    <w:rsid w:val="00076F55"/>
    <w:rsid w:val="000771B1"/>
    <w:rsid w:val="00077C83"/>
    <w:rsid w:val="00077CDB"/>
    <w:rsid w:val="0008006E"/>
    <w:rsid w:val="0008025D"/>
    <w:rsid w:val="000809C1"/>
    <w:rsid w:val="00080B11"/>
    <w:rsid w:val="00080B55"/>
    <w:rsid w:val="00081609"/>
    <w:rsid w:val="0008181F"/>
    <w:rsid w:val="00082150"/>
    <w:rsid w:val="0008265D"/>
    <w:rsid w:val="00082A6B"/>
    <w:rsid w:val="00082AB7"/>
    <w:rsid w:val="00082D87"/>
    <w:rsid w:val="00083775"/>
    <w:rsid w:val="00083BD6"/>
    <w:rsid w:val="00084DB2"/>
    <w:rsid w:val="0008506F"/>
    <w:rsid w:val="0008576E"/>
    <w:rsid w:val="0008590D"/>
    <w:rsid w:val="00085ACB"/>
    <w:rsid w:val="00085B46"/>
    <w:rsid w:val="00085BC0"/>
    <w:rsid w:val="00085F03"/>
    <w:rsid w:val="000860CA"/>
    <w:rsid w:val="00086138"/>
    <w:rsid w:val="000867AC"/>
    <w:rsid w:val="000869F4"/>
    <w:rsid w:val="00086F81"/>
    <w:rsid w:val="0008791A"/>
    <w:rsid w:val="00087B42"/>
    <w:rsid w:val="000902F4"/>
    <w:rsid w:val="00090350"/>
    <w:rsid w:val="0009035E"/>
    <w:rsid w:val="00090569"/>
    <w:rsid w:val="000908EA"/>
    <w:rsid w:val="00090C5E"/>
    <w:rsid w:val="00090EAA"/>
    <w:rsid w:val="0009178E"/>
    <w:rsid w:val="00091BEF"/>
    <w:rsid w:val="000926A5"/>
    <w:rsid w:val="00092E96"/>
    <w:rsid w:val="00094784"/>
    <w:rsid w:val="000949E4"/>
    <w:rsid w:val="00094C34"/>
    <w:rsid w:val="00094CB3"/>
    <w:rsid w:val="000950EB"/>
    <w:rsid w:val="0009541F"/>
    <w:rsid w:val="00095565"/>
    <w:rsid w:val="00095BA0"/>
    <w:rsid w:val="00095D35"/>
    <w:rsid w:val="00096938"/>
    <w:rsid w:val="000969C4"/>
    <w:rsid w:val="00097264"/>
    <w:rsid w:val="00097796"/>
    <w:rsid w:val="000A00B2"/>
    <w:rsid w:val="000A0D50"/>
    <w:rsid w:val="000A0E5C"/>
    <w:rsid w:val="000A1034"/>
    <w:rsid w:val="000A1265"/>
    <w:rsid w:val="000A2021"/>
    <w:rsid w:val="000A21F8"/>
    <w:rsid w:val="000A24D9"/>
    <w:rsid w:val="000A286C"/>
    <w:rsid w:val="000A28BB"/>
    <w:rsid w:val="000A2A5E"/>
    <w:rsid w:val="000A4387"/>
    <w:rsid w:val="000A47BF"/>
    <w:rsid w:val="000A4A10"/>
    <w:rsid w:val="000A4D9E"/>
    <w:rsid w:val="000A4EAF"/>
    <w:rsid w:val="000A4FA1"/>
    <w:rsid w:val="000A5392"/>
    <w:rsid w:val="000A5FF2"/>
    <w:rsid w:val="000A61FE"/>
    <w:rsid w:val="000A68A6"/>
    <w:rsid w:val="000A68F6"/>
    <w:rsid w:val="000A6974"/>
    <w:rsid w:val="000A6A56"/>
    <w:rsid w:val="000A6D64"/>
    <w:rsid w:val="000A7ABF"/>
    <w:rsid w:val="000A7CE8"/>
    <w:rsid w:val="000B0274"/>
    <w:rsid w:val="000B11C6"/>
    <w:rsid w:val="000B1886"/>
    <w:rsid w:val="000B1CB0"/>
    <w:rsid w:val="000B1F6E"/>
    <w:rsid w:val="000B2003"/>
    <w:rsid w:val="000B27EE"/>
    <w:rsid w:val="000B29FD"/>
    <w:rsid w:val="000B351B"/>
    <w:rsid w:val="000B3CA7"/>
    <w:rsid w:val="000B5052"/>
    <w:rsid w:val="000B582E"/>
    <w:rsid w:val="000B5A0F"/>
    <w:rsid w:val="000B628B"/>
    <w:rsid w:val="000B65D4"/>
    <w:rsid w:val="000B68F7"/>
    <w:rsid w:val="000B70B0"/>
    <w:rsid w:val="000B7C5E"/>
    <w:rsid w:val="000C020B"/>
    <w:rsid w:val="000C142E"/>
    <w:rsid w:val="000C1592"/>
    <w:rsid w:val="000C2738"/>
    <w:rsid w:val="000C2A54"/>
    <w:rsid w:val="000C2E1E"/>
    <w:rsid w:val="000C32AA"/>
    <w:rsid w:val="000C362E"/>
    <w:rsid w:val="000C3ADC"/>
    <w:rsid w:val="000C4AFF"/>
    <w:rsid w:val="000C4E88"/>
    <w:rsid w:val="000C4F06"/>
    <w:rsid w:val="000C6409"/>
    <w:rsid w:val="000C6A52"/>
    <w:rsid w:val="000C76AD"/>
    <w:rsid w:val="000D0480"/>
    <w:rsid w:val="000D0641"/>
    <w:rsid w:val="000D06A7"/>
    <w:rsid w:val="000D1366"/>
    <w:rsid w:val="000D1598"/>
    <w:rsid w:val="000D1BA0"/>
    <w:rsid w:val="000D2196"/>
    <w:rsid w:val="000D2307"/>
    <w:rsid w:val="000D4036"/>
    <w:rsid w:val="000D5101"/>
    <w:rsid w:val="000D5F70"/>
    <w:rsid w:val="000D5F9B"/>
    <w:rsid w:val="000D613F"/>
    <w:rsid w:val="000D68FC"/>
    <w:rsid w:val="000D6ACB"/>
    <w:rsid w:val="000D6B25"/>
    <w:rsid w:val="000D7095"/>
    <w:rsid w:val="000E0303"/>
    <w:rsid w:val="000E09CC"/>
    <w:rsid w:val="000E0BFE"/>
    <w:rsid w:val="000E19D0"/>
    <w:rsid w:val="000E25EE"/>
    <w:rsid w:val="000E29D8"/>
    <w:rsid w:val="000E35C4"/>
    <w:rsid w:val="000E3844"/>
    <w:rsid w:val="000E3C6C"/>
    <w:rsid w:val="000E43C0"/>
    <w:rsid w:val="000E4978"/>
    <w:rsid w:val="000E4DE1"/>
    <w:rsid w:val="000E5DCD"/>
    <w:rsid w:val="000E65CA"/>
    <w:rsid w:val="000E77F0"/>
    <w:rsid w:val="000E7FE8"/>
    <w:rsid w:val="000F09C7"/>
    <w:rsid w:val="000F1078"/>
    <w:rsid w:val="000F2391"/>
    <w:rsid w:val="000F2F67"/>
    <w:rsid w:val="000F31FD"/>
    <w:rsid w:val="000F4009"/>
    <w:rsid w:val="000F4F7C"/>
    <w:rsid w:val="000F5E10"/>
    <w:rsid w:val="000F60D1"/>
    <w:rsid w:val="000F64E4"/>
    <w:rsid w:val="000F657F"/>
    <w:rsid w:val="000F7476"/>
    <w:rsid w:val="000F7CA0"/>
    <w:rsid w:val="00100B87"/>
    <w:rsid w:val="00100C33"/>
    <w:rsid w:val="0010146B"/>
    <w:rsid w:val="001015E1"/>
    <w:rsid w:val="00101864"/>
    <w:rsid w:val="00101988"/>
    <w:rsid w:val="001022C0"/>
    <w:rsid w:val="00102FF9"/>
    <w:rsid w:val="00103507"/>
    <w:rsid w:val="0010379B"/>
    <w:rsid w:val="001040B2"/>
    <w:rsid w:val="0010449A"/>
    <w:rsid w:val="0010455F"/>
    <w:rsid w:val="00104716"/>
    <w:rsid w:val="00104A4F"/>
    <w:rsid w:val="00104A91"/>
    <w:rsid w:val="00105059"/>
    <w:rsid w:val="00105204"/>
    <w:rsid w:val="00105942"/>
    <w:rsid w:val="00105F46"/>
    <w:rsid w:val="0010720F"/>
    <w:rsid w:val="0010748B"/>
    <w:rsid w:val="00107CB2"/>
    <w:rsid w:val="00111485"/>
    <w:rsid w:val="00111A94"/>
    <w:rsid w:val="00112015"/>
    <w:rsid w:val="001125F5"/>
    <w:rsid w:val="001129FF"/>
    <w:rsid w:val="00112B58"/>
    <w:rsid w:val="00112D68"/>
    <w:rsid w:val="00113EE1"/>
    <w:rsid w:val="00113F96"/>
    <w:rsid w:val="00114837"/>
    <w:rsid w:val="001148FC"/>
    <w:rsid w:val="00114D4D"/>
    <w:rsid w:val="00115E46"/>
    <w:rsid w:val="00116059"/>
    <w:rsid w:val="0011617A"/>
    <w:rsid w:val="00116B50"/>
    <w:rsid w:val="00116CC7"/>
    <w:rsid w:val="00117ECF"/>
    <w:rsid w:val="00117F10"/>
    <w:rsid w:val="00120A66"/>
    <w:rsid w:val="00120D91"/>
    <w:rsid w:val="001212D1"/>
    <w:rsid w:val="0012150A"/>
    <w:rsid w:val="00122377"/>
    <w:rsid w:val="0012318E"/>
    <w:rsid w:val="00123376"/>
    <w:rsid w:val="00123E72"/>
    <w:rsid w:val="00124AC0"/>
    <w:rsid w:val="00125363"/>
    <w:rsid w:val="00125530"/>
    <w:rsid w:val="001262E1"/>
    <w:rsid w:val="001266B3"/>
    <w:rsid w:val="00126C9C"/>
    <w:rsid w:val="00127232"/>
    <w:rsid w:val="0012723A"/>
    <w:rsid w:val="00127D8D"/>
    <w:rsid w:val="00130D9D"/>
    <w:rsid w:val="00131399"/>
    <w:rsid w:val="001314CE"/>
    <w:rsid w:val="001315B8"/>
    <w:rsid w:val="00131E14"/>
    <w:rsid w:val="00131E5C"/>
    <w:rsid w:val="001320A4"/>
    <w:rsid w:val="001326A0"/>
    <w:rsid w:val="00132765"/>
    <w:rsid w:val="00132AFD"/>
    <w:rsid w:val="00132BF9"/>
    <w:rsid w:val="00133449"/>
    <w:rsid w:val="001337A9"/>
    <w:rsid w:val="00134D73"/>
    <w:rsid w:val="00134FE1"/>
    <w:rsid w:val="00135072"/>
    <w:rsid w:val="001352BD"/>
    <w:rsid w:val="0013533E"/>
    <w:rsid w:val="0013543E"/>
    <w:rsid w:val="00135AD5"/>
    <w:rsid w:val="00137021"/>
    <w:rsid w:val="001378A7"/>
    <w:rsid w:val="00140442"/>
    <w:rsid w:val="001424E6"/>
    <w:rsid w:val="001427F7"/>
    <w:rsid w:val="00142B2B"/>
    <w:rsid w:val="00142C97"/>
    <w:rsid w:val="0014324B"/>
    <w:rsid w:val="00143CC3"/>
    <w:rsid w:val="001443EC"/>
    <w:rsid w:val="0014441D"/>
    <w:rsid w:val="00144B09"/>
    <w:rsid w:val="00144E77"/>
    <w:rsid w:val="00145590"/>
    <w:rsid w:val="00145669"/>
    <w:rsid w:val="00146859"/>
    <w:rsid w:val="001468D5"/>
    <w:rsid w:val="00146A79"/>
    <w:rsid w:val="00146EA5"/>
    <w:rsid w:val="00146EC0"/>
    <w:rsid w:val="001476A1"/>
    <w:rsid w:val="0014788F"/>
    <w:rsid w:val="00147A29"/>
    <w:rsid w:val="00147DF2"/>
    <w:rsid w:val="001502C3"/>
    <w:rsid w:val="00150A7F"/>
    <w:rsid w:val="00150EE7"/>
    <w:rsid w:val="00151007"/>
    <w:rsid w:val="0015170B"/>
    <w:rsid w:val="00151712"/>
    <w:rsid w:val="00151EA2"/>
    <w:rsid w:val="00152450"/>
    <w:rsid w:val="001524C6"/>
    <w:rsid w:val="001528B8"/>
    <w:rsid w:val="00152A04"/>
    <w:rsid w:val="00152A98"/>
    <w:rsid w:val="00152E4E"/>
    <w:rsid w:val="00153508"/>
    <w:rsid w:val="00153E10"/>
    <w:rsid w:val="001547A1"/>
    <w:rsid w:val="00154B50"/>
    <w:rsid w:val="00154EA0"/>
    <w:rsid w:val="00155194"/>
    <w:rsid w:val="00155332"/>
    <w:rsid w:val="00155C46"/>
    <w:rsid w:val="00156104"/>
    <w:rsid w:val="001564E8"/>
    <w:rsid w:val="00156711"/>
    <w:rsid w:val="001572C2"/>
    <w:rsid w:val="001577BB"/>
    <w:rsid w:val="00157ECB"/>
    <w:rsid w:val="00157FD1"/>
    <w:rsid w:val="001629E4"/>
    <w:rsid w:val="00162C3D"/>
    <w:rsid w:val="00163286"/>
    <w:rsid w:val="001635C3"/>
    <w:rsid w:val="00164C2B"/>
    <w:rsid w:val="001650F4"/>
    <w:rsid w:val="00165270"/>
    <w:rsid w:val="001658AD"/>
    <w:rsid w:val="00165948"/>
    <w:rsid w:val="00165958"/>
    <w:rsid w:val="00165A44"/>
    <w:rsid w:val="00165FAA"/>
    <w:rsid w:val="001662EC"/>
    <w:rsid w:val="00166E8B"/>
    <w:rsid w:val="0016710A"/>
    <w:rsid w:val="0016722B"/>
    <w:rsid w:val="001675C4"/>
    <w:rsid w:val="00167A78"/>
    <w:rsid w:val="00167C1E"/>
    <w:rsid w:val="00167CBD"/>
    <w:rsid w:val="001706E3"/>
    <w:rsid w:val="00170B69"/>
    <w:rsid w:val="00170B82"/>
    <w:rsid w:val="001719F5"/>
    <w:rsid w:val="001720C1"/>
    <w:rsid w:val="001721B0"/>
    <w:rsid w:val="0017304C"/>
    <w:rsid w:val="00173196"/>
    <w:rsid w:val="0017327A"/>
    <w:rsid w:val="00173806"/>
    <w:rsid w:val="00173CF7"/>
    <w:rsid w:val="00173D6B"/>
    <w:rsid w:val="0017502D"/>
    <w:rsid w:val="001751B6"/>
    <w:rsid w:val="00175870"/>
    <w:rsid w:val="0017597F"/>
    <w:rsid w:val="00175DA8"/>
    <w:rsid w:val="001771CB"/>
    <w:rsid w:val="00180F23"/>
    <w:rsid w:val="00180FBF"/>
    <w:rsid w:val="00180FD5"/>
    <w:rsid w:val="00181CA9"/>
    <w:rsid w:val="00181DFF"/>
    <w:rsid w:val="0018230A"/>
    <w:rsid w:val="001823F3"/>
    <w:rsid w:val="0018260C"/>
    <w:rsid w:val="0018271F"/>
    <w:rsid w:val="001829F6"/>
    <w:rsid w:val="00182D9D"/>
    <w:rsid w:val="001830A9"/>
    <w:rsid w:val="00183B29"/>
    <w:rsid w:val="00183D7D"/>
    <w:rsid w:val="001841F9"/>
    <w:rsid w:val="0018469E"/>
    <w:rsid w:val="00185B2C"/>
    <w:rsid w:val="0018619C"/>
    <w:rsid w:val="00186775"/>
    <w:rsid w:val="0018679A"/>
    <w:rsid w:val="00187EEA"/>
    <w:rsid w:val="0019005D"/>
    <w:rsid w:val="001901A7"/>
    <w:rsid w:val="00190857"/>
    <w:rsid w:val="00190CA8"/>
    <w:rsid w:val="00191FF4"/>
    <w:rsid w:val="001921D8"/>
    <w:rsid w:val="001922DC"/>
    <w:rsid w:val="00192393"/>
    <w:rsid w:val="00192AEA"/>
    <w:rsid w:val="00192B73"/>
    <w:rsid w:val="00194174"/>
    <w:rsid w:val="00194345"/>
    <w:rsid w:val="00194DA5"/>
    <w:rsid w:val="00194FAA"/>
    <w:rsid w:val="001959B9"/>
    <w:rsid w:val="00195B61"/>
    <w:rsid w:val="00196097"/>
    <w:rsid w:val="001965E9"/>
    <w:rsid w:val="00196E56"/>
    <w:rsid w:val="00197BA6"/>
    <w:rsid w:val="001A02ED"/>
    <w:rsid w:val="001A05C2"/>
    <w:rsid w:val="001A06EE"/>
    <w:rsid w:val="001A0FD2"/>
    <w:rsid w:val="001A25E4"/>
    <w:rsid w:val="001A34CB"/>
    <w:rsid w:val="001A5345"/>
    <w:rsid w:val="001A5D4E"/>
    <w:rsid w:val="001A5F2B"/>
    <w:rsid w:val="001A61AC"/>
    <w:rsid w:val="001A6A24"/>
    <w:rsid w:val="001A6EB5"/>
    <w:rsid w:val="001A6ECC"/>
    <w:rsid w:val="001A73B1"/>
    <w:rsid w:val="001A76EB"/>
    <w:rsid w:val="001B0F42"/>
    <w:rsid w:val="001B10A9"/>
    <w:rsid w:val="001B1126"/>
    <w:rsid w:val="001B119C"/>
    <w:rsid w:val="001B15A5"/>
    <w:rsid w:val="001B17DE"/>
    <w:rsid w:val="001B2752"/>
    <w:rsid w:val="001B390C"/>
    <w:rsid w:val="001B39B8"/>
    <w:rsid w:val="001B3F12"/>
    <w:rsid w:val="001B437B"/>
    <w:rsid w:val="001B4E44"/>
    <w:rsid w:val="001B4ECA"/>
    <w:rsid w:val="001B5463"/>
    <w:rsid w:val="001B548C"/>
    <w:rsid w:val="001B5AA0"/>
    <w:rsid w:val="001B6910"/>
    <w:rsid w:val="001B6F9E"/>
    <w:rsid w:val="001B7877"/>
    <w:rsid w:val="001B7A95"/>
    <w:rsid w:val="001C04FF"/>
    <w:rsid w:val="001C0F1A"/>
    <w:rsid w:val="001C10F5"/>
    <w:rsid w:val="001C16BB"/>
    <w:rsid w:val="001C1A5A"/>
    <w:rsid w:val="001C1B47"/>
    <w:rsid w:val="001C29D5"/>
    <w:rsid w:val="001C2F57"/>
    <w:rsid w:val="001C336E"/>
    <w:rsid w:val="001C43DF"/>
    <w:rsid w:val="001C4672"/>
    <w:rsid w:val="001C4C23"/>
    <w:rsid w:val="001C5BE1"/>
    <w:rsid w:val="001C5DAD"/>
    <w:rsid w:val="001C6087"/>
    <w:rsid w:val="001C64FD"/>
    <w:rsid w:val="001C6D8A"/>
    <w:rsid w:val="001C6E6B"/>
    <w:rsid w:val="001C788B"/>
    <w:rsid w:val="001D0178"/>
    <w:rsid w:val="001D1999"/>
    <w:rsid w:val="001D1EFB"/>
    <w:rsid w:val="001D24AF"/>
    <w:rsid w:val="001D2934"/>
    <w:rsid w:val="001D2FBD"/>
    <w:rsid w:val="001D3304"/>
    <w:rsid w:val="001D4147"/>
    <w:rsid w:val="001D4376"/>
    <w:rsid w:val="001D45AF"/>
    <w:rsid w:val="001D47CA"/>
    <w:rsid w:val="001D4817"/>
    <w:rsid w:val="001D4CFB"/>
    <w:rsid w:val="001D55EA"/>
    <w:rsid w:val="001D5933"/>
    <w:rsid w:val="001D63B2"/>
    <w:rsid w:val="001D6D61"/>
    <w:rsid w:val="001D6DEA"/>
    <w:rsid w:val="001D712E"/>
    <w:rsid w:val="001D7A4C"/>
    <w:rsid w:val="001E0242"/>
    <w:rsid w:val="001E0A50"/>
    <w:rsid w:val="001E10E2"/>
    <w:rsid w:val="001E1CD0"/>
    <w:rsid w:val="001E202A"/>
    <w:rsid w:val="001E2E87"/>
    <w:rsid w:val="001E2F58"/>
    <w:rsid w:val="001E37A3"/>
    <w:rsid w:val="001E4976"/>
    <w:rsid w:val="001E53B5"/>
    <w:rsid w:val="001E5E4B"/>
    <w:rsid w:val="001E5EA6"/>
    <w:rsid w:val="001E62AF"/>
    <w:rsid w:val="001E66EB"/>
    <w:rsid w:val="001E69D8"/>
    <w:rsid w:val="001E6DF0"/>
    <w:rsid w:val="001E7601"/>
    <w:rsid w:val="001E787E"/>
    <w:rsid w:val="001E7A8E"/>
    <w:rsid w:val="001E7DE9"/>
    <w:rsid w:val="001F0271"/>
    <w:rsid w:val="001F07FD"/>
    <w:rsid w:val="001F161B"/>
    <w:rsid w:val="001F1823"/>
    <w:rsid w:val="001F1FEC"/>
    <w:rsid w:val="001F20B2"/>
    <w:rsid w:val="001F21FE"/>
    <w:rsid w:val="001F24ED"/>
    <w:rsid w:val="001F26D6"/>
    <w:rsid w:val="001F2E13"/>
    <w:rsid w:val="001F38E1"/>
    <w:rsid w:val="001F44D9"/>
    <w:rsid w:val="001F49F9"/>
    <w:rsid w:val="001F4FAF"/>
    <w:rsid w:val="001F5B8E"/>
    <w:rsid w:val="001F6247"/>
    <w:rsid w:val="001F6352"/>
    <w:rsid w:val="001F6C39"/>
    <w:rsid w:val="001F6FCF"/>
    <w:rsid w:val="001F70A7"/>
    <w:rsid w:val="001F71E3"/>
    <w:rsid w:val="001F7768"/>
    <w:rsid w:val="001F78B6"/>
    <w:rsid w:val="001F7E6F"/>
    <w:rsid w:val="00200927"/>
    <w:rsid w:val="00200C6B"/>
    <w:rsid w:val="00200DE0"/>
    <w:rsid w:val="00201548"/>
    <w:rsid w:val="00201B59"/>
    <w:rsid w:val="002027AE"/>
    <w:rsid w:val="002028FF"/>
    <w:rsid w:val="00202D76"/>
    <w:rsid w:val="00202F91"/>
    <w:rsid w:val="00203622"/>
    <w:rsid w:val="00203865"/>
    <w:rsid w:val="002039DA"/>
    <w:rsid w:val="00203D40"/>
    <w:rsid w:val="002041A3"/>
    <w:rsid w:val="0020431E"/>
    <w:rsid w:val="00204400"/>
    <w:rsid w:val="0020446A"/>
    <w:rsid w:val="002048EE"/>
    <w:rsid w:val="00204DD4"/>
    <w:rsid w:val="0020500C"/>
    <w:rsid w:val="002051B7"/>
    <w:rsid w:val="002054CA"/>
    <w:rsid w:val="00205A48"/>
    <w:rsid w:val="00205D82"/>
    <w:rsid w:val="00206483"/>
    <w:rsid w:val="002067A3"/>
    <w:rsid w:val="00206D14"/>
    <w:rsid w:val="00206DA8"/>
    <w:rsid w:val="002073B2"/>
    <w:rsid w:val="00207C67"/>
    <w:rsid w:val="00210CB7"/>
    <w:rsid w:val="00210CB9"/>
    <w:rsid w:val="00210D95"/>
    <w:rsid w:val="00210FDB"/>
    <w:rsid w:val="00211159"/>
    <w:rsid w:val="00211435"/>
    <w:rsid w:val="00211566"/>
    <w:rsid w:val="00211AC3"/>
    <w:rsid w:val="002123D6"/>
    <w:rsid w:val="0021290A"/>
    <w:rsid w:val="002134A1"/>
    <w:rsid w:val="00213621"/>
    <w:rsid w:val="00213C3B"/>
    <w:rsid w:val="002142F4"/>
    <w:rsid w:val="00214529"/>
    <w:rsid w:val="00214857"/>
    <w:rsid w:val="00214B07"/>
    <w:rsid w:val="00215A86"/>
    <w:rsid w:val="00215ACB"/>
    <w:rsid w:val="00215DB4"/>
    <w:rsid w:val="00215F0C"/>
    <w:rsid w:val="002161A5"/>
    <w:rsid w:val="00216B0F"/>
    <w:rsid w:val="00216B4C"/>
    <w:rsid w:val="00217096"/>
    <w:rsid w:val="00217E96"/>
    <w:rsid w:val="0022055C"/>
    <w:rsid w:val="002221B7"/>
    <w:rsid w:val="00222F09"/>
    <w:rsid w:val="00223732"/>
    <w:rsid w:val="0022421E"/>
    <w:rsid w:val="002247D7"/>
    <w:rsid w:val="002248EF"/>
    <w:rsid w:val="00224942"/>
    <w:rsid w:val="00224E1A"/>
    <w:rsid w:val="00224E9F"/>
    <w:rsid w:val="002257DA"/>
    <w:rsid w:val="002258CB"/>
    <w:rsid w:val="00225DA3"/>
    <w:rsid w:val="00226E04"/>
    <w:rsid w:val="002271A7"/>
    <w:rsid w:val="00227383"/>
    <w:rsid w:val="002277A7"/>
    <w:rsid w:val="00230F01"/>
    <w:rsid w:val="00231D47"/>
    <w:rsid w:val="00232788"/>
    <w:rsid w:val="00232886"/>
    <w:rsid w:val="002329F8"/>
    <w:rsid w:val="0023300A"/>
    <w:rsid w:val="0023307D"/>
    <w:rsid w:val="00233990"/>
    <w:rsid w:val="0023416B"/>
    <w:rsid w:val="00234EB3"/>
    <w:rsid w:val="0023591C"/>
    <w:rsid w:val="00235B54"/>
    <w:rsid w:val="00236980"/>
    <w:rsid w:val="00237297"/>
    <w:rsid w:val="00237F7C"/>
    <w:rsid w:val="00240116"/>
    <w:rsid w:val="002402A3"/>
    <w:rsid w:val="0024033E"/>
    <w:rsid w:val="002403F8"/>
    <w:rsid w:val="00240555"/>
    <w:rsid w:val="00240E16"/>
    <w:rsid w:val="00240E3A"/>
    <w:rsid w:val="0024130A"/>
    <w:rsid w:val="002413A2"/>
    <w:rsid w:val="00241DAF"/>
    <w:rsid w:val="00241F9A"/>
    <w:rsid w:val="002428BA"/>
    <w:rsid w:val="00242EBE"/>
    <w:rsid w:val="00242F71"/>
    <w:rsid w:val="002436FB"/>
    <w:rsid w:val="002438C7"/>
    <w:rsid w:val="00243A39"/>
    <w:rsid w:val="00243AD6"/>
    <w:rsid w:val="00243C66"/>
    <w:rsid w:val="00243F9F"/>
    <w:rsid w:val="00244309"/>
    <w:rsid w:val="00244626"/>
    <w:rsid w:val="0024463F"/>
    <w:rsid w:val="00244B58"/>
    <w:rsid w:val="0024579B"/>
    <w:rsid w:val="00246A3B"/>
    <w:rsid w:val="00247100"/>
    <w:rsid w:val="00247110"/>
    <w:rsid w:val="002473B4"/>
    <w:rsid w:val="0024753D"/>
    <w:rsid w:val="002477AB"/>
    <w:rsid w:val="00247B3A"/>
    <w:rsid w:val="00250439"/>
    <w:rsid w:val="0025060F"/>
    <w:rsid w:val="00251A9F"/>
    <w:rsid w:val="00251DEB"/>
    <w:rsid w:val="00252164"/>
    <w:rsid w:val="002525D4"/>
    <w:rsid w:val="00252B68"/>
    <w:rsid w:val="00252BAB"/>
    <w:rsid w:val="00252D38"/>
    <w:rsid w:val="00252DF7"/>
    <w:rsid w:val="00253449"/>
    <w:rsid w:val="00253795"/>
    <w:rsid w:val="00253B5D"/>
    <w:rsid w:val="00253DDF"/>
    <w:rsid w:val="00253EC3"/>
    <w:rsid w:val="00253ED1"/>
    <w:rsid w:val="002543A4"/>
    <w:rsid w:val="00254C95"/>
    <w:rsid w:val="00254DD1"/>
    <w:rsid w:val="00254F86"/>
    <w:rsid w:val="00255FD0"/>
    <w:rsid w:val="00256145"/>
    <w:rsid w:val="002566C3"/>
    <w:rsid w:val="002568AE"/>
    <w:rsid w:val="00256A8E"/>
    <w:rsid w:val="002572E0"/>
    <w:rsid w:val="00261192"/>
    <w:rsid w:val="00262243"/>
    <w:rsid w:val="00262D1B"/>
    <w:rsid w:val="00263007"/>
    <w:rsid w:val="00263819"/>
    <w:rsid w:val="00263A61"/>
    <w:rsid w:val="002645C9"/>
    <w:rsid w:val="00264939"/>
    <w:rsid w:val="00265241"/>
    <w:rsid w:val="0026594F"/>
    <w:rsid w:val="00266665"/>
    <w:rsid w:val="002669C2"/>
    <w:rsid w:val="00266E8D"/>
    <w:rsid w:val="002677F0"/>
    <w:rsid w:val="00267FEE"/>
    <w:rsid w:val="00270587"/>
    <w:rsid w:val="0027081C"/>
    <w:rsid w:val="0027153A"/>
    <w:rsid w:val="00272046"/>
    <w:rsid w:val="00272359"/>
    <w:rsid w:val="0027266F"/>
    <w:rsid w:val="002728F4"/>
    <w:rsid w:val="00272AC8"/>
    <w:rsid w:val="0027302B"/>
    <w:rsid w:val="002733E3"/>
    <w:rsid w:val="002734EE"/>
    <w:rsid w:val="002737A7"/>
    <w:rsid w:val="00274C0B"/>
    <w:rsid w:val="002751E1"/>
    <w:rsid w:val="002755D2"/>
    <w:rsid w:val="00275A6A"/>
    <w:rsid w:val="002768DB"/>
    <w:rsid w:val="002769BF"/>
    <w:rsid w:val="00276B54"/>
    <w:rsid w:val="00276F92"/>
    <w:rsid w:val="00277155"/>
    <w:rsid w:val="0027784F"/>
    <w:rsid w:val="0028059F"/>
    <w:rsid w:val="00280629"/>
    <w:rsid w:val="00280CB2"/>
    <w:rsid w:val="0028154E"/>
    <w:rsid w:val="0028155D"/>
    <w:rsid w:val="002816BC"/>
    <w:rsid w:val="002822E3"/>
    <w:rsid w:val="00282A2C"/>
    <w:rsid w:val="00282EA9"/>
    <w:rsid w:val="0028319A"/>
    <w:rsid w:val="00283930"/>
    <w:rsid w:val="00283D61"/>
    <w:rsid w:val="002853F6"/>
    <w:rsid w:val="002858DB"/>
    <w:rsid w:val="00285B40"/>
    <w:rsid w:val="00286483"/>
    <w:rsid w:val="00286AA7"/>
    <w:rsid w:val="00286EA7"/>
    <w:rsid w:val="00286ED1"/>
    <w:rsid w:val="002901B7"/>
    <w:rsid w:val="00291A36"/>
    <w:rsid w:val="002926A1"/>
    <w:rsid w:val="00292A73"/>
    <w:rsid w:val="00292FF5"/>
    <w:rsid w:val="002930E1"/>
    <w:rsid w:val="00293807"/>
    <w:rsid w:val="00293BD7"/>
    <w:rsid w:val="00294008"/>
    <w:rsid w:val="00294C82"/>
    <w:rsid w:val="00295130"/>
    <w:rsid w:val="0029533A"/>
    <w:rsid w:val="00295D33"/>
    <w:rsid w:val="00296090"/>
    <w:rsid w:val="00297499"/>
    <w:rsid w:val="00297821"/>
    <w:rsid w:val="00297DFF"/>
    <w:rsid w:val="00297F9C"/>
    <w:rsid w:val="002A1959"/>
    <w:rsid w:val="002A19AC"/>
    <w:rsid w:val="002A1A54"/>
    <w:rsid w:val="002A1E22"/>
    <w:rsid w:val="002A26EB"/>
    <w:rsid w:val="002A2C7D"/>
    <w:rsid w:val="002A36DD"/>
    <w:rsid w:val="002A3952"/>
    <w:rsid w:val="002A3E55"/>
    <w:rsid w:val="002A4130"/>
    <w:rsid w:val="002A43F0"/>
    <w:rsid w:val="002A5293"/>
    <w:rsid w:val="002A56C9"/>
    <w:rsid w:val="002A59EF"/>
    <w:rsid w:val="002A6015"/>
    <w:rsid w:val="002A64EF"/>
    <w:rsid w:val="002A663A"/>
    <w:rsid w:val="002A6CFC"/>
    <w:rsid w:val="002A6DF3"/>
    <w:rsid w:val="002A6E58"/>
    <w:rsid w:val="002A7545"/>
    <w:rsid w:val="002A7A02"/>
    <w:rsid w:val="002A7B05"/>
    <w:rsid w:val="002B0042"/>
    <w:rsid w:val="002B0093"/>
    <w:rsid w:val="002B0387"/>
    <w:rsid w:val="002B05AF"/>
    <w:rsid w:val="002B0794"/>
    <w:rsid w:val="002B0B83"/>
    <w:rsid w:val="002B0FB7"/>
    <w:rsid w:val="002B10DE"/>
    <w:rsid w:val="002B1706"/>
    <w:rsid w:val="002B1799"/>
    <w:rsid w:val="002B1CEA"/>
    <w:rsid w:val="002B20D0"/>
    <w:rsid w:val="002B240C"/>
    <w:rsid w:val="002B2973"/>
    <w:rsid w:val="002B2DEB"/>
    <w:rsid w:val="002B2FB7"/>
    <w:rsid w:val="002B38BC"/>
    <w:rsid w:val="002B3949"/>
    <w:rsid w:val="002B4255"/>
    <w:rsid w:val="002B4842"/>
    <w:rsid w:val="002B4D88"/>
    <w:rsid w:val="002B57CB"/>
    <w:rsid w:val="002B6270"/>
    <w:rsid w:val="002B6549"/>
    <w:rsid w:val="002B668E"/>
    <w:rsid w:val="002B7423"/>
    <w:rsid w:val="002B7B70"/>
    <w:rsid w:val="002C0270"/>
    <w:rsid w:val="002C0AA4"/>
    <w:rsid w:val="002C29CA"/>
    <w:rsid w:val="002C2D9E"/>
    <w:rsid w:val="002C38FA"/>
    <w:rsid w:val="002C3D09"/>
    <w:rsid w:val="002C4D17"/>
    <w:rsid w:val="002C51C5"/>
    <w:rsid w:val="002C5C3E"/>
    <w:rsid w:val="002C6403"/>
    <w:rsid w:val="002C6621"/>
    <w:rsid w:val="002C68D4"/>
    <w:rsid w:val="002C6D13"/>
    <w:rsid w:val="002C7922"/>
    <w:rsid w:val="002C7DD7"/>
    <w:rsid w:val="002D01A1"/>
    <w:rsid w:val="002D0675"/>
    <w:rsid w:val="002D078F"/>
    <w:rsid w:val="002D0920"/>
    <w:rsid w:val="002D0A19"/>
    <w:rsid w:val="002D1706"/>
    <w:rsid w:val="002D1E16"/>
    <w:rsid w:val="002D1FA1"/>
    <w:rsid w:val="002D20EA"/>
    <w:rsid w:val="002D3A45"/>
    <w:rsid w:val="002D3A75"/>
    <w:rsid w:val="002D4169"/>
    <w:rsid w:val="002D4677"/>
    <w:rsid w:val="002D5124"/>
    <w:rsid w:val="002D548B"/>
    <w:rsid w:val="002D58E2"/>
    <w:rsid w:val="002D6037"/>
    <w:rsid w:val="002D68B1"/>
    <w:rsid w:val="002D70EC"/>
    <w:rsid w:val="002D713C"/>
    <w:rsid w:val="002D71C9"/>
    <w:rsid w:val="002D71DB"/>
    <w:rsid w:val="002D721B"/>
    <w:rsid w:val="002D7258"/>
    <w:rsid w:val="002E0705"/>
    <w:rsid w:val="002E0BAD"/>
    <w:rsid w:val="002E1BDD"/>
    <w:rsid w:val="002E1D82"/>
    <w:rsid w:val="002E1DCC"/>
    <w:rsid w:val="002E26F1"/>
    <w:rsid w:val="002E2E0B"/>
    <w:rsid w:val="002E3683"/>
    <w:rsid w:val="002E369A"/>
    <w:rsid w:val="002E3E5E"/>
    <w:rsid w:val="002E49CD"/>
    <w:rsid w:val="002E4EE2"/>
    <w:rsid w:val="002E5730"/>
    <w:rsid w:val="002E6141"/>
    <w:rsid w:val="002E62F7"/>
    <w:rsid w:val="002E64A0"/>
    <w:rsid w:val="002E6DFB"/>
    <w:rsid w:val="002E71CC"/>
    <w:rsid w:val="002E74B6"/>
    <w:rsid w:val="002E79CA"/>
    <w:rsid w:val="002E7A82"/>
    <w:rsid w:val="002F0261"/>
    <w:rsid w:val="002F04A5"/>
    <w:rsid w:val="002F0571"/>
    <w:rsid w:val="002F0B4E"/>
    <w:rsid w:val="002F166B"/>
    <w:rsid w:val="002F1F59"/>
    <w:rsid w:val="002F27C8"/>
    <w:rsid w:val="002F2945"/>
    <w:rsid w:val="002F2CA0"/>
    <w:rsid w:val="002F2E63"/>
    <w:rsid w:val="002F3606"/>
    <w:rsid w:val="002F3866"/>
    <w:rsid w:val="002F434C"/>
    <w:rsid w:val="002F5596"/>
    <w:rsid w:val="002F59D2"/>
    <w:rsid w:val="002F5C6B"/>
    <w:rsid w:val="002F68FE"/>
    <w:rsid w:val="002F6D4F"/>
    <w:rsid w:val="002F7033"/>
    <w:rsid w:val="002F76BD"/>
    <w:rsid w:val="002F787D"/>
    <w:rsid w:val="002F7C1D"/>
    <w:rsid w:val="0030084C"/>
    <w:rsid w:val="00300A00"/>
    <w:rsid w:val="00300F40"/>
    <w:rsid w:val="003010E3"/>
    <w:rsid w:val="00301269"/>
    <w:rsid w:val="00301638"/>
    <w:rsid w:val="0030202B"/>
    <w:rsid w:val="00302833"/>
    <w:rsid w:val="00302B19"/>
    <w:rsid w:val="003030B6"/>
    <w:rsid w:val="003033BD"/>
    <w:rsid w:val="00303ADD"/>
    <w:rsid w:val="00303B44"/>
    <w:rsid w:val="00303BAB"/>
    <w:rsid w:val="0030439D"/>
    <w:rsid w:val="003044D4"/>
    <w:rsid w:val="00304744"/>
    <w:rsid w:val="00304D90"/>
    <w:rsid w:val="00304DE0"/>
    <w:rsid w:val="00305370"/>
    <w:rsid w:val="003059DF"/>
    <w:rsid w:val="00305F63"/>
    <w:rsid w:val="0030718E"/>
    <w:rsid w:val="003074EB"/>
    <w:rsid w:val="00307515"/>
    <w:rsid w:val="003077B9"/>
    <w:rsid w:val="003077DF"/>
    <w:rsid w:val="003106FE"/>
    <w:rsid w:val="003109BB"/>
    <w:rsid w:val="00310C19"/>
    <w:rsid w:val="00311332"/>
    <w:rsid w:val="003113A3"/>
    <w:rsid w:val="00311646"/>
    <w:rsid w:val="0031181C"/>
    <w:rsid w:val="00311BDF"/>
    <w:rsid w:val="00311EEF"/>
    <w:rsid w:val="0031270C"/>
    <w:rsid w:val="00312EA5"/>
    <w:rsid w:val="00312F84"/>
    <w:rsid w:val="00312FB9"/>
    <w:rsid w:val="003138AA"/>
    <w:rsid w:val="00313D1C"/>
    <w:rsid w:val="00313EFA"/>
    <w:rsid w:val="00314CD0"/>
    <w:rsid w:val="00315223"/>
    <w:rsid w:val="0031564C"/>
    <w:rsid w:val="0031590E"/>
    <w:rsid w:val="00315E51"/>
    <w:rsid w:val="00316C64"/>
    <w:rsid w:val="00320767"/>
    <w:rsid w:val="00320EF9"/>
    <w:rsid w:val="00320FC1"/>
    <w:rsid w:val="003225CA"/>
    <w:rsid w:val="00322F22"/>
    <w:rsid w:val="00322F97"/>
    <w:rsid w:val="00322FD1"/>
    <w:rsid w:val="00323999"/>
    <w:rsid w:val="003239B4"/>
    <w:rsid w:val="003244DA"/>
    <w:rsid w:val="0032486D"/>
    <w:rsid w:val="00324CEA"/>
    <w:rsid w:val="003250C9"/>
    <w:rsid w:val="0032555D"/>
    <w:rsid w:val="003257C4"/>
    <w:rsid w:val="0032593D"/>
    <w:rsid w:val="003259EA"/>
    <w:rsid w:val="00325C7E"/>
    <w:rsid w:val="00325F71"/>
    <w:rsid w:val="0032633E"/>
    <w:rsid w:val="00326BCB"/>
    <w:rsid w:val="00326C15"/>
    <w:rsid w:val="0032798D"/>
    <w:rsid w:val="00327C5D"/>
    <w:rsid w:val="0033009A"/>
    <w:rsid w:val="003309CB"/>
    <w:rsid w:val="003309EF"/>
    <w:rsid w:val="00330C96"/>
    <w:rsid w:val="00330D72"/>
    <w:rsid w:val="003310D5"/>
    <w:rsid w:val="0033129A"/>
    <w:rsid w:val="0033190B"/>
    <w:rsid w:val="003327C5"/>
    <w:rsid w:val="00332BA4"/>
    <w:rsid w:val="00333A52"/>
    <w:rsid w:val="00333A8B"/>
    <w:rsid w:val="00333FDD"/>
    <w:rsid w:val="003341E0"/>
    <w:rsid w:val="00334A85"/>
    <w:rsid w:val="00335176"/>
    <w:rsid w:val="003353F4"/>
    <w:rsid w:val="003357A6"/>
    <w:rsid w:val="00335ECD"/>
    <w:rsid w:val="00336803"/>
    <w:rsid w:val="00336ECF"/>
    <w:rsid w:val="00336F0F"/>
    <w:rsid w:val="00337450"/>
    <w:rsid w:val="003376DC"/>
    <w:rsid w:val="00340927"/>
    <w:rsid w:val="00342221"/>
    <w:rsid w:val="00342FFD"/>
    <w:rsid w:val="00343520"/>
    <w:rsid w:val="00343CE2"/>
    <w:rsid w:val="00344A99"/>
    <w:rsid w:val="00344E68"/>
    <w:rsid w:val="003450A0"/>
    <w:rsid w:val="00345114"/>
    <w:rsid w:val="003453C8"/>
    <w:rsid w:val="0034542B"/>
    <w:rsid w:val="003458FE"/>
    <w:rsid w:val="00345900"/>
    <w:rsid w:val="0034604D"/>
    <w:rsid w:val="003461E1"/>
    <w:rsid w:val="00346417"/>
    <w:rsid w:val="0034659A"/>
    <w:rsid w:val="00346D23"/>
    <w:rsid w:val="00347014"/>
    <w:rsid w:val="00350011"/>
    <w:rsid w:val="00350049"/>
    <w:rsid w:val="00350239"/>
    <w:rsid w:val="00350279"/>
    <w:rsid w:val="0035243D"/>
    <w:rsid w:val="0035250A"/>
    <w:rsid w:val="0035257C"/>
    <w:rsid w:val="0035267A"/>
    <w:rsid w:val="00353592"/>
    <w:rsid w:val="00353639"/>
    <w:rsid w:val="00353A04"/>
    <w:rsid w:val="00353C83"/>
    <w:rsid w:val="00354188"/>
    <w:rsid w:val="003559D8"/>
    <w:rsid w:val="00355D47"/>
    <w:rsid w:val="0035617C"/>
    <w:rsid w:val="00356A14"/>
    <w:rsid w:val="00357451"/>
    <w:rsid w:val="003577FB"/>
    <w:rsid w:val="00357A73"/>
    <w:rsid w:val="00357AB3"/>
    <w:rsid w:val="00357B0F"/>
    <w:rsid w:val="00360203"/>
    <w:rsid w:val="00360B87"/>
    <w:rsid w:val="00361353"/>
    <w:rsid w:val="0036248C"/>
    <w:rsid w:val="0036275C"/>
    <w:rsid w:val="00362969"/>
    <w:rsid w:val="00362C86"/>
    <w:rsid w:val="00362F70"/>
    <w:rsid w:val="00363740"/>
    <w:rsid w:val="00363873"/>
    <w:rsid w:val="00363E94"/>
    <w:rsid w:val="003640CF"/>
    <w:rsid w:val="00364181"/>
    <w:rsid w:val="0036496C"/>
    <w:rsid w:val="00364AD5"/>
    <w:rsid w:val="003650A0"/>
    <w:rsid w:val="00366096"/>
    <w:rsid w:val="00366B54"/>
    <w:rsid w:val="00366E11"/>
    <w:rsid w:val="0036746D"/>
    <w:rsid w:val="00367C9F"/>
    <w:rsid w:val="00367F31"/>
    <w:rsid w:val="003701CC"/>
    <w:rsid w:val="0037065C"/>
    <w:rsid w:val="003714E0"/>
    <w:rsid w:val="003715BA"/>
    <w:rsid w:val="00371C97"/>
    <w:rsid w:val="00371DB4"/>
    <w:rsid w:val="00372A55"/>
    <w:rsid w:val="003733BE"/>
    <w:rsid w:val="00373705"/>
    <w:rsid w:val="00374A0D"/>
    <w:rsid w:val="00374AC0"/>
    <w:rsid w:val="00374C30"/>
    <w:rsid w:val="003752E8"/>
    <w:rsid w:val="0037615B"/>
    <w:rsid w:val="00376216"/>
    <w:rsid w:val="0037683A"/>
    <w:rsid w:val="0037689D"/>
    <w:rsid w:val="00376D6C"/>
    <w:rsid w:val="003770F5"/>
    <w:rsid w:val="003804D6"/>
    <w:rsid w:val="003806D6"/>
    <w:rsid w:val="00380C84"/>
    <w:rsid w:val="00380EB3"/>
    <w:rsid w:val="00382C0C"/>
    <w:rsid w:val="0038306A"/>
    <w:rsid w:val="003834EC"/>
    <w:rsid w:val="003835A6"/>
    <w:rsid w:val="003835C6"/>
    <w:rsid w:val="003835E6"/>
    <w:rsid w:val="0038365D"/>
    <w:rsid w:val="00383DBE"/>
    <w:rsid w:val="00384DAC"/>
    <w:rsid w:val="0038579F"/>
    <w:rsid w:val="00385ADA"/>
    <w:rsid w:val="003873E5"/>
    <w:rsid w:val="00387638"/>
    <w:rsid w:val="00390098"/>
    <w:rsid w:val="00390262"/>
    <w:rsid w:val="003906D8"/>
    <w:rsid w:val="003928CE"/>
    <w:rsid w:val="0039292C"/>
    <w:rsid w:val="00394632"/>
    <w:rsid w:val="00394641"/>
    <w:rsid w:val="003948CE"/>
    <w:rsid w:val="0039494A"/>
    <w:rsid w:val="00394B02"/>
    <w:rsid w:val="00394F1E"/>
    <w:rsid w:val="003952F0"/>
    <w:rsid w:val="00395A4A"/>
    <w:rsid w:val="00396A81"/>
    <w:rsid w:val="003970A7"/>
    <w:rsid w:val="003973CA"/>
    <w:rsid w:val="003973DB"/>
    <w:rsid w:val="003A0A3B"/>
    <w:rsid w:val="003A0B12"/>
    <w:rsid w:val="003A0E32"/>
    <w:rsid w:val="003A10C6"/>
    <w:rsid w:val="003A14DB"/>
    <w:rsid w:val="003A1799"/>
    <w:rsid w:val="003A1BD0"/>
    <w:rsid w:val="003A1CDE"/>
    <w:rsid w:val="003A20B7"/>
    <w:rsid w:val="003A2A2D"/>
    <w:rsid w:val="003A32B2"/>
    <w:rsid w:val="003A3633"/>
    <w:rsid w:val="003A3957"/>
    <w:rsid w:val="003A3EA9"/>
    <w:rsid w:val="003A46FE"/>
    <w:rsid w:val="003A4751"/>
    <w:rsid w:val="003A493C"/>
    <w:rsid w:val="003A526A"/>
    <w:rsid w:val="003A5503"/>
    <w:rsid w:val="003A568D"/>
    <w:rsid w:val="003A5C38"/>
    <w:rsid w:val="003A603F"/>
    <w:rsid w:val="003A6253"/>
    <w:rsid w:val="003A654A"/>
    <w:rsid w:val="003A674D"/>
    <w:rsid w:val="003A6A80"/>
    <w:rsid w:val="003A7BFC"/>
    <w:rsid w:val="003A7EAF"/>
    <w:rsid w:val="003B0711"/>
    <w:rsid w:val="003B0A0A"/>
    <w:rsid w:val="003B0AF4"/>
    <w:rsid w:val="003B111B"/>
    <w:rsid w:val="003B1357"/>
    <w:rsid w:val="003B1CB6"/>
    <w:rsid w:val="003B2062"/>
    <w:rsid w:val="003B2681"/>
    <w:rsid w:val="003B2ACB"/>
    <w:rsid w:val="003B2D85"/>
    <w:rsid w:val="003B3726"/>
    <w:rsid w:val="003B3D2B"/>
    <w:rsid w:val="003B40A0"/>
    <w:rsid w:val="003B453C"/>
    <w:rsid w:val="003B497B"/>
    <w:rsid w:val="003B49DE"/>
    <w:rsid w:val="003B4ED2"/>
    <w:rsid w:val="003B517A"/>
    <w:rsid w:val="003B5507"/>
    <w:rsid w:val="003B6273"/>
    <w:rsid w:val="003B6311"/>
    <w:rsid w:val="003B651C"/>
    <w:rsid w:val="003B710C"/>
    <w:rsid w:val="003B7116"/>
    <w:rsid w:val="003B72A3"/>
    <w:rsid w:val="003B733E"/>
    <w:rsid w:val="003B748D"/>
    <w:rsid w:val="003B7684"/>
    <w:rsid w:val="003B7D7B"/>
    <w:rsid w:val="003B7E55"/>
    <w:rsid w:val="003B7F94"/>
    <w:rsid w:val="003C081E"/>
    <w:rsid w:val="003C0DFA"/>
    <w:rsid w:val="003C138D"/>
    <w:rsid w:val="003C1BCB"/>
    <w:rsid w:val="003C2009"/>
    <w:rsid w:val="003C2145"/>
    <w:rsid w:val="003C2C1D"/>
    <w:rsid w:val="003C37FE"/>
    <w:rsid w:val="003C38E5"/>
    <w:rsid w:val="003C3BD5"/>
    <w:rsid w:val="003C3F1B"/>
    <w:rsid w:val="003C428F"/>
    <w:rsid w:val="003C47A2"/>
    <w:rsid w:val="003C4978"/>
    <w:rsid w:val="003C52F3"/>
    <w:rsid w:val="003C666E"/>
    <w:rsid w:val="003C6D3F"/>
    <w:rsid w:val="003C714B"/>
    <w:rsid w:val="003C73E6"/>
    <w:rsid w:val="003D0BB2"/>
    <w:rsid w:val="003D0E87"/>
    <w:rsid w:val="003D0FA3"/>
    <w:rsid w:val="003D106E"/>
    <w:rsid w:val="003D128C"/>
    <w:rsid w:val="003D18F5"/>
    <w:rsid w:val="003D1FC0"/>
    <w:rsid w:val="003D29E5"/>
    <w:rsid w:val="003D352E"/>
    <w:rsid w:val="003D3858"/>
    <w:rsid w:val="003D4110"/>
    <w:rsid w:val="003D462D"/>
    <w:rsid w:val="003D4ACE"/>
    <w:rsid w:val="003D4BFC"/>
    <w:rsid w:val="003D4FDA"/>
    <w:rsid w:val="003D510F"/>
    <w:rsid w:val="003D54F4"/>
    <w:rsid w:val="003D553A"/>
    <w:rsid w:val="003D5558"/>
    <w:rsid w:val="003D5F4F"/>
    <w:rsid w:val="003D6635"/>
    <w:rsid w:val="003D68DB"/>
    <w:rsid w:val="003D69BC"/>
    <w:rsid w:val="003D6D32"/>
    <w:rsid w:val="003D7934"/>
    <w:rsid w:val="003D7D7B"/>
    <w:rsid w:val="003E016F"/>
    <w:rsid w:val="003E0B96"/>
    <w:rsid w:val="003E0BDB"/>
    <w:rsid w:val="003E1283"/>
    <w:rsid w:val="003E1923"/>
    <w:rsid w:val="003E1C01"/>
    <w:rsid w:val="003E1D97"/>
    <w:rsid w:val="003E1E88"/>
    <w:rsid w:val="003E2502"/>
    <w:rsid w:val="003E2632"/>
    <w:rsid w:val="003E2C7D"/>
    <w:rsid w:val="003E2E6E"/>
    <w:rsid w:val="003E369C"/>
    <w:rsid w:val="003E3D7E"/>
    <w:rsid w:val="003E3EA8"/>
    <w:rsid w:val="003E42CE"/>
    <w:rsid w:val="003E5DB1"/>
    <w:rsid w:val="003E6A0B"/>
    <w:rsid w:val="003E7970"/>
    <w:rsid w:val="003E7B52"/>
    <w:rsid w:val="003E7B68"/>
    <w:rsid w:val="003E7FAD"/>
    <w:rsid w:val="003F0369"/>
    <w:rsid w:val="003F08DD"/>
    <w:rsid w:val="003F0E5F"/>
    <w:rsid w:val="003F0F69"/>
    <w:rsid w:val="003F1879"/>
    <w:rsid w:val="003F1B9E"/>
    <w:rsid w:val="003F1F92"/>
    <w:rsid w:val="003F211C"/>
    <w:rsid w:val="003F212A"/>
    <w:rsid w:val="003F2152"/>
    <w:rsid w:val="003F281A"/>
    <w:rsid w:val="003F2D80"/>
    <w:rsid w:val="003F30D7"/>
    <w:rsid w:val="003F35AE"/>
    <w:rsid w:val="003F3902"/>
    <w:rsid w:val="003F40D4"/>
    <w:rsid w:val="003F4996"/>
    <w:rsid w:val="003F4B1F"/>
    <w:rsid w:val="003F5234"/>
    <w:rsid w:val="003F525C"/>
    <w:rsid w:val="003F52BF"/>
    <w:rsid w:val="003F5379"/>
    <w:rsid w:val="003F5408"/>
    <w:rsid w:val="003F5A7C"/>
    <w:rsid w:val="003F6718"/>
    <w:rsid w:val="003F6AD7"/>
    <w:rsid w:val="003F6EDE"/>
    <w:rsid w:val="003F71FF"/>
    <w:rsid w:val="003F74B9"/>
    <w:rsid w:val="003F77AC"/>
    <w:rsid w:val="003F788A"/>
    <w:rsid w:val="003F7956"/>
    <w:rsid w:val="004003B7"/>
    <w:rsid w:val="00400C13"/>
    <w:rsid w:val="00400FD7"/>
    <w:rsid w:val="00401428"/>
    <w:rsid w:val="004017B6"/>
    <w:rsid w:val="00401EB2"/>
    <w:rsid w:val="00401F83"/>
    <w:rsid w:val="0040204A"/>
    <w:rsid w:val="00402415"/>
    <w:rsid w:val="00402B58"/>
    <w:rsid w:val="0040357F"/>
    <w:rsid w:val="004038D1"/>
    <w:rsid w:val="00403B62"/>
    <w:rsid w:val="004040DC"/>
    <w:rsid w:val="004046B2"/>
    <w:rsid w:val="00404851"/>
    <w:rsid w:val="00404FB8"/>
    <w:rsid w:val="00405AD8"/>
    <w:rsid w:val="00405AE3"/>
    <w:rsid w:val="004061CF"/>
    <w:rsid w:val="004062AE"/>
    <w:rsid w:val="00407021"/>
    <w:rsid w:val="00407164"/>
    <w:rsid w:val="00407303"/>
    <w:rsid w:val="004079EA"/>
    <w:rsid w:val="00407B0D"/>
    <w:rsid w:val="00411654"/>
    <w:rsid w:val="004127C3"/>
    <w:rsid w:val="00412BB5"/>
    <w:rsid w:val="00413049"/>
    <w:rsid w:val="0041327A"/>
    <w:rsid w:val="004137D2"/>
    <w:rsid w:val="004146F0"/>
    <w:rsid w:val="004148E1"/>
    <w:rsid w:val="004148E9"/>
    <w:rsid w:val="00414965"/>
    <w:rsid w:val="00414C8B"/>
    <w:rsid w:val="0041519E"/>
    <w:rsid w:val="004155C4"/>
    <w:rsid w:val="004157AC"/>
    <w:rsid w:val="00415CD6"/>
    <w:rsid w:val="00415F58"/>
    <w:rsid w:val="004163B1"/>
    <w:rsid w:val="004164B4"/>
    <w:rsid w:val="004165E9"/>
    <w:rsid w:val="00416F6B"/>
    <w:rsid w:val="0041749C"/>
    <w:rsid w:val="00417991"/>
    <w:rsid w:val="0042051E"/>
    <w:rsid w:val="004207D9"/>
    <w:rsid w:val="00420842"/>
    <w:rsid w:val="0042105B"/>
    <w:rsid w:val="00421BD9"/>
    <w:rsid w:val="00421C2B"/>
    <w:rsid w:val="0042200C"/>
    <w:rsid w:val="00422227"/>
    <w:rsid w:val="00422348"/>
    <w:rsid w:val="00422901"/>
    <w:rsid w:val="00422EA0"/>
    <w:rsid w:val="004232E5"/>
    <w:rsid w:val="004236D4"/>
    <w:rsid w:val="0042389E"/>
    <w:rsid w:val="004244D3"/>
    <w:rsid w:val="00424857"/>
    <w:rsid w:val="0042487B"/>
    <w:rsid w:val="00425498"/>
    <w:rsid w:val="004258FE"/>
    <w:rsid w:val="004259E5"/>
    <w:rsid w:val="00425E5C"/>
    <w:rsid w:val="0042634E"/>
    <w:rsid w:val="00426654"/>
    <w:rsid w:val="004268EC"/>
    <w:rsid w:val="00426970"/>
    <w:rsid w:val="00426C92"/>
    <w:rsid w:val="00426D0F"/>
    <w:rsid w:val="004270E1"/>
    <w:rsid w:val="004276B9"/>
    <w:rsid w:val="0042788E"/>
    <w:rsid w:val="00427896"/>
    <w:rsid w:val="0042790F"/>
    <w:rsid w:val="00427A8B"/>
    <w:rsid w:val="00427AB6"/>
    <w:rsid w:val="00427F0C"/>
    <w:rsid w:val="0043017B"/>
    <w:rsid w:val="004302E5"/>
    <w:rsid w:val="00430BCE"/>
    <w:rsid w:val="00431689"/>
    <w:rsid w:val="00431C3E"/>
    <w:rsid w:val="00431FC1"/>
    <w:rsid w:val="004320E5"/>
    <w:rsid w:val="0043358E"/>
    <w:rsid w:val="00433830"/>
    <w:rsid w:val="004338BC"/>
    <w:rsid w:val="00433D27"/>
    <w:rsid w:val="00434AE6"/>
    <w:rsid w:val="00435475"/>
    <w:rsid w:val="00435A98"/>
    <w:rsid w:val="00435BCE"/>
    <w:rsid w:val="0043656B"/>
    <w:rsid w:val="004366EC"/>
    <w:rsid w:val="0043679B"/>
    <w:rsid w:val="00436A39"/>
    <w:rsid w:val="00436D42"/>
    <w:rsid w:val="00436F62"/>
    <w:rsid w:val="004375D3"/>
    <w:rsid w:val="004376DD"/>
    <w:rsid w:val="00437AAD"/>
    <w:rsid w:val="00441151"/>
    <w:rsid w:val="00441393"/>
    <w:rsid w:val="00441431"/>
    <w:rsid w:val="00441709"/>
    <w:rsid w:val="00441F43"/>
    <w:rsid w:val="00442177"/>
    <w:rsid w:val="00442269"/>
    <w:rsid w:val="004428C2"/>
    <w:rsid w:val="00442BA1"/>
    <w:rsid w:val="00442D91"/>
    <w:rsid w:val="004434C9"/>
    <w:rsid w:val="004439FD"/>
    <w:rsid w:val="00443DD1"/>
    <w:rsid w:val="00443DDB"/>
    <w:rsid w:val="00443E57"/>
    <w:rsid w:val="004441E0"/>
    <w:rsid w:val="00444C72"/>
    <w:rsid w:val="00445252"/>
    <w:rsid w:val="00445319"/>
    <w:rsid w:val="0044569E"/>
    <w:rsid w:val="00445F1A"/>
    <w:rsid w:val="0044610F"/>
    <w:rsid w:val="00446B1F"/>
    <w:rsid w:val="00447434"/>
    <w:rsid w:val="00447452"/>
    <w:rsid w:val="0044759E"/>
    <w:rsid w:val="00447947"/>
    <w:rsid w:val="0045007D"/>
    <w:rsid w:val="004505D3"/>
    <w:rsid w:val="00450812"/>
    <w:rsid w:val="00450B4E"/>
    <w:rsid w:val="00450E1E"/>
    <w:rsid w:val="00450E21"/>
    <w:rsid w:val="00451565"/>
    <w:rsid w:val="00452A71"/>
    <w:rsid w:val="00452B04"/>
    <w:rsid w:val="00453967"/>
    <w:rsid w:val="0045406E"/>
    <w:rsid w:val="00454B11"/>
    <w:rsid w:val="00454C3E"/>
    <w:rsid w:val="004561AA"/>
    <w:rsid w:val="004562A9"/>
    <w:rsid w:val="00456906"/>
    <w:rsid w:val="004579D7"/>
    <w:rsid w:val="00457D35"/>
    <w:rsid w:val="00457D8B"/>
    <w:rsid w:val="004601CE"/>
    <w:rsid w:val="004603CC"/>
    <w:rsid w:val="00461136"/>
    <w:rsid w:val="0046128A"/>
    <w:rsid w:val="00461734"/>
    <w:rsid w:val="00461B47"/>
    <w:rsid w:val="004626BF"/>
    <w:rsid w:val="00463411"/>
    <w:rsid w:val="0046374D"/>
    <w:rsid w:val="004638C8"/>
    <w:rsid w:val="00463AB4"/>
    <w:rsid w:val="00463B41"/>
    <w:rsid w:val="00464C29"/>
    <w:rsid w:val="0046508D"/>
    <w:rsid w:val="004653D7"/>
    <w:rsid w:val="00465D15"/>
    <w:rsid w:val="00466016"/>
    <w:rsid w:val="0046613B"/>
    <w:rsid w:val="00466A14"/>
    <w:rsid w:val="00466E01"/>
    <w:rsid w:val="00466F3F"/>
    <w:rsid w:val="00467820"/>
    <w:rsid w:val="004708D1"/>
    <w:rsid w:val="00470C83"/>
    <w:rsid w:val="00470FC4"/>
    <w:rsid w:val="00471393"/>
    <w:rsid w:val="00471ACE"/>
    <w:rsid w:val="00472569"/>
    <w:rsid w:val="00472781"/>
    <w:rsid w:val="00473F07"/>
    <w:rsid w:val="00474259"/>
    <w:rsid w:val="004743BA"/>
    <w:rsid w:val="00475021"/>
    <w:rsid w:val="00476823"/>
    <w:rsid w:val="004770C6"/>
    <w:rsid w:val="00477204"/>
    <w:rsid w:val="00477293"/>
    <w:rsid w:val="00477CC4"/>
    <w:rsid w:val="0048042D"/>
    <w:rsid w:val="00480ACC"/>
    <w:rsid w:val="0048141D"/>
    <w:rsid w:val="0048172C"/>
    <w:rsid w:val="00481910"/>
    <w:rsid w:val="004819FA"/>
    <w:rsid w:val="00481AEE"/>
    <w:rsid w:val="00481B20"/>
    <w:rsid w:val="00481C4B"/>
    <w:rsid w:val="0048256B"/>
    <w:rsid w:val="004834F1"/>
    <w:rsid w:val="004836DE"/>
    <w:rsid w:val="004838C6"/>
    <w:rsid w:val="00483B3A"/>
    <w:rsid w:val="00483BDC"/>
    <w:rsid w:val="00483F59"/>
    <w:rsid w:val="00484990"/>
    <w:rsid w:val="00484BED"/>
    <w:rsid w:val="00485FC3"/>
    <w:rsid w:val="00486569"/>
    <w:rsid w:val="00486626"/>
    <w:rsid w:val="0048715A"/>
    <w:rsid w:val="004871BE"/>
    <w:rsid w:val="00487B9D"/>
    <w:rsid w:val="00487C79"/>
    <w:rsid w:val="00490666"/>
    <w:rsid w:val="00490E93"/>
    <w:rsid w:val="00490EDF"/>
    <w:rsid w:val="0049105A"/>
    <w:rsid w:val="00491144"/>
    <w:rsid w:val="00491A93"/>
    <w:rsid w:val="00492D08"/>
    <w:rsid w:val="00493533"/>
    <w:rsid w:val="00493A83"/>
    <w:rsid w:val="00493D7B"/>
    <w:rsid w:val="00493E9A"/>
    <w:rsid w:val="00494527"/>
    <w:rsid w:val="00494D61"/>
    <w:rsid w:val="00494D77"/>
    <w:rsid w:val="00496036"/>
    <w:rsid w:val="004968A6"/>
    <w:rsid w:val="00496F3C"/>
    <w:rsid w:val="00497275"/>
    <w:rsid w:val="0049741C"/>
    <w:rsid w:val="0049748B"/>
    <w:rsid w:val="00497689"/>
    <w:rsid w:val="004A0867"/>
    <w:rsid w:val="004A16FC"/>
    <w:rsid w:val="004A2BAF"/>
    <w:rsid w:val="004A376C"/>
    <w:rsid w:val="004A3B32"/>
    <w:rsid w:val="004A40CD"/>
    <w:rsid w:val="004A41E7"/>
    <w:rsid w:val="004A4769"/>
    <w:rsid w:val="004A4E5C"/>
    <w:rsid w:val="004A5E41"/>
    <w:rsid w:val="004A674D"/>
    <w:rsid w:val="004A6DE1"/>
    <w:rsid w:val="004A74D1"/>
    <w:rsid w:val="004B03F2"/>
    <w:rsid w:val="004B0565"/>
    <w:rsid w:val="004B0BF1"/>
    <w:rsid w:val="004B180F"/>
    <w:rsid w:val="004B1B00"/>
    <w:rsid w:val="004B1F9A"/>
    <w:rsid w:val="004B20F2"/>
    <w:rsid w:val="004B2A13"/>
    <w:rsid w:val="004B2A1B"/>
    <w:rsid w:val="004B2AD2"/>
    <w:rsid w:val="004B2D32"/>
    <w:rsid w:val="004B2D8C"/>
    <w:rsid w:val="004B2DB0"/>
    <w:rsid w:val="004B3ADB"/>
    <w:rsid w:val="004B3C8D"/>
    <w:rsid w:val="004B43A7"/>
    <w:rsid w:val="004B50E4"/>
    <w:rsid w:val="004B5118"/>
    <w:rsid w:val="004B6B1D"/>
    <w:rsid w:val="004B6E2A"/>
    <w:rsid w:val="004B74BC"/>
    <w:rsid w:val="004B7A38"/>
    <w:rsid w:val="004B7CE7"/>
    <w:rsid w:val="004C0559"/>
    <w:rsid w:val="004C06CB"/>
    <w:rsid w:val="004C0D86"/>
    <w:rsid w:val="004C18C8"/>
    <w:rsid w:val="004C286E"/>
    <w:rsid w:val="004C2C0A"/>
    <w:rsid w:val="004C3815"/>
    <w:rsid w:val="004C4B76"/>
    <w:rsid w:val="004C4F6E"/>
    <w:rsid w:val="004C5E60"/>
    <w:rsid w:val="004C6160"/>
    <w:rsid w:val="004C6CDA"/>
    <w:rsid w:val="004C709A"/>
    <w:rsid w:val="004C73B7"/>
    <w:rsid w:val="004C7563"/>
    <w:rsid w:val="004C7570"/>
    <w:rsid w:val="004C7FB0"/>
    <w:rsid w:val="004D0046"/>
    <w:rsid w:val="004D0065"/>
    <w:rsid w:val="004D05EE"/>
    <w:rsid w:val="004D06EF"/>
    <w:rsid w:val="004D09CF"/>
    <w:rsid w:val="004D0BF3"/>
    <w:rsid w:val="004D171A"/>
    <w:rsid w:val="004D1A39"/>
    <w:rsid w:val="004D2266"/>
    <w:rsid w:val="004D2A25"/>
    <w:rsid w:val="004D387A"/>
    <w:rsid w:val="004D4132"/>
    <w:rsid w:val="004D423E"/>
    <w:rsid w:val="004D44C3"/>
    <w:rsid w:val="004D4804"/>
    <w:rsid w:val="004D4F40"/>
    <w:rsid w:val="004D6713"/>
    <w:rsid w:val="004D6C76"/>
    <w:rsid w:val="004D73C4"/>
    <w:rsid w:val="004D74C7"/>
    <w:rsid w:val="004D7690"/>
    <w:rsid w:val="004D7D38"/>
    <w:rsid w:val="004E026A"/>
    <w:rsid w:val="004E0B03"/>
    <w:rsid w:val="004E0BB9"/>
    <w:rsid w:val="004E27F1"/>
    <w:rsid w:val="004E3590"/>
    <w:rsid w:val="004E3B7F"/>
    <w:rsid w:val="004E3BF6"/>
    <w:rsid w:val="004E3E9C"/>
    <w:rsid w:val="004E556A"/>
    <w:rsid w:val="004E5962"/>
    <w:rsid w:val="004E5A4F"/>
    <w:rsid w:val="004E5AC9"/>
    <w:rsid w:val="004E62AF"/>
    <w:rsid w:val="004E64E7"/>
    <w:rsid w:val="004E663C"/>
    <w:rsid w:val="004E6AEA"/>
    <w:rsid w:val="004E71A5"/>
    <w:rsid w:val="004E7842"/>
    <w:rsid w:val="004E786B"/>
    <w:rsid w:val="004E7D03"/>
    <w:rsid w:val="004F0419"/>
    <w:rsid w:val="004F0600"/>
    <w:rsid w:val="004F08E0"/>
    <w:rsid w:val="004F0974"/>
    <w:rsid w:val="004F12C1"/>
    <w:rsid w:val="004F1A58"/>
    <w:rsid w:val="004F1CF8"/>
    <w:rsid w:val="004F2336"/>
    <w:rsid w:val="004F253E"/>
    <w:rsid w:val="004F27D5"/>
    <w:rsid w:val="004F2840"/>
    <w:rsid w:val="004F3021"/>
    <w:rsid w:val="004F45E4"/>
    <w:rsid w:val="004F58F2"/>
    <w:rsid w:val="004F5EEB"/>
    <w:rsid w:val="004F73DF"/>
    <w:rsid w:val="004F751B"/>
    <w:rsid w:val="004F7992"/>
    <w:rsid w:val="00500E59"/>
    <w:rsid w:val="005012CC"/>
    <w:rsid w:val="005016AB"/>
    <w:rsid w:val="005017EC"/>
    <w:rsid w:val="0050192C"/>
    <w:rsid w:val="00501996"/>
    <w:rsid w:val="00501FAF"/>
    <w:rsid w:val="00501FF3"/>
    <w:rsid w:val="005021F1"/>
    <w:rsid w:val="005022AC"/>
    <w:rsid w:val="00502723"/>
    <w:rsid w:val="00502CA7"/>
    <w:rsid w:val="005033D1"/>
    <w:rsid w:val="005033E2"/>
    <w:rsid w:val="0050399A"/>
    <w:rsid w:val="00503ADD"/>
    <w:rsid w:val="00503C13"/>
    <w:rsid w:val="00503FE6"/>
    <w:rsid w:val="0050432C"/>
    <w:rsid w:val="0050462C"/>
    <w:rsid w:val="00504874"/>
    <w:rsid w:val="00505387"/>
    <w:rsid w:val="0050584F"/>
    <w:rsid w:val="005058E4"/>
    <w:rsid w:val="00505978"/>
    <w:rsid w:val="00505A1F"/>
    <w:rsid w:val="00505C12"/>
    <w:rsid w:val="00506014"/>
    <w:rsid w:val="00506096"/>
    <w:rsid w:val="0050626E"/>
    <w:rsid w:val="0050641D"/>
    <w:rsid w:val="005072A4"/>
    <w:rsid w:val="0050778F"/>
    <w:rsid w:val="00507AB7"/>
    <w:rsid w:val="005103F2"/>
    <w:rsid w:val="0051061B"/>
    <w:rsid w:val="0051072B"/>
    <w:rsid w:val="00510B4C"/>
    <w:rsid w:val="00511C97"/>
    <w:rsid w:val="00511EC7"/>
    <w:rsid w:val="0051264B"/>
    <w:rsid w:val="00513446"/>
    <w:rsid w:val="00514107"/>
    <w:rsid w:val="005144CD"/>
    <w:rsid w:val="00515268"/>
    <w:rsid w:val="005163A5"/>
    <w:rsid w:val="00516A67"/>
    <w:rsid w:val="00516DE3"/>
    <w:rsid w:val="00517459"/>
    <w:rsid w:val="0051768F"/>
    <w:rsid w:val="00520653"/>
    <w:rsid w:val="0052101D"/>
    <w:rsid w:val="00521F84"/>
    <w:rsid w:val="005223E6"/>
    <w:rsid w:val="00522545"/>
    <w:rsid w:val="0052257A"/>
    <w:rsid w:val="005227A2"/>
    <w:rsid w:val="00522B33"/>
    <w:rsid w:val="005232CC"/>
    <w:rsid w:val="00523848"/>
    <w:rsid w:val="00523CA8"/>
    <w:rsid w:val="005246E3"/>
    <w:rsid w:val="00525B2B"/>
    <w:rsid w:val="00525CB4"/>
    <w:rsid w:val="00525DB7"/>
    <w:rsid w:val="00525FE7"/>
    <w:rsid w:val="0052600D"/>
    <w:rsid w:val="0052625E"/>
    <w:rsid w:val="0052634C"/>
    <w:rsid w:val="005265D7"/>
    <w:rsid w:val="00526B6D"/>
    <w:rsid w:val="0052727E"/>
    <w:rsid w:val="00527383"/>
    <w:rsid w:val="005276A3"/>
    <w:rsid w:val="00527964"/>
    <w:rsid w:val="00527F54"/>
    <w:rsid w:val="005319A0"/>
    <w:rsid w:val="00531E3A"/>
    <w:rsid w:val="00532B98"/>
    <w:rsid w:val="005337F5"/>
    <w:rsid w:val="00533AA2"/>
    <w:rsid w:val="00533F7C"/>
    <w:rsid w:val="00534DFC"/>
    <w:rsid w:val="00535E57"/>
    <w:rsid w:val="0053624C"/>
    <w:rsid w:val="005367B7"/>
    <w:rsid w:val="00536AC2"/>
    <w:rsid w:val="00537109"/>
    <w:rsid w:val="0054043D"/>
    <w:rsid w:val="005404A6"/>
    <w:rsid w:val="00541B75"/>
    <w:rsid w:val="005421C5"/>
    <w:rsid w:val="005428B1"/>
    <w:rsid w:val="00542C21"/>
    <w:rsid w:val="005432BA"/>
    <w:rsid w:val="005434D0"/>
    <w:rsid w:val="00543A2F"/>
    <w:rsid w:val="00543C26"/>
    <w:rsid w:val="0054508A"/>
    <w:rsid w:val="00545588"/>
    <w:rsid w:val="00545603"/>
    <w:rsid w:val="00545994"/>
    <w:rsid w:val="00545C88"/>
    <w:rsid w:val="00545DA1"/>
    <w:rsid w:val="00545EFB"/>
    <w:rsid w:val="00546022"/>
    <w:rsid w:val="00546437"/>
    <w:rsid w:val="00546829"/>
    <w:rsid w:val="00546D8A"/>
    <w:rsid w:val="00550342"/>
    <w:rsid w:val="00550C87"/>
    <w:rsid w:val="005511B1"/>
    <w:rsid w:val="005514B1"/>
    <w:rsid w:val="0055179E"/>
    <w:rsid w:val="005517C9"/>
    <w:rsid w:val="0055216F"/>
    <w:rsid w:val="0055229C"/>
    <w:rsid w:val="0055277C"/>
    <w:rsid w:val="00552881"/>
    <w:rsid w:val="005538A5"/>
    <w:rsid w:val="0055424D"/>
    <w:rsid w:val="005549A7"/>
    <w:rsid w:val="00556787"/>
    <w:rsid w:val="0055684D"/>
    <w:rsid w:val="005571AC"/>
    <w:rsid w:val="005575B1"/>
    <w:rsid w:val="00557624"/>
    <w:rsid w:val="005600B4"/>
    <w:rsid w:val="00560BEB"/>
    <w:rsid w:val="0056159C"/>
    <w:rsid w:val="005616A7"/>
    <w:rsid w:val="00561C34"/>
    <w:rsid w:val="00561D50"/>
    <w:rsid w:val="00562408"/>
    <w:rsid w:val="005626F9"/>
    <w:rsid w:val="00562AC9"/>
    <w:rsid w:val="00563444"/>
    <w:rsid w:val="0056353F"/>
    <w:rsid w:val="005638DD"/>
    <w:rsid w:val="005638FC"/>
    <w:rsid w:val="00563A75"/>
    <w:rsid w:val="00563CB6"/>
    <w:rsid w:val="005658AC"/>
    <w:rsid w:val="00565C46"/>
    <w:rsid w:val="00565D50"/>
    <w:rsid w:val="00565F77"/>
    <w:rsid w:val="005668FE"/>
    <w:rsid w:val="0056717F"/>
    <w:rsid w:val="00567862"/>
    <w:rsid w:val="00567F1C"/>
    <w:rsid w:val="005707C6"/>
    <w:rsid w:val="00570FF7"/>
    <w:rsid w:val="005715D2"/>
    <w:rsid w:val="00571D51"/>
    <w:rsid w:val="005720EB"/>
    <w:rsid w:val="00572575"/>
    <w:rsid w:val="00572A4C"/>
    <w:rsid w:val="00572B68"/>
    <w:rsid w:val="00572E2F"/>
    <w:rsid w:val="0057308E"/>
    <w:rsid w:val="0057316E"/>
    <w:rsid w:val="0057363F"/>
    <w:rsid w:val="00573AFA"/>
    <w:rsid w:val="00574008"/>
    <w:rsid w:val="0057487C"/>
    <w:rsid w:val="005753AE"/>
    <w:rsid w:val="005757D8"/>
    <w:rsid w:val="00575C01"/>
    <w:rsid w:val="0057605D"/>
    <w:rsid w:val="00576200"/>
    <w:rsid w:val="00576323"/>
    <w:rsid w:val="005768C1"/>
    <w:rsid w:val="00576C94"/>
    <w:rsid w:val="00576EF3"/>
    <w:rsid w:val="00576EFD"/>
    <w:rsid w:val="005774AC"/>
    <w:rsid w:val="00577DB2"/>
    <w:rsid w:val="005800A3"/>
    <w:rsid w:val="005806E6"/>
    <w:rsid w:val="0058104A"/>
    <w:rsid w:val="005814CB"/>
    <w:rsid w:val="005817C6"/>
    <w:rsid w:val="00581836"/>
    <w:rsid w:val="00581AE7"/>
    <w:rsid w:val="00582170"/>
    <w:rsid w:val="00582896"/>
    <w:rsid w:val="00582EC0"/>
    <w:rsid w:val="005832F2"/>
    <w:rsid w:val="0058351D"/>
    <w:rsid w:val="005847AD"/>
    <w:rsid w:val="00584877"/>
    <w:rsid w:val="0058521C"/>
    <w:rsid w:val="005852FA"/>
    <w:rsid w:val="00587434"/>
    <w:rsid w:val="00587917"/>
    <w:rsid w:val="00587CA8"/>
    <w:rsid w:val="00590156"/>
    <w:rsid w:val="005902A8"/>
    <w:rsid w:val="005903CC"/>
    <w:rsid w:val="00590A6E"/>
    <w:rsid w:val="00590AA9"/>
    <w:rsid w:val="00591030"/>
    <w:rsid w:val="005913B6"/>
    <w:rsid w:val="00591517"/>
    <w:rsid w:val="005916AD"/>
    <w:rsid w:val="005918D6"/>
    <w:rsid w:val="00591FF8"/>
    <w:rsid w:val="00592534"/>
    <w:rsid w:val="0059268E"/>
    <w:rsid w:val="00592B1D"/>
    <w:rsid w:val="00592EFF"/>
    <w:rsid w:val="00593280"/>
    <w:rsid w:val="0059347D"/>
    <w:rsid w:val="005934E6"/>
    <w:rsid w:val="005936DE"/>
    <w:rsid w:val="00593A75"/>
    <w:rsid w:val="00593BE9"/>
    <w:rsid w:val="00593CAC"/>
    <w:rsid w:val="00594347"/>
    <w:rsid w:val="0059495B"/>
    <w:rsid w:val="00594F2D"/>
    <w:rsid w:val="005953D0"/>
    <w:rsid w:val="005969CF"/>
    <w:rsid w:val="00596B62"/>
    <w:rsid w:val="00596CC0"/>
    <w:rsid w:val="0059729D"/>
    <w:rsid w:val="005A029A"/>
    <w:rsid w:val="005A04DF"/>
    <w:rsid w:val="005A0812"/>
    <w:rsid w:val="005A0CA5"/>
    <w:rsid w:val="005A0DBF"/>
    <w:rsid w:val="005A1192"/>
    <w:rsid w:val="005A1620"/>
    <w:rsid w:val="005A1884"/>
    <w:rsid w:val="005A266B"/>
    <w:rsid w:val="005A2D08"/>
    <w:rsid w:val="005A2E45"/>
    <w:rsid w:val="005A2F91"/>
    <w:rsid w:val="005A4AB9"/>
    <w:rsid w:val="005A5225"/>
    <w:rsid w:val="005A5910"/>
    <w:rsid w:val="005A5963"/>
    <w:rsid w:val="005A617B"/>
    <w:rsid w:val="005A6780"/>
    <w:rsid w:val="005A6F3A"/>
    <w:rsid w:val="005A7074"/>
    <w:rsid w:val="005A711E"/>
    <w:rsid w:val="005A7392"/>
    <w:rsid w:val="005A7794"/>
    <w:rsid w:val="005A7BB1"/>
    <w:rsid w:val="005A7E23"/>
    <w:rsid w:val="005B015B"/>
    <w:rsid w:val="005B0324"/>
    <w:rsid w:val="005B0974"/>
    <w:rsid w:val="005B1CCD"/>
    <w:rsid w:val="005B24FE"/>
    <w:rsid w:val="005B2ABC"/>
    <w:rsid w:val="005B3740"/>
    <w:rsid w:val="005B3BF2"/>
    <w:rsid w:val="005B4170"/>
    <w:rsid w:val="005B4349"/>
    <w:rsid w:val="005B434B"/>
    <w:rsid w:val="005B4A04"/>
    <w:rsid w:val="005B4D44"/>
    <w:rsid w:val="005B53F4"/>
    <w:rsid w:val="005B5F7C"/>
    <w:rsid w:val="005B6598"/>
    <w:rsid w:val="005B680C"/>
    <w:rsid w:val="005B6A8A"/>
    <w:rsid w:val="005B6B34"/>
    <w:rsid w:val="005B6BCD"/>
    <w:rsid w:val="005B7A59"/>
    <w:rsid w:val="005B7C9C"/>
    <w:rsid w:val="005C0190"/>
    <w:rsid w:val="005C0B59"/>
    <w:rsid w:val="005C0D41"/>
    <w:rsid w:val="005C1E42"/>
    <w:rsid w:val="005C272B"/>
    <w:rsid w:val="005C379B"/>
    <w:rsid w:val="005C37AD"/>
    <w:rsid w:val="005C3999"/>
    <w:rsid w:val="005C47AD"/>
    <w:rsid w:val="005C4861"/>
    <w:rsid w:val="005C4C60"/>
    <w:rsid w:val="005C574D"/>
    <w:rsid w:val="005C5A03"/>
    <w:rsid w:val="005C5FA4"/>
    <w:rsid w:val="005C6A97"/>
    <w:rsid w:val="005C6FA5"/>
    <w:rsid w:val="005C77A5"/>
    <w:rsid w:val="005D009D"/>
    <w:rsid w:val="005D0745"/>
    <w:rsid w:val="005D0793"/>
    <w:rsid w:val="005D0FE3"/>
    <w:rsid w:val="005D1816"/>
    <w:rsid w:val="005D1FD4"/>
    <w:rsid w:val="005D2035"/>
    <w:rsid w:val="005D2243"/>
    <w:rsid w:val="005D2585"/>
    <w:rsid w:val="005D2875"/>
    <w:rsid w:val="005D28E3"/>
    <w:rsid w:val="005D29F8"/>
    <w:rsid w:val="005D2C9C"/>
    <w:rsid w:val="005D2E35"/>
    <w:rsid w:val="005D328E"/>
    <w:rsid w:val="005D37E8"/>
    <w:rsid w:val="005D3886"/>
    <w:rsid w:val="005D3B2E"/>
    <w:rsid w:val="005D3B51"/>
    <w:rsid w:val="005D4526"/>
    <w:rsid w:val="005D519D"/>
    <w:rsid w:val="005D549A"/>
    <w:rsid w:val="005D557C"/>
    <w:rsid w:val="005D5A44"/>
    <w:rsid w:val="005D61DC"/>
    <w:rsid w:val="005D66B3"/>
    <w:rsid w:val="005D6B73"/>
    <w:rsid w:val="005D7461"/>
    <w:rsid w:val="005D74E3"/>
    <w:rsid w:val="005D7558"/>
    <w:rsid w:val="005D78F8"/>
    <w:rsid w:val="005E0977"/>
    <w:rsid w:val="005E0D94"/>
    <w:rsid w:val="005E10F7"/>
    <w:rsid w:val="005E15D9"/>
    <w:rsid w:val="005E1E63"/>
    <w:rsid w:val="005E20A6"/>
    <w:rsid w:val="005E244C"/>
    <w:rsid w:val="005E245C"/>
    <w:rsid w:val="005E30DE"/>
    <w:rsid w:val="005E33A9"/>
    <w:rsid w:val="005E42A3"/>
    <w:rsid w:val="005E432E"/>
    <w:rsid w:val="005E4409"/>
    <w:rsid w:val="005E4829"/>
    <w:rsid w:val="005E5035"/>
    <w:rsid w:val="005E526E"/>
    <w:rsid w:val="005E62DE"/>
    <w:rsid w:val="005E6FDD"/>
    <w:rsid w:val="005E70C5"/>
    <w:rsid w:val="005E72DA"/>
    <w:rsid w:val="005E7DE6"/>
    <w:rsid w:val="005E7E0B"/>
    <w:rsid w:val="005F0961"/>
    <w:rsid w:val="005F0B36"/>
    <w:rsid w:val="005F11C3"/>
    <w:rsid w:val="005F14CD"/>
    <w:rsid w:val="005F1862"/>
    <w:rsid w:val="005F1F93"/>
    <w:rsid w:val="005F35E9"/>
    <w:rsid w:val="005F366B"/>
    <w:rsid w:val="005F3698"/>
    <w:rsid w:val="005F396F"/>
    <w:rsid w:val="005F46DF"/>
    <w:rsid w:val="005F4765"/>
    <w:rsid w:val="005F4820"/>
    <w:rsid w:val="005F485C"/>
    <w:rsid w:val="005F4C3F"/>
    <w:rsid w:val="005F65F0"/>
    <w:rsid w:val="005F7084"/>
    <w:rsid w:val="005F786B"/>
    <w:rsid w:val="0060089B"/>
    <w:rsid w:val="0060090E"/>
    <w:rsid w:val="006009F1"/>
    <w:rsid w:val="00600F23"/>
    <w:rsid w:val="00601112"/>
    <w:rsid w:val="00601395"/>
    <w:rsid w:val="006013ED"/>
    <w:rsid w:val="00601779"/>
    <w:rsid w:val="00601C06"/>
    <w:rsid w:val="00601F72"/>
    <w:rsid w:val="00602124"/>
    <w:rsid w:val="00602C4A"/>
    <w:rsid w:val="00602C7E"/>
    <w:rsid w:val="00602D35"/>
    <w:rsid w:val="006032BD"/>
    <w:rsid w:val="006039E1"/>
    <w:rsid w:val="00603B0A"/>
    <w:rsid w:val="00603C20"/>
    <w:rsid w:val="0060472A"/>
    <w:rsid w:val="006049C4"/>
    <w:rsid w:val="00604A45"/>
    <w:rsid w:val="00604AF1"/>
    <w:rsid w:val="006050E0"/>
    <w:rsid w:val="00605180"/>
    <w:rsid w:val="006053EE"/>
    <w:rsid w:val="0060580B"/>
    <w:rsid w:val="0060597B"/>
    <w:rsid w:val="00605F06"/>
    <w:rsid w:val="006060DD"/>
    <w:rsid w:val="006065AC"/>
    <w:rsid w:val="00607262"/>
    <w:rsid w:val="006072A1"/>
    <w:rsid w:val="00607E03"/>
    <w:rsid w:val="006101E7"/>
    <w:rsid w:val="006105F9"/>
    <w:rsid w:val="00610D39"/>
    <w:rsid w:val="00610F40"/>
    <w:rsid w:val="006115F0"/>
    <w:rsid w:val="00611DE7"/>
    <w:rsid w:val="0061256D"/>
    <w:rsid w:val="00612862"/>
    <w:rsid w:val="00612FB7"/>
    <w:rsid w:val="00613F20"/>
    <w:rsid w:val="00614295"/>
    <w:rsid w:val="00614894"/>
    <w:rsid w:val="006149E5"/>
    <w:rsid w:val="00614C06"/>
    <w:rsid w:val="00615415"/>
    <w:rsid w:val="006159BE"/>
    <w:rsid w:val="00616516"/>
    <w:rsid w:val="006170B8"/>
    <w:rsid w:val="00617146"/>
    <w:rsid w:val="006171B4"/>
    <w:rsid w:val="00617347"/>
    <w:rsid w:val="0061764E"/>
    <w:rsid w:val="00617A1B"/>
    <w:rsid w:val="00620468"/>
    <w:rsid w:val="00620716"/>
    <w:rsid w:val="00620EA8"/>
    <w:rsid w:val="00622A5A"/>
    <w:rsid w:val="00622F8A"/>
    <w:rsid w:val="00623209"/>
    <w:rsid w:val="00623801"/>
    <w:rsid w:val="006244DE"/>
    <w:rsid w:val="00625134"/>
    <w:rsid w:val="00625967"/>
    <w:rsid w:val="006259C2"/>
    <w:rsid w:val="00625A8D"/>
    <w:rsid w:val="00625FEE"/>
    <w:rsid w:val="00626012"/>
    <w:rsid w:val="006262B5"/>
    <w:rsid w:val="006263DF"/>
    <w:rsid w:val="006265A6"/>
    <w:rsid w:val="006268A4"/>
    <w:rsid w:val="00626963"/>
    <w:rsid w:val="00626D60"/>
    <w:rsid w:val="00627081"/>
    <w:rsid w:val="006278BC"/>
    <w:rsid w:val="00627E3F"/>
    <w:rsid w:val="00630AC2"/>
    <w:rsid w:val="0063208B"/>
    <w:rsid w:val="00632CC5"/>
    <w:rsid w:val="00632F51"/>
    <w:rsid w:val="00632F90"/>
    <w:rsid w:val="006330ED"/>
    <w:rsid w:val="006337EB"/>
    <w:rsid w:val="00633C60"/>
    <w:rsid w:val="006341FD"/>
    <w:rsid w:val="0063433F"/>
    <w:rsid w:val="00634ECB"/>
    <w:rsid w:val="00634F05"/>
    <w:rsid w:val="0063544D"/>
    <w:rsid w:val="006359F2"/>
    <w:rsid w:val="006363CD"/>
    <w:rsid w:val="0063708F"/>
    <w:rsid w:val="00637DA9"/>
    <w:rsid w:val="006408BB"/>
    <w:rsid w:val="006411E5"/>
    <w:rsid w:val="0064171E"/>
    <w:rsid w:val="006418F2"/>
    <w:rsid w:val="00641A89"/>
    <w:rsid w:val="00641EC4"/>
    <w:rsid w:val="00641FD2"/>
    <w:rsid w:val="00642045"/>
    <w:rsid w:val="00642292"/>
    <w:rsid w:val="0064270B"/>
    <w:rsid w:val="006429D3"/>
    <w:rsid w:val="00642A23"/>
    <w:rsid w:val="00642A2D"/>
    <w:rsid w:val="00643476"/>
    <w:rsid w:val="00643C9E"/>
    <w:rsid w:val="00644017"/>
    <w:rsid w:val="006440F0"/>
    <w:rsid w:val="00644401"/>
    <w:rsid w:val="00644CE1"/>
    <w:rsid w:val="00645603"/>
    <w:rsid w:val="0064670A"/>
    <w:rsid w:val="00646926"/>
    <w:rsid w:val="0064695A"/>
    <w:rsid w:val="00646C0E"/>
    <w:rsid w:val="00646DB4"/>
    <w:rsid w:val="006470C1"/>
    <w:rsid w:val="00647D6D"/>
    <w:rsid w:val="00647F80"/>
    <w:rsid w:val="0065063D"/>
    <w:rsid w:val="00650B90"/>
    <w:rsid w:val="00651942"/>
    <w:rsid w:val="00651DDB"/>
    <w:rsid w:val="006528F9"/>
    <w:rsid w:val="00652FAD"/>
    <w:rsid w:val="00653B03"/>
    <w:rsid w:val="00653DD7"/>
    <w:rsid w:val="006544EE"/>
    <w:rsid w:val="006550E0"/>
    <w:rsid w:val="00655109"/>
    <w:rsid w:val="00656605"/>
    <w:rsid w:val="0065678E"/>
    <w:rsid w:val="006569C7"/>
    <w:rsid w:val="00657552"/>
    <w:rsid w:val="006579CA"/>
    <w:rsid w:val="00660446"/>
    <w:rsid w:val="006609B1"/>
    <w:rsid w:val="00661861"/>
    <w:rsid w:val="00662AF0"/>
    <w:rsid w:val="006634AB"/>
    <w:rsid w:val="006639CC"/>
    <w:rsid w:val="00664070"/>
    <w:rsid w:val="006646BE"/>
    <w:rsid w:val="006647AE"/>
    <w:rsid w:val="00664A65"/>
    <w:rsid w:val="00664B53"/>
    <w:rsid w:val="00664F7A"/>
    <w:rsid w:val="006654DC"/>
    <w:rsid w:val="00665868"/>
    <w:rsid w:val="006658B8"/>
    <w:rsid w:val="00665BBB"/>
    <w:rsid w:val="006663F7"/>
    <w:rsid w:val="00666A91"/>
    <w:rsid w:val="006670C9"/>
    <w:rsid w:val="00667BE3"/>
    <w:rsid w:val="00670318"/>
    <w:rsid w:val="00670895"/>
    <w:rsid w:val="00670C04"/>
    <w:rsid w:val="00670C7D"/>
    <w:rsid w:val="00670D00"/>
    <w:rsid w:val="00670DAC"/>
    <w:rsid w:val="00671063"/>
    <w:rsid w:val="00671797"/>
    <w:rsid w:val="00672476"/>
    <w:rsid w:val="00672973"/>
    <w:rsid w:val="006729AA"/>
    <w:rsid w:val="00672A4D"/>
    <w:rsid w:val="00672D55"/>
    <w:rsid w:val="00672D82"/>
    <w:rsid w:val="00673040"/>
    <w:rsid w:val="0067391D"/>
    <w:rsid w:val="00673F45"/>
    <w:rsid w:val="0067461F"/>
    <w:rsid w:val="00674CA7"/>
    <w:rsid w:val="00675388"/>
    <w:rsid w:val="0067566B"/>
    <w:rsid w:val="0067569C"/>
    <w:rsid w:val="00676508"/>
    <w:rsid w:val="00677003"/>
    <w:rsid w:val="00677579"/>
    <w:rsid w:val="00677816"/>
    <w:rsid w:val="00680324"/>
    <w:rsid w:val="00680631"/>
    <w:rsid w:val="00680745"/>
    <w:rsid w:val="00680946"/>
    <w:rsid w:val="00680F83"/>
    <w:rsid w:val="006816C3"/>
    <w:rsid w:val="00681710"/>
    <w:rsid w:val="006817CB"/>
    <w:rsid w:val="00681BF1"/>
    <w:rsid w:val="006823DC"/>
    <w:rsid w:val="0068245A"/>
    <w:rsid w:val="0068273C"/>
    <w:rsid w:val="00682A94"/>
    <w:rsid w:val="00682B37"/>
    <w:rsid w:val="00683306"/>
    <w:rsid w:val="0068338D"/>
    <w:rsid w:val="0068379D"/>
    <w:rsid w:val="00684B11"/>
    <w:rsid w:val="00684E0C"/>
    <w:rsid w:val="00684EFA"/>
    <w:rsid w:val="00685A46"/>
    <w:rsid w:val="00685CBB"/>
    <w:rsid w:val="00686049"/>
    <w:rsid w:val="00686181"/>
    <w:rsid w:val="0068696F"/>
    <w:rsid w:val="00686BB6"/>
    <w:rsid w:val="006870EA"/>
    <w:rsid w:val="006874FD"/>
    <w:rsid w:val="00687CC1"/>
    <w:rsid w:val="0069039B"/>
    <w:rsid w:val="00691323"/>
    <w:rsid w:val="0069183E"/>
    <w:rsid w:val="0069187D"/>
    <w:rsid w:val="00691C85"/>
    <w:rsid w:val="00691FDB"/>
    <w:rsid w:val="006926B7"/>
    <w:rsid w:val="006930AB"/>
    <w:rsid w:val="00693771"/>
    <w:rsid w:val="006938F1"/>
    <w:rsid w:val="00693C4A"/>
    <w:rsid w:val="00693D31"/>
    <w:rsid w:val="0069439C"/>
    <w:rsid w:val="006944B0"/>
    <w:rsid w:val="0069457E"/>
    <w:rsid w:val="006952D5"/>
    <w:rsid w:val="006952F9"/>
    <w:rsid w:val="00695330"/>
    <w:rsid w:val="0069587D"/>
    <w:rsid w:val="00695A0B"/>
    <w:rsid w:val="00696096"/>
    <w:rsid w:val="0069651B"/>
    <w:rsid w:val="00696842"/>
    <w:rsid w:val="00696CA1"/>
    <w:rsid w:val="00696CFA"/>
    <w:rsid w:val="006970DD"/>
    <w:rsid w:val="0069727B"/>
    <w:rsid w:val="006976C0"/>
    <w:rsid w:val="006A030D"/>
    <w:rsid w:val="006A16F2"/>
    <w:rsid w:val="006A1DE8"/>
    <w:rsid w:val="006A1E48"/>
    <w:rsid w:val="006A312A"/>
    <w:rsid w:val="006A3701"/>
    <w:rsid w:val="006A3B37"/>
    <w:rsid w:val="006A4F44"/>
    <w:rsid w:val="006A559F"/>
    <w:rsid w:val="006A5714"/>
    <w:rsid w:val="006A6145"/>
    <w:rsid w:val="006A6A37"/>
    <w:rsid w:val="006A7382"/>
    <w:rsid w:val="006A7A3E"/>
    <w:rsid w:val="006B03D1"/>
    <w:rsid w:val="006B0D89"/>
    <w:rsid w:val="006B1380"/>
    <w:rsid w:val="006B170E"/>
    <w:rsid w:val="006B2179"/>
    <w:rsid w:val="006B3700"/>
    <w:rsid w:val="006B384A"/>
    <w:rsid w:val="006B3AE0"/>
    <w:rsid w:val="006B4275"/>
    <w:rsid w:val="006B4477"/>
    <w:rsid w:val="006B46BC"/>
    <w:rsid w:val="006B49FF"/>
    <w:rsid w:val="006B4EF3"/>
    <w:rsid w:val="006B6E53"/>
    <w:rsid w:val="006B71B4"/>
    <w:rsid w:val="006B79F9"/>
    <w:rsid w:val="006C0878"/>
    <w:rsid w:val="006C0B28"/>
    <w:rsid w:val="006C101E"/>
    <w:rsid w:val="006C2288"/>
    <w:rsid w:val="006C2A2E"/>
    <w:rsid w:val="006C30DB"/>
    <w:rsid w:val="006C38AD"/>
    <w:rsid w:val="006C4E90"/>
    <w:rsid w:val="006C5345"/>
    <w:rsid w:val="006C5686"/>
    <w:rsid w:val="006C573F"/>
    <w:rsid w:val="006C62F0"/>
    <w:rsid w:val="006C6823"/>
    <w:rsid w:val="006C6AB9"/>
    <w:rsid w:val="006C78F8"/>
    <w:rsid w:val="006D00A0"/>
    <w:rsid w:val="006D12EE"/>
    <w:rsid w:val="006D13DC"/>
    <w:rsid w:val="006D14D2"/>
    <w:rsid w:val="006D2B72"/>
    <w:rsid w:val="006D373A"/>
    <w:rsid w:val="006D3D2F"/>
    <w:rsid w:val="006D40EF"/>
    <w:rsid w:val="006D4210"/>
    <w:rsid w:val="006D4F7C"/>
    <w:rsid w:val="006D5486"/>
    <w:rsid w:val="006D54DC"/>
    <w:rsid w:val="006D5A51"/>
    <w:rsid w:val="006D5CE9"/>
    <w:rsid w:val="006D65B2"/>
    <w:rsid w:val="006D6F32"/>
    <w:rsid w:val="006D70B3"/>
    <w:rsid w:val="006E018C"/>
    <w:rsid w:val="006E0C20"/>
    <w:rsid w:val="006E0C55"/>
    <w:rsid w:val="006E0D46"/>
    <w:rsid w:val="006E1E36"/>
    <w:rsid w:val="006E3218"/>
    <w:rsid w:val="006E3723"/>
    <w:rsid w:val="006E37ED"/>
    <w:rsid w:val="006E3C6B"/>
    <w:rsid w:val="006E3C7D"/>
    <w:rsid w:val="006E3D06"/>
    <w:rsid w:val="006E45F3"/>
    <w:rsid w:val="006E464A"/>
    <w:rsid w:val="006E4DCA"/>
    <w:rsid w:val="006E5E5D"/>
    <w:rsid w:val="006E5FFD"/>
    <w:rsid w:val="006E708C"/>
    <w:rsid w:val="006E734C"/>
    <w:rsid w:val="006E7A20"/>
    <w:rsid w:val="006E7F6B"/>
    <w:rsid w:val="006F121B"/>
    <w:rsid w:val="006F1315"/>
    <w:rsid w:val="006F140C"/>
    <w:rsid w:val="006F1468"/>
    <w:rsid w:val="006F22FB"/>
    <w:rsid w:val="006F286B"/>
    <w:rsid w:val="006F291D"/>
    <w:rsid w:val="006F3438"/>
    <w:rsid w:val="006F4139"/>
    <w:rsid w:val="006F4417"/>
    <w:rsid w:val="006F4512"/>
    <w:rsid w:val="006F488E"/>
    <w:rsid w:val="006F4B18"/>
    <w:rsid w:val="006F4C6B"/>
    <w:rsid w:val="006F57A7"/>
    <w:rsid w:val="006F602B"/>
    <w:rsid w:val="006F6073"/>
    <w:rsid w:val="006F618B"/>
    <w:rsid w:val="006F6351"/>
    <w:rsid w:val="006F687B"/>
    <w:rsid w:val="006F68AB"/>
    <w:rsid w:val="006F702A"/>
    <w:rsid w:val="006F7297"/>
    <w:rsid w:val="006F75E3"/>
    <w:rsid w:val="006F7A1D"/>
    <w:rsid w:val="00700371"/>
    <w:rsid w:val="00700909"/>
    <w:rsid w:val="00700A1F"/>
    <w:rsid w:val="00700EF6"/>
    <w:rsid w:val="00701526"/>
    <w:rsid w:val="007026A0"/>
    <w:rsid w:val="00702E63"/>
    <w:rsid w:val="00702EC1"/>
    <w:rsid w:val="0070309C"/>
    <w:rsid w:val="0070362D"/>
    <w:rsid w:val="00703B5B"/>
    <w:rsid w:val="00703BF5"/>
    <w:rsid w:val="00704094"/>
    <w:rsid w:val="007045EA"/>
    <w:rsid w:val="0070468A"/>
    <w:rsid w:val="007046BE"/>
    <w:rsid w:val="00704843"/>
    <w:rsid w:val="00704985"/>
    <w:rsid w:val="007049E6"/>
    <w:rsid w:val="00704D5E"/>
    <w:rsid w:val="00704EA0"/>
    <w:rsid w:val="00705127"/>
    <w:rsid w:val="0070517B"/>
    <w:rsid w:val="007055E6"/>
    <w:rsid w:val="00705F7C"/>
    <w:rsid w:val="007061C3"/>
    <w:rsid w:val="00706E02"/>
    <w:rsid w:val="00707841"/>
    <w:rsid w:val="007078D3"/>
    <w:rsid w:val="0071000D"/>
    <w:rsid w:val="00710049"/>
    <w:rsid w:val="007100A2"/>
    <w:rsid w:val="00710DA3"/>
    <w:rsid w:val="00710DBB"/>
    <w:rsid w:val="00711299"/>
    <w:rsid w:val="00712CC8"/>
    <w:rsid w:val="007132E3"/>
    <w:rsid w:val="007136B9"/>
    <w:rsid w:val="00713EEF"/>
    <w:rsid w:val="00714359"/>
    <w:rsid w:val="007144E4"/>
    <w:rsid w:val="00715439"/>
    <w:rsid w:val="00715555"/>
    <w:rsid w:val="0071577D"/>
    <w:rsid w:val="00715F38"/>
    <w:rsid w:val="00716020"/>
    <w:rsid w:val="00716357"/>
    <w:rsid w:val="00716393"/>
    <w:rsid w:val="00716684"/>
    <w:rsid w:val="007169E8"/>
    <w:rsid w:val="00717CFE"/>
    <w:rsid w:val="0072028F"/>
    <w:rsid w:val="0072094A"/>
    <w:rsid w:val="00720B64"/>
    <w:rsid w:val="007210A1"/>
    <w:rsid w:val="007213FE"/>
    <w:rsid w:val="0072154F"/>
    <w:rsid w:val="0072243B"/>
    <w:rsid w:val="00722D2D"/>
    <w:rsid w:val="00722F6C"/>
    <w:rsid w:val="00723A85"/>
    <w:rsid w:val="00723D0B"/>
    <w:rsid w:val="00723E48"/>
    <w:rsid w:val="00723E55"/>
    <w:rsid w:val="007258E5"/>
    <w:rsid w:val="00725C86"/>
    <w:rsid w:val="00725E53"/>
    <w:rsid w:val="007260E8"/>
    <w:rsid w:val="00726C0F"/>
    <w:rsid w:val="00727FC6"/>
    <w:rsid w:val="0073026B"/>
    <w:rsid w:val="00730C87"/>
    <w:rsid w:val="00730D5A"/>
    <w:rsid w:val="00730DE5"/>
    <w:rsid w:val="007312D0"/>
    <w:rsid w:val="007312F7"/>
    <w:rsid w:val="007314FB"/>
    <w:rsid w:val="00732398"/>
    <w:rsid w:val="0073362E"/>
    <w:rsid w:val="00733D14"/>
    <w:rsid w:val="007343A5"/>
    <w:rsid w:val="00734537"/>
    <w:rsid w:val="00734E8C"/>
    <w:rsid w:val="00735A34"/>
    <w:rsid w:val="0073639C"/>
    <w:rsid w:val="00736486"/>
    <w:rsid w:val="00736874"/>
    <w:rsid w:val="007373BF"/>
    <w:rsid w:val="007379F1"/>
    <w:rsid w:val="00740F82"/>
    <w:rsid w:val="00741001"/>
    <w:rsid w:val="007410E4"/>
    <w:rsid w:val="00741845"/>
    <w:rsid w:val="00741E6F"/>
    <w:rsid w:val="0074204B"/>
    <w:rsid w:val="00742183"/>
    <w:rsid w:val="007426DB"/>
    <w:rsid w:val="007427E7"/>
    <w:rsid w:val="00745FEA"/>
    <w:rsid w:val="00746B79"/>
    <w:rsid w:val="00746F2D"/>
    <w:rsid w:val="00746F4C"/>
    <w:rsid w:val="00747E94"/>
    <w:rsid w:val="00750502"/>
    <w:rsid w:val="00750BD4"/>
    <w:rsid w:val="00750D17"/>
    <w:rsid w:val="00750E01"/>
    <w:rsid w:val="00751442"/>
    <w:rsid w:val="00751C73"/>
    <w:rsid w:val="00752025"/>
    <w:rsid w:val="0075254F"/>
    <w:rsid w:val="007529F8"/>
    <w:rsid w:val="00752C57"/>
    <w:rsid w:val="007536A4"/>
    <w:rsid w:val="00754E7F"/>
    <w:rsid w:val="007550A9"/>
    <w:rsid w:val="007554F1"/>
    <w:rsid w:val="007557AF"/>
    <w:rsid w:val="0075594D"/>
    <w:rsid w:val="00756631"/>
    <w:rsid w:val="007567CC"/>
    <w:rsid w:val="007569FF"/>
    <w:rsid w:val="00757223"/>
    <w:rsid w:val="00757F65"/>
    <w:rsid w:val="00757F7F"/>
    <w:rsid w:val="00760013"/>
    <w:rsid w:val="007602F2"/>
    <w:rsid w:val="0076131D"/>
    <w:rsid w:val="00761499"/>
    <w:rsid w:val="00761CB5"/>
    <w:rsid w:val="00762BF0"/>
    <w:rsid w:val="00763434"/>
    <w:rsid w:val="00764AF7"/>
    <w:rsid w:val="00764DB4"/>
    <w:rsid w:val="00765080"/>
    <w:rsid w:val="00765CCF"/>
    <w:rsid w:val="00766E7D"/>
    <w:rsid w:val="00766F08"/>
    <w:rsid w:val="00766F94"/>
    <w:rsid w:val="00770243"/>
    <w:rsid w:val="007709DB"/>
    <w:rsid w:val="00771185"/>
    <w:rsid w:val="00771343"/>
    <w:rsid w:val="0077159D"/>
    <w:rsid w:val="007717CB"/>
    <w:rsid w:val="00772283"/>
    <w:rsid w:val="007729A0"/>
    <w:rsid w:val="00773EA5"/>
    <w:rsid w:val="00773FCE"/>
    <w:rsid w:val="00774056"/>
    <w:rsid w:val="0077437F"/>
    <w:rsid w:val="007745B6"/>
    <w:rsid w:val="00774779"/>
    <w:rsid w:val="0077517C"/>
    <w:rsid w:val="007751A7"/>
    <w:rsid w:val="0077557F"/>
    <w:rsid w:val="007757FF"/>
    <w:rsid w:val="00775815"/>
    <w:rsid w:val="00775DAB"/>
    <w:rsid w:val="00776390"/>
    <w:rsid w:val="00776A12"/>
    <w:rsid w:val="007802F1"/>
    <w:rsid w:val="00780446"/>
    <w:rsid w:val="007808DC"/>
    <w:rsid w:val="00780A61"/>
    <w:rsid w:val="00781F9C"/>
    <w:rsid w:val="007826A4"/>
    <w:rsid w:val="0078271E"/>
    <w:rsid w:val="00783D5C"/>
    <w:rsid w:val="00783DA0"/>
    <w:rsid w:val="00784759"/>
    <w:rsid w:val="00784998"/>
    <w:rsid w:val="00784E26"/>
    <w:rsid w:val="00785328"/>
    <w:rsid w:val="0078556D"/>
    <w:rsid w:val="00786881"/>
    <w:rsid w:val="00786B1B"/>
    <w:rsid w:val="00786B9A"/>
    <w:rsid w:val="00786E34"/>
    <w:rsid w:val="007871EB"/>
    <w:rsid w:val="007872D6"/>
    <w:rsid w:val="00787B08"/>
    <w:rsid w:val="007900E7"/>
    <w:rsid w:val="007901B8"/>
    <w:rsid w:val="0079089E"/>
    <w:rsid w:val="00790936"/>
    <w:rsid w:val="00790D54"/>
    <w:rsid w:val="00791073"/>
    <w:rsid w:val="00791496"/>
    <w:rsid w:val="007919C6"/>
    <w:rsid w:val="007921A4"/>
    <w:rsid w:val="00792282"/>
    <w:rsid w:val="0079296E"/>
    <w:rsid w:val="00792C31"/>
    <w:rsid w:val="0079322F"/>
    <w:rsid w:val="00793A41"/>
    <w:rsid w:val="00793FE5"/>
    <w:rsid w:val="0079547C"/>
    <w:rsid w:val="007970BE"/>
    <w:rsid w:val="0079744D"/>
    <w:rsid w:val="00797A4A"/>
    <w:rsid w:val="007A034C"/>
    <w:rsid w:val="007A0964"/>
    <w:rsid w:val="007A0C16"/>
    <w:rsid w:val="007A10ED"/>
    <w:rsid w:val="007A1491"/>
    <w:rsid w:val="007A15AB"/>
    <w:rsid w:val="007A1887"/>
    <w:rsid w:val="007A1A4A"/>
    <w:rsid w:val="007A204E"/>
    <w:rsid w:val="007A277F"/>
    <w:rsid w:val="007A2A3A"/>
    <w:rsid w:val="007A3085"/>
    <w:rsid w:val="007A33D3"/>
    <w:rsid w:val="007A35BE"/>
    <w:rsid w:val="007A41DC"/>
    <w:rsid w:val="007A5188"/>
    <w:rsid w:val="007A51C4"/>
    <w:rsid w:val="007A52D9"/>
    <w:rsid w:val="007A585B"/>
    <w:rsid w:val="007A62B2"/>
    <w:rsid w:val="007A6D7C"/>
    <w:rsid w:val="007A7287"/>
    <w:rsid w:val="007A748E"/>
    <w:rsid w:val="007A75BD"/>
    <w:rsid w:val="007A7AC9"/>
    <w:rsid w:val="007B01F4"/>
    <w:rsid w:val="007B0268"/>
    <w:rsid w:val="007B095A"/>
    <w:rsid w:val="007B13FC"/>
    <w:rsid w:val="007B1B4F"/>
    <w:rsid w:val="007B2220"/>
    <w:rsid w:val="007B280B"/>
    <w:rsid w:val="007B4337"/>
    <w:rsid w:val="007B4783"/>
    <w:rsid w:val="007B48A1"/>
    <w:rsid w:val="007B50C9"/>
    <w:rsid w:val="007B5388"/>
    <w:rsid w:val="007B5EAD"/>
    <w:rsid w:val="007B6ED8"/>
    <w:rsid w:val="007B6EF6"/>
    <w:rsid w:val="007B7C43"/>
    <w:rsid w:val="007C02FB"/>
    <w:rsid w:val="007C1781"/>
    <w:rsid w:val="007C1C6F"/>
    <w:rsid w:val="007C2023"/>
    <w:rsid w:val="007C264B"/>
    <w:rsid w:val="007C2A9A"/>
    <w:rsid w:val="007C2B98"/>
    <w:rsid w:val="007C2CB9"/>
    <w:rsid w:val="007C41FF"/>
    <w:rsid w:val="007C4232"/>
    <w:rsid w:val="007C43BC"/>
    <w:rsid w:val="007C4480"/>
    <w:rsid w:val="007C4497"/>
    <w:rsid w:val="007C47EA"/>
    <w:rsid w:val="007C48DD"/>
    <w:rsid w:val="007C4B6B"/>
    <w:rsid w:val="007C50D8"/>
    <w:rsid w:val="007C5C07"/>
    <w:rsid w:val="007C63A9"/>
    <w:rsid w:val="007C656F"/>
    <w:rsid w:val="007C7AC3"/>
    <w:rsid w:val="007C7DBE"/>
    <w:rsid w:val="007D00B1"/>
    <w:rsid w:val="007D0C50"/>
    <w:rsid w:val="007D16B6"/>
    <w:rsid w:val="007D16C2"/>
    <w:rsid w:val="007D1E82"/>
    <w:rsid w:val="007D217C"/>
    <w:rsid w:val="007D232B"/>
    <w:rsid w:val="007D2A31"/>
    <w:rsid w:val="007D3073"/>
    <w:rsid w:val="007D329A"/>
    <w:rsid w:val="007D3FCB"/>
    <w:rsid w:val="007D40D1"/>
    <w:rsid w:val="007D40E7"/>
    <w:rsid w:val="007D4527"/>
    <w:rsid w:val="007D463F"/>
    <w:rsid w:val="007D5015"/>
    <w:rsid w:val="007D5568"/>
    <w:rsid w:val="007D55CE"/>
    <w:rsid w:val="007D5602"/>
    <w:rsid w:val="007D57A7"/>
    <w:rsid w:val="007D62C0"/>
    <w:rsid w:val="007D6383"/>
    <w:rsid w:val="007D6B28"/>
    <w:rsid w:val="007D6C0B"/>
    <w:rsid w:val="007D6F92"/>
    <w:rsid w:val="007D7431"/>
    <w:rsid w:val="007D752F"/>
    <w:rsid w:val="007E064E"/>
    <w:rsid w:val="007E0C7C"/>
    <w:rsid w:val="007E2ADC"/>
    <w:rsid w:val="007E2C5B"/>
    <w:rsid w:val="007E2E1C"/>
    <w:rsid w:val="007E322E"/>
    <w:rsid w:val="007E5169"/>
    <w:rsid w:val="007E578F"/>
    <w:rsid w:val="007E57BD"/>
    <w:rsid w:val="007E5B76"/>
    <w:rsid w:val="007E60C1"/>
    <w:rsid w:val="007E6812"/>
    <w:rsid w:val="007E6B75"/>
    <w:rsid w:val="007E7B25"/>
    <w:rsid w:val="007F14B4"/>
    <w:rsid w:val="007F1CAF"/>
    <w:rsid w:val="007F1E07"/>
    <w:rsid w:val="007F2A4A"/>
    <w:rsid w:val="007F3817"/>
    <w:rsid w:val="007F3834"/>
    <w:rsid w:val="007F4615"/>
    <w:rsid w:val="007F4757"/>
    <w:rsid w:val="007F4DEA"/>
    <w:rsid w:val="007F55FB"/>
    <w:rsid w:val="007F5B3A"/>
    <w:rsid w:val="007F5EF8"/>
    <w:rsid w:val="007F5FBF"/>
    <w:rsid w:val="007F642C"/>
    <w:rsid w:val="007F65FB"/>
    <w:rsid w:val="007F6F78"/>
    <w:rsid w:val="007F7151"/>
    <w:rsid w:val="007F7316"/>
    <w:rsid w:val="007F7886"/>
    <w:rsid w:val="007F7B82"/>
    <w:rsid w:val="007F7EC6"/>
    <w:rsid w:val="008006F6"/>
    <w:rsid w:val="008008FC"/>
    <w:rsid w:val="00800BB7"/>
    <w:rsid w:val="00800F73"/>
    <w:rsid w:val="00800FE6"/>
    <w:rsid w:val="008014D8"/>
    <w:rsid w:val="00801557"/>
    <w:rsid w:val="00801680"/>
    <w:rsid w:val="00802898"/>
    <w:rsid w:val="00803EFE"/>
    <w:rsid w:val="008043E6"/>
    <w:rsid w:val="0080460C"/>
    <w:rsid w:val="0080484C"/>
    <w:rsid w:val="00804E90"/>
    <w:rsid w:val="00805392"/>
    <w:rsid w:val="00805606"/>
    <w:rsid w:val="00805F4E"/>
    <w:rsid w:val="0080603D"/>
    <w:rsid w:val="008060AA"/>
    <w:rsid w:val="008061F5"/>
    <w:rsid w:val="008063C9"/>
    <w:rsid w:val="0080643C"/>
    <w:rsid w:val="00806C83"/>
    <w:rsid w:val="008076C8"/>
    <w:rsid w:val="00807BD9"/>
    <w:rsid w:val="00807F33"/>
    <w:rsid w:val="00810008"/>
    <w:rsid w:val="00810104"/>
    <w:rsid w:val="00810506"/>
    <w:rsid w:val="00810904"/>
    <w:rsid w:val="00811DB9"/>
    <w:rsid w:val="00811EC1"/>
    <w:rsid w:val="008122AB"/>
    <w:rsid w:val="00812A45"/>
    <w:rsid w:val="00812FA8"/>
    <w:rsid w:val="008136E9"/>
    <w:rsid w:val="0081391D"/>
    <w:rsid w:val="00814443"/>
    <w:rsid w:val="008144FE"/>
    <w:rsid w:val="008145DA"/>
    <w:rsid w:val="00814775"/>
    <w:rsid w:val="00815172"/>
    <w:rsid w:val="008153B6"/>
    <w:rsid w:val="00815AFB"/>
    <w:rsid w:val="00815B25"/>
    <w:rsid w:val="00816ED0"/>
    <w:rsid w:val="00817A7F"/>
    <w:rsid w:val="00817C4A"/>
    <w:rsid w:val="00817F3A"/>
    <w:rsid w:val="008201D1"/>
    <w:rsid w:val="008205C0"/>
    <w:rsid w:val="0082071A"/>
    <w:rsid w:val="00820915"/>
    <w:rsid w:val="00820BF5"/>
    <w:rsid w:val="00821DAC"/>
    <w:rsid w:val="00822B6D"/>
    <w:rsid w:val="0082334A"/>
    <w:rsid w:val="00823519"/>
    <w:rsid w:val="00823ADE"/>
    <w:rsid w:val="00823AE1"/>
    <w:rsid w:val="00823B1A"/>
    <w:rsid w:val="008240A5"/>
    <w:rsid w:val="008248BF"/>
    <w:rsid w:val="00824BCD"/>
    <w:rsid w:val="00824E4C"/>
    <w:rsid w:val="00824F07"/>
    <w:rsid w:val="00826EDC"/>
    <w:rsid w:val="0082719B"/>
    <w:rsid w:val="00827B8B"/>
    <w:rsid w:val="00830548"/>
    <w:rsid w:val="008305C3"/>
    <w:rsid w:val="00830AE6"/>
    <w:rsid w:val="00830B58"/>
    <w:rsid w:val="008313A2"/>
    <w:rsid w:val="008313C4"/>
    <w:rsid w:val="00831F5E"/>
    <w:rsid w:val="008321DC"/>
    <w:rsid w:val="00832852"/>
    <w:rsid w:val="00832D15"/>
    <w:rsid w:val="00833968"/>
    <w:rsid w:val="00833B8A"/>
    <w:rsid w:val="0083449F"/>
    <w:rsid w:val="008344BD"/>
    <w:rsid w:val="0083486A"/>
    <w:rsid w:val="008348E4"/>
    <w:rsid w:val="00834906"/>
    <w:rsid w:val="008349AD"/>
    <w:rsid w:val="00834C16"/>
    <w:rsid w:val="00834E90"/>
    <w:rsid w:val="00836252"/>
    <w:rsid w:val="008369B8"/>
    <w:rsid w:val="00836BC5"/>
    <w:rsid w:val="00836DF8"/>
    <w:rsid w:val="00836E51"/>
    <w:rsid w:val="00837FCC"/>
    <w:rsid w:val="008404FA"/>
    <w:rsid w:val="00840AF5"/>
    <w:rsid w:val="0084173E"/>
    <w:rsid w:val="00841C00"/>
    <w:rsid w:val="00842B1A"/>
    <w:rsid w:val="0084312E"/>
    <w:rsid w:val="00843141"/>
    <w:rsid w:val="008433C6"/>
    <w:rsid w:val="008438A7"/>
    <w:rsid w:val="00843A01"/>
    <w:rsid w:val="00843A2C"/>
    <w:rsid w:val="0084519B"/>
    <w:rsid w:val="00845689"/>
    <w:rsid w:val="00845983"/>
    <w:rsid w:val="00845D86"/>
    <w:rsid w:val="008465CE"/>
    <w:rsid w:val="00846E16"/>
    <w:rsid w:val="008473FD"/>
    <w:rsid w:val="0084782B"/>
    <w:rsid w:val="00850408"/>
    <w:rsid w:val="00850589"/>
    <w:rsid w:val="00850BB0"/>
    <w:rsid w:val="00850C01"/>
    <w:rsid w:val="00851136"/>
    <w:rsid w:val="008513A7"/>
    <w:rsid w:val="008515DA"/>
    <w:rsid w:val="00851C7B"/>
    <w:rsid w:val="00851F00"/>
    <w:rsid w:val="008529A7"/>
    <w:rsid w:val="00852E8C"/>
    <w:rsid w:val="0085303D"/>
    <w:rsid w:val="00853887"/>
    <w:rsid w:val="008540FF"/>
    <w:rsid w:val="008541E7"/>
    <w:rsid w:val="00855010"/>
    <w:rsid w:val="0085570D"/>
    <w:rsid w:val="008558A0"/>
    <w:rsid w:val="00855CB1"/>
    <w:rsid w:val="0085653F"/>
    <w:rsid w:val="00856562"/>
    <w:rsid w:val="0085728D"/>
    <w:rsid w:val="0085732C"/>
    <w:rsid w:val="00857C02"/>
    <w:rsid w:val="00857C6B"/>
    <w:rsid w:val="00857EDE"/>
    <w:rsid w:val="00857F2F"/>
    <w:rsid w:val="0086021E"/>
    <w:rsid w:val="00860295"/>
    <w:rsid w:val="008606BF"/>
    <w:rsid w:val="00860FEC"/>
    <w:rsid w:val="0086115F"/>
    <w:rsid w:val="008613DA"/>
    <w:rsid w:val="0086148F"/>
    <w:rsid w:val="00862B3F"/>
    <w:rsid w:val="00862F57"/>
    <w:rsid w:val="008639B6"/>
    <w:rsid w:val="00863B8B"/>
    <w:rsid w:val="00863EEE"/>
    <w:rsid w:val="00864420"/>
    <w:rsid w:val="00864572"/>
    <w:rsid w:val="00864779"/>
    <w:rsid w:val="008647EC"/>
    <w:rsid w:val="00864F4E"/>
    <w:rsid w:val="00865722"/>
    <w:rsid w:val="00867FE9"/>
    <w:rsid w:val="0087011D"/>
    <w:rsid w:val="00870D1D"/>
    <w:rsid w:val="00871886"/>
    <w:rsid w:val="0087197E"/>
    <w:rsid w:val="00872688"/>
    <w:rsid w:val="00873037"/>
    <w:rsid w:val="00873841"/>
    <w:rsid w:val="00873CFD"/>
    <w:rsid w:val="00874182"/>
    <w:rsid w:val="008743CF"/>
    <w:rsid w:val="00874465"/>
    <w:rsid w:val="0087471F"/>
    <w:rsid w:val="0087559C"/>
    <w:rsid w:val="00875E9B"/>
    <w:rsid w:val="00877061"/>
    <w:rsid w:val="008773A6"/>
    <w:rsid w:val="00877AFB"/>
    <w:rsid w:val="00877D57"/>
    <w:rsid w:val="0088097A"/>
    <w:rsid w:val="0088190D"/>
    <w:rsid w:val="0088197C"/>
    <w:rsid w:val="008819F2"/>
    <w:rsid w:val="00881C1F"/>
    <w:rsid w:val="00883050"/>
    <w:rsid w:val="0088321A"/>
    <w:rsid w:val="00883B45"/>
    <w:rsid w:val="00883C7F"/>
    <w:rsid w:val="00884012"/>
    <w:rsid w:val="00884282"/>
    <w:rsid w:val="008847B7"/>
    <w:rsid w:val="008848A1"/>
    <w:rsid w:val="00884A76"/>
    <w:rsid w:val="00884AEB"/>
    <w:rsid w:val="00885FAC"/>
    <w:rsid w:val="00886C64"/>
    <w:rsid w:val="00886DAE"/>
    <w:rsid w:val="00886E53"/>
    <w:rsid w:val="00887964"/>
    <w:rsid w:val="00887B4C"/>
    <w:rsid w:val="00887B64"/>
    <w:rsid w:val="00890118"/>
    <w:rsid w:val="00890180"/>
    <w:rsid w:val="00891625"/>
    <w:rsid w:val="008917EC"/>
    <w:rsid w:val="00891E4D"/>
    <w:rsid w:val="00892C1D"/>
    <w:rsid w:val="00892DD1"/>
    <w:rsid w:val="0089354B"/>
    <w:rsid w:val="00893AC7"/>
    <w:rsid w:val="00893D91"/>
    <w:rsid w:val="00893E53"/>
    <w:rsid w:val="00894DA5"/>
    <w:rsid w:val="00895471"/>
    <w:rsid w:val="00895608"/>
    <w:rsid w:val="00895D8E"/>
    <w:rsid w:val="008968F2"/>
    <w:rsid w:val="008971C2"/>
    <w:rsid w:val="00897648"/>
    <w:rsid w:val="008976CF"/>
    <w:rsid w:val="00897B63"/>
    <w:rsid w:val="00897B7E"/>
    <w:rsid w:val="008A079A"/>
    <w:rsid w:val="008A0B03"/>
    <w:rsid w:val="008A0B72"/>
    <w:rsid w:val="008A16B7"/>
    <w:rsid w:val="008A2111"/>
    <w:rsid w:val="008A21CB"/>
    <w:rsid w:val="008A237D"/>
    <w:rsid w:val="008A4359"/>
    <w:rsid w:val="008A4DD5"/>
    <w:rsid w:val="008A4DF2"/>
    <w:rsid w:val="008A50BE"/>
    <w:rsid w:val="008A5530"/>
    <w:rsid w:val="008A647C"/>
    <w:rsid w:val="008A6679"/>
    <w:rsid w:val="008A66D1"/>
    <w:rsid w:val="008A714C"/>
    <w:rsid w:val="008A7219"/>
    <w:rsid w:val="008A7337"/>
    <w:rsid w:val="008B03B0"/>
    <w:rsid w:val="008B087F"/>
    <w:rsid w:val="008B08EA"/>
    <w:rsid w:val="008B08F4"/>
    <w:rsid w:val="008B0B70"/>
    <w:rsid w:val="008B0EED"/>
    <w:rsid w:val="008B12AA"/>
    <w:rsid w:val="008B1C74"/>
    <w:rsid w:val="008B2300"/>
    <w:rsid w:val="008B292E"/>
    <w:rsid w:val="008B2C1C"/>
    <w:rsid w:val="008B2ED3"/>
    <w:rsid w:val="008B330E"/>
    <w:rsid w:val="008B37EC"/>
    <w:rsid w:val="008B4114"/>
    <w:rsid w:val="008B4334"/>
    <w:rsid w:val="008B4E4C"/>
    <w:rsid w:val="008B4E64"/>
    <w:rsid w:val="008B53AD"/>
    <w:rsid w:val="008B56EC"/>
    <w:rsid w:val="008B58DD"/>
    <w:rsid w:val="008B6744"/>
    <w:rsid w:val="008B6954"/>
    <w:rsid w:val="008B6D9F"/>
    <w:rsid w:val="008B6E43"/>
    <w:rsid w:val="008B739D"/>
    <w:rsid w:val="008B753C"/>
    <w:rsid w:val="008B7637"/>
    <w:rsid w:val="008B7BA6"/>
    <w:rsid w:val="008B7D3B"/>
    <w:rsid w:val="008C0772"/>
    <w:rsid w:val="008C0C74"/>
    <w:rsid w:val="008C10CC"/>
    <w:rsid w:val="008C120D"/>
    <w:rsid w:val="008C13A0"/>
    <w:rsid w:val="008C1737"/>
    <w:rsid w:val="008C1FA7"/>
    <w:rsid w:val="008C20E8"/>
    <w:rsid w:val="008C32FC"/>
    <w:rsid w:val="008C388B"/>
    <w:rsid w:val="008C3EFC"/>
    <w:rsid w:val="008C4499"/>
    <w:rsid w:val="008C479F"/>
    <w:rsid w:val="008C4B85"/>
    <w:rsid w:val="008C515C"/>
    <w:rsid w:val="008C6065"/>
    <w:rsid w:val="008C60F6"/>
    <w:rsid w:val="008C6352"/>
    <w:rsid w:val="008C63D8"/>
    <w:rsid w:val="008C791E"/>
    <w:rsid w:val="008C7A10"/>
    <w:rsid w:val="008C7C6E"/>
    <w:rsid w:val="008D0893"/>
    <w:rsid w:val="008D105A"/>
    <w:rsid w:val="008D14C8"/>
    <w:rsid w:val="008D19C5"/>
    <w:rsid w:val="008D205F"/>
    <w:rsid w:val="008D25D0"/>
    <w:rsid w:val="008D30A4"/>
    <w:rsid w:val="008D3313"/>
    <w:rsid w:val="008D339E"/>
    <w:rsid w:val="008D3EDB"/>
    <w:rsid w:val="008D445B"/>
    <w:rsid w:val="008D5A42"/>
    <w:rsid w:val="008D6F5E"/>
    <w:rsid w:val="008D6F9A"/>
    <w:rsid w:val="008D7494"/>
    <w:rsid w:val="008D7AA5"/>
    <w:rsid w:val="008E01E4"/>
    <w:rsid w:val="008E03C6"/>
    <w:rsid w:val="008E0BAE"/>
    <w:rsid w:val="008E1843"/>
    <w:rsid w:val="008E1930"/>
    <w:rsid w:val="008E1972"/>
    <w:rsid w:val="008E2522"/>
    <w:rsid w:val="008E26CA"/>
    <w:rsid w:val="008E2954"/>
    <w:rsid w:val="008E2A5E"/>
    <w:rsid w:val="008E2D2A"/>
    <w:rsid w:val="008E2F98"/>
    <w:rsid w:val="008E436A"/>
    <w:rsid w:val="008E43D6"/>
    <w:rsid w:val="008E4626"/>
    <w:rsid w:val="008E53CD"/>
    <w:rsid w:val="008E5B19"/>
    <w:rsid w:val="008E5BCD"/>
    <w:rsid w:val="008E5C18"/>
    <w:rsid w:val="008E637F"/>
    <w:rsid w:val="008E7263"/>
    <w:rsid w:val="008F11F1"/>
    <w:rsid w:val="008F1E7C"/>
    <w:rsid w:val="008F370B"/>
    <w:rsid w:val="008F6066"/>
    <w:rsid w:val="008F6759"/>
    <w:rsid w:val="008F75EA"/>
    <w:rsid w:val="0090013C"/>
    <w:rsid w:val="00900B39"/>
    <w:rsid w:val="00900BF3"/>
    <w:rsid w:val="00900CDA"/>
    <w:rsid w:val="00901680"/>
    <w:rsid w:val="00901F93"/>
    <w:rsid w:val="00902EB0"/>
    <w:rsid w:val="009030B4"/>
    <w:rsid w:val="0090323F"/>
    <w:rsid w:val="00903635"/>
    <w:rsid w:val="00903966"/>
    <w:rsid w:val="00904130"/>
    <w:rsid w:val="00904DD9"/>
    <w:rsid w:val="009051E2"/>
    <w:rsid w:val="00905F54"/>
    <w:rsid w:val="0090608B"/>
    <w:rsid w:val="00906B9F"/>
    <w:rsid w:val="0091060C"/>
    <w:rsid w:val="0091080D"/>
    <w:rsid w:val="00910CA9"/>
    <w:rsid w:val="00910F30"/>
    <w:rsid w:val="00911BEA"/>
    <w:rsid w:val="00911F0D"/>
    <w:rsid w:val="00912305"/>
    <w:rsid w:val="009137A7"/>
    <w:rsid w:val="00913976"/>
    <w:rsid w:val="00913F2F"/>
    <w:rsid w:val="00914594"/>
    <w:rsid w:val="009148FD"/>
    <w:rsid w:val="00914EA2"/>
    <w:rsid w:val="00914F67"/>
    <w:rsid w:val="00915830"/>
    <w:rsid w:val="009161D0"/>
    <w:rsid w:val="00916AC2"/>
    <w:rsid w:val="00916FDE"/>
    <w:rsid w:val="009171C9"/>
    <w:rsid w:val="00917406"/>
    <w:rsid w:val="009174B7"/>
    <w:rsid w:val="009179C9"/>
    <w:rsid w:val="00920B31"/>
    <w:rsid w:val="00921103"/>
    <w:rsid w:val="0092151D"/>
    <w:rsid w:val="0092176B"/>
    <w:rsid w:val="00921AA4"/>
    <w:rsid w:val="00921B83"/>
    <w:rsid w:val="00921C40"/>
    <w:rsid w:val="00922ECA"/>
    <w:rsid w:val="009233A4"/>
    <w:rsid w:val="00923448"/>
    <w:rsid w:val="00923B4E"/>
    <w:rsid w:val="00923F4E"/>
    <w:rsid w:val="00924272"/>
    <w:rsid w:val="009243E9"/>
    <w:rsid w:val="00924AF2"/>
    <w:rsid w:val="0092531B"/>
    <w:rsid w:val="00925420"/>
    <w:rsid w:val="009255E1"/>
    <w:rsid w:val="00925B08"/>
    <w:rsid w:val="00926206"/>
    <w:rsid w:val="00926ED0"/>
    <w:rsid w:val="00927032"/>
    <w:rsid w:val="00927C77"/>
    <w:rsid w:val="00927D47"/>
    <w:rsid w:val="00927DCF"/>
    <w:rsid w:val="00930813"/>
    <w:rsid w:val="00930CC2"/>
    <w:rsid w:val="0093103D"/>
    <w:rsid w:val="009317D9"/>
    <w:rsid w:val="00931A13"/>
    <w:rsid w:val="00931FB4"/>
    <w:rsid w:val="0093227B"/>
    <w:rsid w:val="009323E5"/>
    <w:rsid w:val="0093253F"/>
    <w:rsid w:val="00932747"/>
    <w:rsid w:val="00933258"/>
    <w:rsid w:val="0093378E"/>
    <w:rsid w:val="00933CC1"/>
    <w:rsid w:val="00933DDF"/>
    <w:rsid w:val="00934110"/>
    <w:rsid w:val="00934461"/>
    <w:rsid w:val="00934960"/>
    <w:rsid w:val="00934A13"/>
    <w:rsid w:val="009358BD"/>
    <w:rsid w:val="00935A7A"/>
    <w:rsid w:val="00935BA7"/>
    <w:rsid w:val="0093680B"/>
    <w:rsid w:val="00936B4F"/>
    <w:rsid w:val="00936C77"/>
    <w:rsid w:val="00936D79"/>
    <w:rsid w:val="0093738E"/>
    <w:rsid w:val="009401E0"/>
    <w:rsid w:val="00940C2D"/>
    <w:rsid w:val="00940DBA"/>
    <w:rsid w:val="0094158B"/>
    <w:rsid w:val="00941814"/>
    <w:rsid w:val="00941862"/>
    <w:rsid w:val="00942825"/>
    <w:rsid w:val="009429C8"/>
    <w:rsid w:val="00942BA6"/>
    <w:rsid w:val="00942BD2"/>
    <w:rsid w:val="00942D2A"/>
    <w:rsid w:val="00943B1D"/>
    <w:rsid w:val="009440AC"/>
    <w:rsid w:val="009441F4"/>
    <w:rsid w:val="0094445B"/>
    <w:rsid w:val="0094468A"/>
    <w:rsid w:val="009447FB"/>
    <w:rsid w:val="00944C86"/>
    <w:rsid w:val="009458E1"/>
    <w:rsid w:val="00946650"/>
    <w:rsid w:val="00946760"/>
    <w:rsid w:val="00946A86"/>
    <w:rsid w:val="00946C30"/>
    <w:rsid w:val="00946E33"/>
    <w:rsid w:val="00946ECA"/>
    <w:rsid w:val="00946F27"/>
    <w:rsid w:val="0094764A"/>
    <w:rsid w:val="009477D6"/>
    <w:rsid w:val="00947E31"/>
    <w:rsid w:val="00947F7C"/>
    <w:rsid w:val="00950124"/>
    <w:rsid w:val="009502E0"/>
    <w:rsid w:val="00951224"/>
    <w:rsid w:val="009512FD"/>
    <w:rsid w:val="00951619"/>
    <w:rsid w:val="00951A3E"/>
    <w:rsid w:val="00952584"/>
    <w:rsid w:val="009529F7"/>
    <w:rsid w:val="00953417"/>
    <w:rsid w:val="0095374A"/>
    <w:rsid w:val="00953E5E"/>
    <w:rsid w:val="00954294"/>
    <w:rsid w:val="00954457"/>
    <w:rsid w:val="00954C36"/>
    <w:rsid w:val="00955521"/>
    <w:rsid w:val="00955A93"/>
    <w:rsid w:val="00956118"/>
    <w:rsid w:val="00956174"/>
    <w:rsid w:val="009563B1"/>
    <w:rsid w:val="009563E3"/>
    <w:rsid w:val="00956724"/>
    <w:rsid w:val="00956DE2"/>
    <w:rsid w:val="00956DF8"/>
    <w:rsid w:val="00956E1B"/>
    <w:rsid w:val="00957CE0"/>
    <w:rsid w:val="00960215"/>
    <w:rsid w:val="0096031E"/>
    <w:rsid w:val="00960692"/>
    <w:rsid w:val="00960725"/>
    <w:rsid w:val="00960B38"/>
    <w:rsid w:val="00960E78"/>
    <w:rsid w:val="009615BE"/>
    <w:rsid w:val="00961E2C"/>
    <w:rsid w:val="00962679"/>
    <w:rsid w:val="00962EEF"/>
    <w:rsid w:val="009631D6"/>
    <w:rsid w:val="009631EA"/>
    <w:rsid w:val="0096340E"/>
    <w:rsid w:val="00963609"/>
    <w:rsid w:val="00964553"/>
    <w:rsid w:val="00964674"/>
    <w:rsid w:val="00964AA0"/>
    <w:rsid w:val="00965439"/>
    <w:rsid w:val="00965824"/>
    <w:rsid w:val="009668BD"/>
    <w:rsid w:val="00966B9C"/>
    <w:rsid w:val="0096782B"/>
    <w:rsid w:val="00967A4B"/>
    <w:rsid w:val="00967C49"/>
    <w:rsid w:val="00970730"/>
    <w:rsid w:val="00971919"/>
    <w:rsid w:val="00972081"/>
    <w:rsid w:val="00972233"/>
    <w:rsid w:val="00972234"/>
    <w:rsid w:val="00972393"/>
    <w:rsid w:val="009725B2"/>
    <w:rsid w:val="0097291F"/>
    <w:rsid w:val="00972B82"/>
    <w:rsid w:val="00972BC3"/>
    <w:rsid w:val="00972C5B"/>
    <w:rsid w:val="00972FC0"/>
    <w:rsid w:val="0097305B"/>
    <w:rsid w:val="00973190"/>
    <w:rsid w:val="009739DC"/>
    <w:rsid w:val="00973A70"/>
    <w:rsid w:val="00973C9B"/>
    <w:rsid w:val="009749A5"/>
    <w:rsid w:val="00974A57"/>
    <w:rsid w:val="00974B7A"/>
    <w:rsid w:val="00975631"/>
    <w:rsid w:val="0097643E"/>
    <w:rsid w:val="00976968"/>
    <w:rsid w:val="00976B70"/>
    <w:rsid w:val="00977809"/>
    <w:rsid w:val="0098083B"/>
    <w:rsid w:val="00980845"/>
    <w:rsid w:val="00981249"/>
    <w:rsid w:val="009812E4"/>
    <w:rsid w:val="0098148F"/>
    <w:rsid w:val="00981818"/>
    <w:rsid w:val="00981A61"/>
    <w:rsid w:val="00981AAB"/>
    <w:rsid w:val="00981DA4"/>
    <w:rsid w:val="0098232A"/>
    <w:rsid w:val="00982601"/>
    <w:rsid w:val="0098301F"/>
    <w:rsid w:val="00983F1B"/>
    <w:rsid w:val="00984235"/>
    <w:rsid w:val="00984D04"/>
    <w:rsid w:val="0098547E"/>
    <w:rsid w:val="00985526"/>
    <w:rsid w:val="0098587E"/>
    <w:rsid w:val="00985DD2"/>
    <w:rsid w:val="00985DD3"/>
    <w:rsid w:val="009863E1"/>
    <w:rsid w:val="00986906"/>
    <w:rsid w:val="00987232"/>
    <w:rsid w:val="009874A7"/>
    <w:rsid w:val="00987643"/>
    <w:rsid w:val="00987C77"/>
    <w:rsid w:val="00990DA6"/>
    <w:rsid w:val="00990ECA"/>
    <w:rsid w:val="00991035"/>
    <w:rsid w:val="009930EF"/>
    <w:rsid w:val="00993C10"/>
    <w:rsid w:val="00994004"/>
    <w:rsid w:val="009946A7"/>
    <w:rsid w:val="00995D57"/>
    <w:rsid w:val="00995EFC"/>
    <w:rsid w:val="00995F66"/>
    <w:rsid w:val="00996C28"/>
    <w:rsid w:val="00996F3E"/>
    <w:rsid w:val="009975D4"/>
    <w:rsid w:val="0099782B"/>
    <w:rsid w:val="00997E0A"/>
    <w:rsid w:val="009A0576"/>
    <w:rsid w:val="009A0D6E"/>
    <w:rsid w:val="009A0ECA"/>
    <w:rsid w:val="009A1039"/>
    <w:rsid w:val="009A1DDD"/>
    <w:rsid w:val="009A2984"/>
    <w:rsid w:val="009A2E07"/>
    <w:rsid w:val="009A3004"/>
    <w:rsid w:val="009A30B6"/>
    <w:rsid w:val="009A3ADC"/>
    <w:rsid w:val="009A4347"/>
    <w:rsid w:val="009A4D4F"/>
    <w:rsid w:val="009A51CE"/>
    <w:rsid w:val="009A5B71"/>
    <w:rsid w:val="009A5C4E"/>
    <w:rsid w:val="009A63C7"/>
    <w:rsid w:val="009A6AB8"/>
    <w:rsid w:val="009B023A"/>
    <w:rsid w:val="009B05B3"/>
    <w:rsid w:val="009B198C"/>
    <w:rsid w:val="009B1BF3"/>
    <w:rsid w:val="009B3217"/>
    <w:rsid w:val="009B3254"/>
    <w:rsid w:val="009B348E"/>
    <w:rsid w:val="009B38B4"/>
    <w:rsid w:val="009B4592"/>
    <w:rsid w:val="009B4A88"/>
    <w:rsid w:val="009B4E77"/>
    <w:rsid w:val="009B4EB7"/>
    <w:rsid w:val="009B5590"/>
    <w:rsid w:val="009B55AC"/>
    <w:rsid w:val="009B5763"/>
    <w:rsid w:val="009B5B12"/>
    <w:rsid w:val="009B5B9D"/>
    <w:rsid w:val="009B6D6B"/>
    <w:rsid w:val="009B731C"/>
    <w:rsid w:val="009B782A"/>
    <w:rsid w:val="009B7AD2"/>
    <w:rsid w:val="009C04A3"/>
    <w:rsid w:val="009C080C"/>
    <w:rsid w:val="009C0FDA"/>
    <w:rsid w:val="009C2416"/>
    <w:rsid w:val="009C3456"/>
    <w:rsid w:val="009C3FCC"/>
    <w:rsid w:val="009C4680"/>
    <w:rsid w:val="009C4AD4"/>
    <w:rsid w:val="009C4D8C"/>
    <w:rsid w:val="009C5230"/>
    <w:rsid w:val="009C5476"/>
    <w:rsid w:val="009C56F9"/>
    <w:rsid w:val="009C61A7"/>
    <w:rsid w:val="009C6376"/>
    <w:rsid w:val="009C6F4F"/>
    <w:rsid w:val="009C7E20"/>
    <w:rsid w:val="009D00B9"/>
    <w:rsid w:val="009D037D"/>
    <w:rsid w:val="009D04DC"/>
    <w:rsid w:val="009D1616"/>
    <w:rsid w:val="009D165A"/>
    <w:rsid w:val="009D1739"/>
    <w:rsid w:val="009D1F17"/>
    <w:rsid w:val="009D2729"/>
    <w:rsid w:val="009D3393"/>
    <w:rsid w:val="009D3ADF"/>
    <w:rsid w:val="009D4727"/>
    <w:rsid w:val="009D5394"/>
    <w:rsid w:val="009D5C60"/>
    <w:rsid w:val="009D6796"/>
    <w:rsid w:val="009D6DF4"/>
    <w:rsid w:val="009D6E46"/>
    <w:rsid w:val="009D6F55"/>
    <w:rsid w:val="009D7020"/>
    <w:rsid w:val="009D7B1C"/>
    <w:rsid w:val="009E01C9"/>
    <w:rsid w:val="009E03AC"/>
    <w:rsid w:val="009E082D"/>
    <w:rsid w:val="009E08A4"/>
    <w:rsid w:val="009E0BCB"/>
    <w:rsid w:val="009E0E0E"/>
    <w:rsid w:val="009E12C8"/>
    <w:rsid w:val="009E167E"/>
    <w:rsid w:val="009E1F91"/>
    <w:rsid w:val="009E2145"/>
    <w:rsid w:val="009E2288"/>
    <w:rsid w:val="009E29E8"/>
    <w:rsid w:val="009E3108"/>
    <w:rsid w:val="009E32F0"/>
    <w:rsid w:val="009E33B5"/>
    <w:rsid w:val="009E3BAC"/>
    <w:rsid w:val="009E4657"/>
    <w:rsid w:val="009E4AF8"/>
    <w:rsid w:val="009E4BC2"/>
    <w:rsid w:val="009E4C52"/>
    <w:rsid w:val="009E4E3B"/>
    <w:rsid w:val="009E506B"/>
    <w:rsid w:val="009E5093"/>
    <w:rsid w:val="009E5478"/>
    <w:rsid w:val="009E5775"/>
    <w:rsid w:val="009E6558"/>
    <w:rsid w:val="009E6CFB"/>
    <w:rsid w:val="009E70ED"/>
    <w:rsid w:val="009E74D4"/>
    <w:rsid w:val="009E7FA1"/>
    <w:rsid w:val="009E7FF4"/>
    <w:rsid w:val="009F00A3"/>
    <w:rsid w:val="009F1618"/>
    <w:rsid w:val="009F1835"/>
    <w:rsid w:val="009F1C2D"/>
    <w:rsid w:val="009F1CBD"/>
    <w:rsid w:val="009F2C37"/>
    <w:rsid w:val="009F357F"/>
    <w:rsid w:val="009F4687"/>
    <w:rsid w:val="009F47CD"/>
    <w:rsid w:val="009F4878"/>
    <w:rsid w:val="009F54F6"/>
    <w:rsid w:val="009F5F72"/>
    <w:rsid w:val="009F655F"/>
    <w:rsid w:val="009F69DC"/>
    <w:rsid w:val="009F6ABC"/>
    <w:rsid w:val="009F6BB1"/>
    <w:rsid w:val="009F6D80"/>
    <w:rsid w:val="009F6DFE"/>
    <w:rsid w:val="009F73F2"/>
    <w:rsid w:val="009F7602"/>
    <w:rsid w:val="009F7651"/>
    <w:rsid w:val="009F7B0B"/>
    <w:rsid w:val="00A02802"/>
    <w:rsid w:val="00A02EAB"/>
    <w:rsid w:val="00A03CA1"/>
    <w:rsid w:val="00A04971"/>
    <w:rsid w:val="00A04C7C"/>
    <w:rsid w:val="00A04C9C"/>
    <w:rsid w:val="00A05613"/>
    <w:rsid w:val="00A05773"/>
    <w:rsid w:val="00A064F0"/>
    <w:rsid w:val="00A066F6"/>
    <w:rsid w:val="00A0698B"/>
    <w:rsid w:val="00A06A5D"/>
    <w:rsid w:val="00A0712A"/>
    <w:rsid w:val="00A07253"/>
    <w:rsid w:val="00A07283"/>
    <w:rsid w:val="00A07516"/>
    <w:rsid w:val="00A07803"/>
    <w:rsid w:val="00A07ACF"/>
    <w:rsid w:val="00A07B99"/>
    <w:rsid w:val="00A07BF1"/>
    <w:rsid w:val="00A07CE1"/>
    <w:rsid w:val="00A101B1"/>
    <w:rsid w:val="00A10729"/>
    <w:rsid w:val="00A10950"/>
    <w:rsid w:val="00A10B03"/>
    <w:rsid w:val="00A112C0"/>
    <w:rsid w:val="00A1167D"/>
    <w:rsid w:val="00A124CD"/>
    <w:rsid w:val="00A1251E"/>
    <w:rsid w:val="00A13520"/>
    <w:rsid w:val="00A137FB"/>
    <w:rsid w:val="00A13D80"/>
    <w:rsid w:val="00A13F2F"/>
    <w:rsid w:val="00A14C04"/>
    <w:rsid w:val="00A16B88"/>
    <w:rsid w:val="00A16C19"/>
    <w:rsid w:val="00A16D78"/>
    <w:rsid w:val="00A16DB2"/>
    <w:rsid w:val="00A17180"/>
    <w:rsid w:val="00A17D47"/>
    <w:rsid w:val="00A17E70"/>
    <w:rsid w:val="00A17F66"/>
    <w:rsid w:val="00A20796"/>
    <w:rsid w:val="00A20B1B"/>
    <w:rsid w:val="00A20E8F"/>
    <w:rsid w:val="00A21673"/>
    <w:rsid w:val="00A2279D"/>
    <w:rsid w:val="00A227AD"/>
    <w:rsid w:val="00A22F74"/>
    <w:rsid w:val="00A230BB"/>
    <w:rsid w:val="00A23A1D"/>
    <w:rsid w:val="00A24554"/>
    <w:rsid w:val="00A249BF"/>
    <w:rsid w:val="00A24A5C"/>
    <w:rsid w:val="00A24EE8"/>
    <w:rsid w:val="00A25477"/>
    <w:rsid w:val="00A25AEC"/>
    <w:rsid w:val="00A26A70"/>
    <w:rsid w:val="00A26DAA"/>
    <w:rsid w:val="00A2705D"/>
    <w:rsid w:val="00A270EB"/>
    <w:rsid w:val="00A27105"/>
    <w:rsid w:val="00A2797C"/>
    <w:rsid w:val="00A27D0C"/>
    <w:rsid w:val="00A30BCD"/>
    <w:rsid w:val="00A30BDD"/>
    <w:rsid w:val="00A30DE0"/>
    <w:rsid w:val="00A3179A"/>
    <w:rsid w:val="00A31926"/>
    <w:rsid w:val="00A32B32"/>
    <w:rsid w:val="00A3384B"/>
    <w:rsid w:val="00A34542"/>
    <w:rsid w:val="00A34881"/>
    <w:rsid w:val="00A35114"/>
    <w:rsid w:val="00A355F0"/>
    <w:rsid w:val="00A3579B"/>
    <w:rsid w:val="00A358A7"/>
    <w:rsid w:val="00A35AA7"/>
    <w:rsid w:val="00A36317"/>
    <w:rsid w:val="00A36828"/>
    <w:rsid w:val="00A36942"/>
    <w:rsid w:val="00A36DE4"/>
    <w:rsid w:val="00A375A2"/>
    <w:rsid w:val="00A400D1"/>
    <w:rsid w:val="00A405D2"/>
    <w:rsid w:val="00A405DF"/>
    <w:rsid w:val="00A407D9"/>
    <w:rsid w:val="00A4104E"/>
    <w:rsid w:val="00A41164"/>
    <w:rsid w:val="00A4242B"/>
    <w:rsid w:val="00A4257C"/>
    <w:rsid w:val="00A433F2"/>
    <w:rsid w:val="00A43976"/>
    <w:rsid w:val="00A439FD"/>
    <w:rsid w:val="00A43E31"/>
    <w:rsid w:val="00A44A0E"/>
    <w:rsid w:val="00A457F2"/>
    <w:rsid w:val="00A45D0D"/>
    <w:rsid w:val="00A45D48"/>
    <w:rsid w:val="00A465FD"/>
    <w:rsid w:val="00A47140"/>
    <w:rsid w:val="00A47499"/>
    <w:rsid w:val="00A503A5"/>
    <w:rsid w:val="00A5075B"/>
    <w:rsid w:val="00A50E53"/>
    <w:rsid w:val="00A51788"/>
    <w:rsid w:val="00A52A0E"/>
    <w:rsid w:val="00A52D6E"/>
    <w:rsid w:val="00A53049"/>
    <w:rsid w:val="00A5317A"/>
    <w:rsid w:val="00A535BC"/>
    <w:rsid w:val="00A53C70"/>
    <w:rsid w:val="00A5442A"/>
    <w:rsid w:val="00A54751"/>
    <w:rsid w:val="00A54826"/>
    <w:rsid w:val="00A54AF4"/>
    <w:rsid w:val="00A54F26"/>
    <w:rsid w:val="00A54F57"/>
    <w:rsid w:val="00A552C6"/>
    <w:rsid w:val="00A553FE"/>
    <w:rsid w:val="00A559BA"/>
    <w:rsid w:val="00A55B31"/>
    <w:rsid w:val="00A55EC9"/>
    <w:rsid w:val="00A55F4B"/>
    <w:rsid w:val="00A56224"/>
    <w:rsid w:val="00A5630D"/>
    <w:rsid w:val="00A57007"/>
    <w:rsid w:val="00A5712C"/>
    <w:rsid w:val="00A57286"/>
    <w:rsid w:val="00A575AF"/>
    <w:rsid w:val="00A57C25"/>
    <w:rsid w:val="00A602FB"/>
    <w:rsid w:val="00A604F0"/>
    <w:rsid w:val="00A60CDF"/>
    <w:rsid w:val="00A60EC2"/>
    <w:rsid w:val="00A61924"/>
    <w:rsid w:val="00A62C51"/>
    <w:rsid w:val="00A62F17"/>
    <w:rsid w:val="00A63AF4"/>
    <w:rsid w:val="00A63D45"/>
    <w:rsid w:val="00A63F7C"/>
    <w:rsid w:val="00A6478B"/>
    <w:rsid w:val="00A648DE"/>
    <w:rsid w:val="00A64F38"/>
    <w:rsid w:val="00A651AD"/>
    <w:rsid w:val="00A65B3C"/>
    <w:rsid w:val="00A65EFF"/>
    <w:rsid w:val="00A66647"/>
    <w:rsid w:val="00A66F2F"/>
    <w:rsid w:val="00A67689"/>
    <w:rsid w:val="00A676F1"/>
    <w:rsid w:val="00A67781"/>
    <w:rsid w:val="00A70A90"/>
    <w:rsid w:val="00A71532"/>
    <w:rsid w:val="00A7201E"/>
    <w:rsid w:val="00A72201"/>
    <w:rsid w:val="00A722C8"/>
    <w:rsid w:val="00A7290D"/>
    <w:rsid w:val="00A73BC3"/>
    <w:rsid w:val="00A74392"/>
    <w:rsid w:val="00A74644"/>
    <w:rsid w:val="00A75FDD"/>
    <w:rsid w:val="00A76AD2"/>
    <w:rsid w:val="00A76D71"/>
    <w:rsid w:val="00A76FC4"/>
    <w:rsid w:val="00A77898"/>
    <w:rsid w:val="00A778A3"/>
    <w:rsid w:val="00A77A31"/>
    <w:rsid w:val="00A803D8"/>
    <w:rsid w:val="00A809DE"/>
    <w:rsid w:val="00A80CC3"/>
    <w:rsid w:val="00A81217"/>
    <w:rsid w:val="00A81438"/>
    <w:rsid w:val="00A8161C"/>
    <w:rsid w:val="00A81A5A"/>
    <w:rsid w:val="00A81B0A"/>
    <w:rsid w:val="00A81F49"/>
    <w:rsid w:val="00A829C7"/>
    <w:rsid w:val="00A82D2A"/>
    <w:rsid w:val="00A82F0F"/>
    <w:rsid w:val="00A82F27"/>
    <w:rsid w:val="00A83E90"/>
    <w:rsid w:val="00A83FA2"/>
    <w:rsid w:val="00A84417"/>
    <w:rsid w:val="00A847BD"/>
    <w:rsid w:val="00A84904"/>
    <w:rsid w:val="00A84C05"/>
    <w:rsid w:val="00A84DDB"/>
    <w:rsid w:val="00A84E48"/>
    <w:rsid w:val="00A8516D"/>
    <w:rsid w:val="00A854FA"/>
    <w:rsid w:val="00A8593D"/>
    <w:rsid w:val="00A8642C"/>
    <w:rsid w:val="00A86717"/>
    <w:rsid w:val="00A86976"/>
    <w:rsid w:val="00A869BC"/>
    <w:rsid w:val="00A877D6"/>
    <w:rsid w:val="00A87BBC"/>
    <w:rsid w:val="00A90225"/>
    <w:rsid w:val="00A9094C"/>
    <w:rsid w:val="00A90C7E"/>
    <w:rsid w:val="00A915A6"/>
    <w:rsid w:val="00A9160E"/>
    <w:rsid w:val="00A92098"/>
    <w:rsid w:val="00A921C3"/>
    <w:rsid w:val="00A92341"/>
    <w:rsid w:val="00A92A0C"/>
    <w:rsid w:val="00A92EB6"/>
    <w:rsid w:val="00A9310F"/>
    <w:rsid w:val="00A9324B"/>
    <w:rsid w:val="00A938E6"/>
    <w:rsid w:val="00A93CC1"/>
    <w:rsid w:val="00A945E7"/>
    <w:rsid w:val="00A94868"/>
    <w:rsid w:val="00A94C3F"/>
    <w:rsid w:val="00A95225"/>
    <w:rsid w:val="00A95CC3"/>
    <w:rsid w:val="00A95EA3"/>
    <w:rsid w:val="00A96498"/>
    <w:rsid w:val="00A96636"/>
    <w:rsid w:val="00A96E7D"/>
    <w:rsid w:val="00A9702C"/>
    <w:rsid w:val="00A9748F"/>
    <w:rsid w:val="00A97691"/>
    <w:rsid w:val="00A97D1F"/>
    <w:rsid w:val="00AA0ACD"/>
    <w:rsid w:val="00AA1487"/>
    <w:rsid w:val="00AA165A"/>
    <w:rsid w:val="00AA1B81"/>
    <w:rsid w:val="00AA1BFC"/>
    <w:rsid w:val="00AA210E"/>
    <w:rsid w:val="00AA3196"/>
    <w:rsid w:val="00AA40C2"/>
    <w:rsid w:val="00AA42D0"/>
    <w:rsid w:val="00AA4524"/>
    <w:rsid w:val="00AA577E"/>
    <w:rsid w:val="00AA5C7C"/>
    <w:rsid w:val="00AA5D83"/>
    <w:rsid w:val="00AA5E73"/>
    <w:rsid w:val="00AA70F0"/>
    <w:rsid w:val="00AA73DB"/>
    <w:rsid w:val="00AA7AF2"/>
    <w:rsid w:val="00AB06E3"/>
    <w:rsid w:val="00AB1260"/>
    <w:rsid w:val="00AB1565"/>
    <w:rsid w:val="00AB218C"/>
    <w:rsid w:val="00AB23E5"/>
    <w:rsid w:val="00AB257F"/>
    <w:rsid w:val="00AB25F0"/>
    <w:rsid w:val="00AB285C"/>
    <w:rsid w:val="00AB2A56"/>
    <w:rsid w:val="00AB2EB4"/>
    <w:rsid w:val="00AB2F94"/>
    <w:rsid w:val="00AB33FE"/>
    <w:rsid w:val="00AB34CA"/>
    <w:rsid w:val="00AB3556"/>
    <w:rsid w:val="00AB36F2"/>
    <w:rsid w:val="00AB3CA4"/>
    <w:rsid w:val="00AB481E"/>
    <w:rsid w:val="00AB487B"/>
    <w:rsid w:val="00AB4CC7"/>
    <w:rsid w:val="00AB5594"/>
    <w:rsid w:val="00AB5831"/>
    <w:rsid w:val="00AB65BD"/>
    <w:rsid w:val="00AB726B"/>
    <w:rsid w:val="00AB7751"/>
    <w:rsid w:val="00AB78D0"/>
    <w:rsid w:val="00AC0291"/>
    <w:rsid w:val="00AC1367"/>
    <w:rsid w:val="00AC1457"/>
    <w:rsid w:val="00AC1D34"/>
    <w:rsid w:val="00AC1DAB"/>
    <w:rsid w:val="00AC2737"/>
    <w:rsid w:val="00AC28B4"/>
    <w:rsid w:val="00AC3056"/>
    <w:rsid w:val="00AC322E"/>
    <w:rsid w:val="00AC3893"/>
    <w:rsid w:val="00AC460E"/>
    <w:rsid w:val="00AC5BE2"/>
    <w:rsid w:val="00AC663B"/>
    <w:rsid w:val="00AC6FF7"/>
    <w:rsid w:val="00AC79A4"/>
    <w:rsid w:val="00AC7C05"/>
    <w:rsid w:val="00AD1461"/>
    <w:rsid w:val="00AD20C1"/>
    <w:rsid w:val="00AD28DA"/>
    <w:rsid w:val="00AD2A40"/>
    <w:rsid w:val="00AD2EF2"/>
    <w:rsid w:val="00AD371F"/>
    <w:rsid w:val="00AD37D6"/>
    <w:rsid w:val="00AD3857"/>
    <w:rsid w:val="00AD3B88"/>
    <w:rsid w:val="00AD4308"/>
    <w:rsid w:val="00AD5585"/>
    <w:rsid w:val="00AD5DEF"/>
    <w:rsid w:val="00AD6542"/>
    <w:rsid w:val="00AD69F0"/>
    <w:rsid w:val="00AD7587"/>
    <w:rsid w:val="00AD7DA0"/>
    <w:rsid w:val="00AE0370"/>
    <w:rsid w:val="00AE04D7"/>
    <w:rsid w:val="00AE125F"/>
    <w:rsid w:val="00AE12F1"/>
    <w:rsid w:val="00AE1435"/>
    <w:rsid w:val="00AE1D24"/>
    <w:rsid w:val="00AE21A6"/>
    <w:rsid w:val="00AE234D"/>
    <w:rsid w:val="00AE2E49"/>
    <w:rsid w:val="00AE397C"/>
    <w:rsid w:val="00AE4097"/>
    <w:rsid w:val="00AE429F"/>
    <w:rsid w:val="00AE4800"/>
    <w:rsid w:val="00AE4B52"/>
    <w:rsid w:val="00AE4C7E"/>
    <w:rsid w:val="00AE4D66"/>
    <w:rsid w:val="00AE4D71"/>
    <w:rsid w:val="00AE5B00"/>
    <w:rsid w:val="00AE5EE5"/>
    <w:rsid w:val="00AE6345"/>
    <w:rsid w:val="00AE7069"/>
    <w:rsid w:val="00AE7197"/>
    <w:rsid w:val="00AF0458"/>
    <w:rsid w:val="00AF0585"/>
    <w:rsid w:val="00AF06C6"/>
    <w:rsid w:val="00AF0846"/>
    <w:rsid w:val="00AF0C0D"/>
    <w:rsid w:val="00AF1893"/>
    <w:rsid w:val="00AF1D53"/>
    <w:rsid w:val="00AF2018"/>
    <w:rsid w:val="00AF2509"/>
    <w:rsid w:val="00AF29B0"/>
    <w:rsid w:val="00AF3647"/>
    <w:rsid w:val="00AF4C69"/>
    <w:rsid w:val="00AF52FD"/>
    <w:rsid w:val="00AF54A6"/>
    <w:rsid w:val="00AF5700"/>
    <w:rsid w:val="00AF64C9"/>
    <w:rsid w:val="00AF72C2"/>
    <w:rsid w:val="00AF73C7"/>
    <w:rsid w:val="00AF7580"/>
    <w:rsid w:val="00AF75A0"/>
    <w:rsid w:val="00B00627"/>
    <w:rsid w:val="00B00889"/>
    <w:rsid w:val="00B00FA5"/>
    <w:rsid w:val="00B01020"/>
    <w:rsid w:val="00B015DF"/>
    <w:rsid w:val="00B01650"/>
    <w:rsid w:val="00B017E8"/>
    <w:rsid w:val="00B02013"/>
    <w:rsid w:val="00B029DC"/>
    <w:rsid w:val="00B02C08"/>
    <w:rsid w:val="00B02D88"/>
    <w:rsid w:val="00B03448"/>
    <w:rsid w:val="00B03DD4"/>
    <w:rsid w:val="00B03E6B"/>
    <w:rsid w:val="00B03F84"/>
    <w:rsid w:val="00B0432C"/>
    <w:rsid w:val="00B04584"/>
    <w:rsid w:val="00B04E10"/>
    <w:rsid w:val="00B04FD0"/>
    <w:rsid w:val="00B0617F"/>
    <w:rsid w:val="00B06568"/>
    <w:rsid w:val="00B06814"/>
    <w:rsid w:val="00B068B6"/>
    <w:rsid w:val="00B070DB"/>
    <w:rsid w:val="00B07577"/>
    <w:rsid w:val="00B07606"/>
    <w:rsid w:val="00B10356"/>
    <w:rsid w:val="00B103EF"/>
    <w:rsid w:val="00B10A69"/>
    <w:rsid w:val="00B10EB7"/>
    <w:rsid w:val="00B11006"/>
    <w:rsid w:val="00B11668"/>
    <w:rsid w:val="00B11819"/>
    <w:rsid w:val="00B120AD"/>
    <w:rsid w:val="00B1252E"/>
    <w:rsid w:val="00B12C90"/>
    <w:rsid w:val="00B12D06"/>
    <w:rsid w:val="00B131C0"/>
    <w:rsid w:val="00B135A7"/>
    <w:rsid w:val="00B13A25"/>
    <w:rsid w:val="00B148A5"/>
    <w:rsid w:val="00B14F57"/>
    <w:rsid w:val="00B15963"/>
    <w:rsid w:val="00B159D3"/>
    <w:rsid w:val="00B15BA5"/>
    <w:rsid w:val="00B161AD"/>
    <w:rsid w:val="00B1635C"/>
    <w:rsid w:val="00B16EDA"/>
    <w:rsid w:val="00B17136"/>
    <w:rsid w:val="00B17287"/>
    <w:rsid w:val="00B17D20"/>
    <w:rsid w:val="00B201CC"/>
    <w:rsid w:val="00B2065A"/>
    <w:rsid w:val="00B20822"/>
    <w:rsid w:val="00B211B3"/>
    <w:rsid w:val="00B2137B"/>
    <w:rsid w:val="00B21D48"/>
    <w:rsid w:val="00B21EE1"/>
    <w:rsid w:val="00B227C3"/>
    <w:rsid w:val="00B227D4"/>
    <w:rsid w:val="00B22E4C"/>
    <w:rsid w:val="00B22FEC"/>
    <w:rsid w:val="00B2389B"/>
    <w:rsid w:val="00B238A7"/>
    <w:rsid w:val="00B2439F"/>
    <w:rsid w:val="00B24B00"/>
    <w:rsid w:val="00B25486"/>
    <w:rsid w:val="00B257C7"/>
    <w:rsid w:val="00B26A30"/>
    <w:rsid w:val="00B26A46"/>
    <w:rsid w:val="00B26C6D"/>
    <w:rsid w:val="00B26D57"/>
    <w:rsid w:val="00B272A8"/>
    <w:rsid w:val="00B2791C"/>
    <w:rsid w:val="00B27F78"/>
    <w:rsid w:val="00B27F92"/>
    <w:rsid w:val="00B30016"/>
    <w:rsid w:val="00B308FA"/>
    <w:rsid w:val="00B30BA2"/>
    <w:rsid w:val="00B30CB2"/>
    <w:rsid w:val="00B30F5A"/>
    <w:rsid w:val="00B31D6D"/>
    <w:rsid w:val="00B32626"/>
    <w:rsid w:val="00B33612"/>
    <w:rsid w:val="00B33C4F"/>
    <w:rsid w:val="00B34194"/>
    <w:rsid w:val="00B34552"/>
    <w:rsid w:val="00B3550B"/>
    <w:rsid w:val="00B35969"/>
    <w:rsid w:val="00B363F9"/>
    <w:rsid w:val="00B36463"/>
    <w:rsid w:val="00B3694B"/>
    <w:rsid w:val="00B36B1F"/>
    <w:rsid w:val="00B36F72"/>
    <w:rsid w:val="00B37E2C"/>
    <w:rsid w:val="00B4024D"/>
    <w:rsid w:val="00B40A11"/>
    <w:rsid w:val="00B40E7C"/>
    <w:rsid w:val="00B418EB"/>
    <w:rsid w:val="00B42438"/>
    <w:rsid w:val="00B4304C"/>
    <w:rsid w:val="00B43805"/>
    <w:rsid w:val="00B43959"/>
    <w:rsid w:val="00B441CA"/>
    <w:rsid w:val="00B44948"/>
    <w:rsid w:val="00B45B66"/>
    <w:rsid w:val="00B45FA1"/>
    <w:rsid w:val="00B4621F"/>
    <w:rsid w:val="00B46259"/>
    <w:rsid w:val="00B46507"/>
    <w:rsid w:val="00B4698B"/>
    <w:rsid w:val="00B46D90"/>
    <w:rsid w:val="00B46E55"/>
    <w:rsid w:val="00B470E8"/>
    <w:rsid w:val="00B47CE8"/>
    <w:rsid w:val="00B47FF2"/>
    <w:rsid w:val="00B504D6"/>
    <w:rsid w:val="00B5084E"/>
    <w:rsid w:val="00B5251D"/>
    <w:rsid w:val="00B52924"/>
    <w:rsid w:val="00B52C71"/>
    <w:rsid w:val="00B5323D"/>
    <w:rsid w:val="00B5327D"/>
    <w:rsid w:val="00B536ED"/>
    <w:rsid w:val="00B53D98"/>
    <w:rsid w:val="00B53E66"/>
    <w:rsid w:val="00B540EC"/>
    <w:rsid w:val="00B54848"/>
    <w:rsid w:val="00B549E0"/>
    <w:rsid w:val="00B54B2B"/>
    <w:rsid w:val="00B55D6A"/>
    <w:rsid w:val="00B5676B"/>
    <w:rsid w:val="00B573C4"/>
    <w:rsid w:val="00B5757E"/>
    <w:rsid w:val="00B60102"/>
    <w:rsid w:val="00B60186"/>
    <w:rsid w:val="00B604B4"/>
    <w:rsid w:val="00B6061B"/>
    <w:rsid w:val="00B60CCC"/>
    <w:rsid w:val="00B60F9D"/>
    <w:rsid w:val="00B615D8"/>
    <w:rsid w:val="00B619B1"/>
    <w:rsid w:val="00B620D3"/>
    <w:rsid w:val="00B64067"/>
    <w:rsid w:val="00B64400"/>
    <w:rsid w:val="00B64A53"/>
    <w:rsid w:val="00B65495"/>
    <w:rsid w:val="00B6597A"/>
    <w:rsid w:val="00B65B30"/>
    <w:rsid w:val="00B65D7E"/>
    <w:rsid w:val="00B65F13"/>
    <w:rsid w:val="00B663B8"/>
    <w:rsid w:val="00B671C0"/>
    <w:rsid w:val="00B672BE"/>
    <w:rsid w:val="00B6784E"/>
    <w:rsid w:val="00B704FD"/>
    <w:rsid w:val="00B705FD"/>
    <w:rsid w:val="00B70B06"/>
    <w:rsid w:val="00B72645"/>
    <w:rsid w:val="00B72D1D"/>
    <w:rsid w:val="00B73113"/>
    <w:rsid w:val="00B7325A"/>
    <w:rsid w:val="00B735FE"/>
    <w:rsid w:val="00B7385C"/>
    <w:rsid w:val="00B742A9"/>
    <w:rsid w:val="00B745BB"/>
    <w:rsid w:val="00B74841"/>
    <w:rsid w:val="00B74DAD"/>
    <w:rsid w:val="00B74ED0"/>
    <w:rsid w:val="00B74F6D"/>
    <w:rsid w:val="00B753F7"/>
    <w:rsid w:val="00B75513"/>
    <w:rsid w:val="00B7558A"/>
    <w:rsid w:val="00B75617"/>
    <w:rsid w:val="00B759DA"/>
    <w:rsid w:val="00B76382"/>
    <w:rsid w:val="00B76B3C"/>
    <w:rsid w:val="00B76E11"/>
    <w:rsid w:val="00B773EF"/>
    <w:rsid w:val="00B77C69"/>
    <w:rsid w:val="00B806A7"/>
    <w:rsid w:val="00B80930"/>
    <w:rsid w:val="00B80C3E"/>
    <w:rsid w:val="00B80C87"/>
    <w:rsid w:val="00B80F92"/>
    <w:rsid w:val="00B810C0"/>
    <w:rsid w:val="00B81CA6"/>
    <w:rsid w:val="00B820A6"/>
    <w:rsid w:val="00B826F9"/>
    <w:rsid w:val="00B82ACD"/>
    <w:rsid w:val="00B82FAD"/>
    <w:rsid w:val="00B83031"/>
    <w:rsid w:val="00B83D18"/>
    <w:rsid w:val="00B84DA5"/>
    <w:rsid w:val="00B85B9A"/>
    <w:rsid w:val="00B85BCE"/>
    <w:rsid w:val="00B85DDC"/>
    <w:rsid w:val="00B85FDC"/>
    <w:rsid w:val="00B862AB"/>
    <w:rsid w:val="00B87028"/>
    <w:rsid w:val="00B876D3"/>
    <w:rsid w:val="00B877F7"/>
    <w:rsid w:val="00B87C55"/>
    <w:rsid w:val="00B87D39"/>
    <w:rsid w:val="00B900EC"/>
    <w:rsid w:val="00B9016D"/>
    <w:rsid w:val="00B9183C"/>
    <w:rsid w:val="00B92269"/>
    <w:rsid w:val="00B923E0"/>
    <w:rsid w:val="00B9283F"/>
    <w:rsid w:val="00B92981"/>
    <w:rsid w:val="00B93298"/>
    <w:rsid w:val="00B9348A"/>
    <w:rsid w:val="00B93D1C"/>
    <w:rsid w:val="00B93D5C"/>
    <w:rsid w:val="00B940EC"/>
    <w:rsid w:val="00B948B4"/>
    <w:rsid w:val="00B94A63"/>
    <w:rsid w:val="00B94C38"/>
    <w:rsid w:val="00B94C99"/>
    <w:rsid w:val="00B94CD8"/>
    <w:rsid w:val="00B94F16"/>
    <w:rsid w:val="00B95E72"/>
    <w:rsid w:val="00B95EEB"/>
    <w:rsid w:val="00B966FB"/>
    <w:rsid w:val="00B97BA7"/>
    <w:rsid w:val="00BA0382"/>
    <w:rsid w:val="00BA08AD"/>
    <w:rsid w:val="00BA0A2D"/>
    <w:rsid w:val="00BA0C20"/>
    <w:rsid w:val="00BA0FD4"/>
    <w:rsid w:val="00BA1CDA"/>
    <w:rsid w:val="00BA2B10"/>
    <w:rsid w:val="00BA2F3D"/>
    <w:rsid w:val="00BA30E3"/>
    <w:rsid w:val="00BA33F9"/>
    <w:rsid w:val="00BA359C"/>
    <w:rsid w:val="00BA368B"/>
    <w:rsid w:val="00BA473F"/>
    <w:rsid w:val="00BA522B"/>
    <w:rsid w:val="00BA5528"/>
    <w:rsid w:val="00BA56D7"/>
    <w:rsid w:val="00BA5928"/>
    <w:rsid w:val="00BA5ADB"/>
    <w:rsid w:val="00BA68A3"/>
    <w:rsid w:val="00BA69B8"/>
    <w:rsid w:val="00BA735D"/>
    <w:rsid w:val="00BA76FF"/>
    <w:rsid w:val="00BA7F55"/>
    <w:rsid w:val="00BB005C"/>
    <w:rsid w:val="00BB04CE"/>
    <w:rsid w:val="00BB0854"/>
    <w:rsid w:val="00BB1B52"/>
    <w:rsid w:val="00BB20D6"/>
    <w:rsid w:val="00BB2266"/>
    <w:rsid w:val="00BB26C9"/>
    <w:rsid w:val="00BB2B40"/>
    <w:rsid w:val="00BB2C63"/>
    <w:rsid w:val="00BB2EF7"/>
    <w:rsid w:val="00BB2F41"/>
    <w:rsid w:val="00BB309E"/>
    <w:rsid w:val="00BB34DF"/>
    <w:rsid w:val="00BB371F"/>
    <w:rsid w:val="00BB373B"/>
    <w:rsid w:val="00BB4111"/>
    <w:rsid w:val="00BB4354"/>
    <w:rsid w:val="00BB4580"/>
    <w:rsid w:val="00BB4ECB"/>
    <w:rsid w:val="00BB5121"/>
    <w:rsid w:val="00BB5410"/>
    <w:rsid w:val="00BB6143"/>
    <w:rsid w:val="00BB7017"/>
    <w:rsid w:val="00BC044B"/>
    <w:rsid w:val="00BC045D"/>
    <w:rsid w:val="00BC06BB"/>
    <w:rsid w:val="00BC0A8A"/>
    <w:rsid w:val="00BC0E06"/>
    <w:rsid w:val="00BC1434"/>
    <w:rsid w:val="00BC149A"/>
    <w:rsid w:val="00BC255B"/>
    <w:rsid w:val="00BC379D"/>
    <w:rsid w:val="00BC4005"/>
    <w:rsid w:val="00BC4278"/>
    <w:rsid w:val="00BC4348"/>
    <w:rsid w:val="00BC45A1"/>
    <w:rsid w:val="00BC4950"/>
    <w:rsid w:val="00BC4A2C"/>
    <w:rsid w:val="00BC4D09"/>
    <w:rsid w:val="00BC5212"/>
    <w:rsid w:val="00BC52BD"/>
    <w:rsid w:val="00BC5428"/>
    <w:rsid w:val="00BC59A0"/>
    <w:rsid w:val="00BC5BF9"/>
    <w:rsid w:val="00BC5C7C"/>
    <w:rsid w:val="00BC5E3F"/>
    <w:rsid w:val="00BC62B0"/>
    <w:rsid w:val="00BC63D5"/>
    <w:rsid w:val="00BC6682"/>
    <w:rsid w:val="00BC6CA9"/>
    <w:rsid w:val="00BD03F8"/>
    <w:rsid w:val="00BD0C27"/>
    <w:rsid w:val="00BD0F35"/>
    <w:rsid w:val="00BD115E"/>
    <w:rsid w:val="00BD11FF"/>
    <w:rsid w:val="00BD16C4"/>
    <w:rsid w:val="00BD16EB"/>
    <w:rsid w:val="00BD184F"/>
    <w:rsid w:val="00BD19EF"/>
    <w:rsid w:val="00BD1A10"/>
    <w:rsid w:val="00BD223E"/>
    <w:rsid w:val="00BD27FF"/>
    <w:rsid w:val="00BD2E7A"/>
    <w:rsid w:val="00BD36A3"/>
    <w:rsid w:val="00BD459F"/>
    <w:rsid w:val="00BD4A69"/>
    <w:rsid w:val="00BD4CC9"/>
    <w:rsid w:val="00BD4FC5"/>
    <w:rsid w:val="00BD545E"/>
    <w:rsid w:val="00BD56B9"/>
    <w:rsid w:val="00BD57FB"/>
    <w:rsid w:val="00BD6081"/>
    <w:rsid w:val="00BD6CD4"/>
    <w:rsid w:val="00BD6D6B"/>
    <w:rsid w:val="00BD6E4B"/>
    <w:rsid w:val="00BD6F30"/>
    <w:rsid w:val="00BD748C"/>
    <w:rsid w:val="00BD7683"/>
    <w:rsid w:val="00BD7CD2"/>
    <w:rsid w:val="00BE02CD"/>
    <w:rsid w:val="00BE02FA"/>
    <w:rsid w:val="00BE04CD"/>
    <w:rsid w:val="00BE05A5"/>
    <w:rsid w:val="00BE11C4"/>
    <w:rsid w:val="00BE1239"/>
    <w:rsid w:val="00BE1412"/>
    <w:rsid w:val="00BE15B5"/>
    <w:rsid w:val="00BE17C6"/>
    <w:rsid w:val="00BE19B7"/>
    <w:rsid w:val="00BE1E18"/>
    <w:rsid w:val="00BE1F2B"/>
    <w:rsid w:val="00BE1FC4"/>
    <w:rsid w:val="00BE2252"/>
    <w:rsid w:val="00BE276C"/>
    <w:rsid w:val="00BE2C62"/>
    <w:rsid w:val="00BE2CC1"/>
    <w:rsid w:val="00BE2DE7"/>
    <w:rsid w:val="00BE301D"/>
    <w:rsid w:val="00BE3277"/>
    <w:rsid w:val="00BE3675"/>
    <w:rsid w:val="00BE3B3E"/>
    <w:rsid w:val="00BE40BF"/>
    <w:rsid w:val="00BE4745"/>
    <w:rsid w:val="00BE4803"/>
    <w:rsid w:val="00BE49ED"/>
    <w:rsid w:val="00BE5172"/>
    <w:rsid w:val="00BE599F"/>
    <w:rsid w:val="00BE5EAE"/>
    <w:rsid w:val="00BE6204"/>
    <w:rsid w:val="00BE63E4"/>
    <w:rsid w:val="00BE66BC"/>
    <w:rsid w:val="00BE6A96"/>
    <w:rsid w:val="00BE7249"/>
    <w:rsid w:val="00BE72ED"/>
    <w:rsid w:val="00BE7790"/>
    <w:rsid w:val="00BE7AE2"/>
    <w:rsid w:val="00BF0165"/>
    <w:rsid w:val="00BF0698"/>
    <w:rsid w:val="00BF0712"/>
    <w:rsid w:val="00BF086C"/>
    <w:rsid w:val="00BF10A4"/>
    <w:rsid w:val="00BF147F"/>
    <w:rsid w:val="00BF1B56"/>
    <w:rsid w:val="00BF1E9D"/>
    <w:rsid w:val="00BF2603"/>
    <w:rsid w:val="00BF2ADB"/>
    <w:rsid w:val="00BF2D39"/>
    <w:rsid w:val="00BF4C2D"/>
    <w:rsid w:val="00BF4C65"/>
    <w:rsid w:val="00BF4CFD"/>
    <w:rsid w:val="00BF4EF5"/>
    <w:rsid w:val="00BF521B"/>
    <w:rsid w:val="00BF5D81"/>
    <w:rsid w:val="00BF6673"/>
    <w:rsid w:val="00BF74A4"/>
    <w:rsid w:val="00BF791F"/>
    <w:rsid w:val="00BF7E63"/>
    <w:rsid w:val="00C00CD7"/>
    <w:rsid w:val="00C00D3C"/>
    <w:rsid w:val="00C01D15"/>
    <w:rsid w:val="00C02303"/>
    <w:rsid w:val="00C028AA"/>
    <w:rsid w:val="00C0291A"/>
    <w:rsid w:val="00C02C8E"/>
    <w:rsid w:val="00C02E82"/>
    <w:rsid w:val="00C03081"/>
    <w:rsid w:val="00C03450"/>
    <w:rsid w:val="00C036DA"/>
    <w:rsid w:val="00C03DFB"/>
    <w:rsid w:val="00C04EAF"/>
    <w:rsid w:val="00C05401"/>
    <w:rsid w:val="00C056A9"/>
    <w:rsid w:val="00C05A29"/>
    <w:rsid w:val="00C06046"/>
    <w:rsid w:val="00C067D2"/>
    <w:rsid w:val="00C071D7"/>
    <w:rsid w:val="00C0721E"/>
    <w:rsid w:val="00C0739D"/>
    <w:rsid w:val="00C077EE"/>
    <w:rsid w:val="00C1017E"/>
    <w:rsid w:val="00C101C9"/>
    <w:rsid w:val="00C102C0"/>
    <w:rsid w:val="00C10734"/>
    <w:rsid w:val="00C1105A"/>
    <w:rsid w:val="00C111ED"/>
    <w:rsid w:val="00C11AA3"/>
    <w:rsid w:val="00C11AF4"/>
    <w:rsid w:val="00C11E84"/>
    <w:rsid w:val="00C11F1C"/>
    <w:rsid w:val="00C12078"/>
    <w:rsid w:val="00C122DD"/>
    <w:rsid w:val="00C126AB"/>
    <w:rsid w:val="00C1373F"/>
    <w:rsid w:val="00C139DA"/>
    <w:rsid w:val="00C13D9C"/>
    <w:rsid w:val="00C13F64"/>
    <w:rsid w:val="00C14256"/>
    <w:rsid w:val="00C14CE1"/>
    <w:rsid w:val="00C15376"/>
    <w:rsid w:val="00C154F4"/>
    <w:rsid w:val="00C1619D"/>
    <w:rsid w:val="00C162EF"/>
    <w:rsid w:val="00C163F4"/>
    <w:rsid w:val="00C16477"/>
    <w:rsid w:val="00C165FF"/>
    <w:rsid w:val="00C16CCF"/>
    <w:rsid w:val="00C16E5E"/>
    <w:rsid w:val="00C17F2E"/>
    <w:rsid w:val="00C2045C"/>
    <w:rsid w:val="00C207CF"/>
    <w:rsid w:val="00C208F1"/>
    <w:rsid w:val="00C2094C"/>
    <w:rsid w:val="00C20982"/>
    <w:rsid w:val="00C20BF2"/>
    <w:rsid w:val="00C2115B"/>
    <w:rsid w:val="00C22EA1"/>
    <w:rsid w:val="00C22EB8"/>
    <w:rsid w:val="00C2322E"/>
    <w:rsid w:val="00C233FB"/>
    <w:rsid w:val="00C23447"/>
    <w:rsid w:val="00C236C4"/>
    <w:rsid w:val="00C24C15"/>
    <w:rsid w:val="00C24C97"/>
    <w:rsid w:val="00C24F48"/>
    <w:rsid w:val="00C25000"/>
    <w:rsid w:val="00C2512E"/>
    <w:rsid w:val="00C25689"/>
    <w:rsid w:val="00C2629A"/>
    <w:rsid w:val="00C2686C"/>
    <w:rsid w:val="00C26BD9"/>
    <w:rsid w:val="00C26E3D"/>
    <w:rsid w:val="00C27555"/>
    <w:rsid w:val="00C27E58"/>
    <w:rsid w:val="00C27F00"/>
    <w:rsid w:val="00C30A2A"/>
    <w:rsid w:val="00C31371"/>
    <w:rsid w:val="00C318E1"/>
    <w:rsid w:val="00C31953"/>
    <w:rsid w:val="00C322EC"/>
    <w:rsid w:val="00C32412"/>
    <w:rsid w:val="00C324F1"/>
    <w:rsid w:val="00C32A13"/>
    <w:rsid w:val="00C32D87"/>
    <w:rsid w:val="00C32FAE"/>
    <w:rsid w:val="00C3318E"/>
    <w:rsid w:val="00C33B06"/>
    <w:rsid w:val="00C33D2F"/>
    <w:rsid w:val="00C3449F"/>
    <w:rsid w:val="00C34628"/>
    <w:rsid w:val="00C34888"/>
    <w:rsid w:val="00C35B12"/>
    <w:rsid w:val="00C35FB2"/>
    <w:rsid w:val="00C363FA"/>
    <w:rsid w:val="00C36886"/>
    <w:rsid w:val="00C36D06"/>
    <w:rsid w:val="00C377CD"/>
    <w:rsid w:val="00C37D58"/>
    <w:rsid w:val="00C37E08"/>
    <w:rsid w:val="00C407D3"/>
    <w:rsid w:val="00C40A52"/>
    <w:rsid w:val="00C416F7"/>
    <w:rsid w:val="00C419D1"/>
    <w:rsid w:val="00C41C07"/>
    <w:rsid w:val="00C41EE6"/>
    <w:rsid w:val="00C43121"/>
    <w:rsid w:val="00C43E65"/>
    <w:rsid w:val="00C442DA"/>
    <w:rsid w:val="00C444BD"/>
    <w:rsid w:val="00C448EE"/>
    <w:rsid w:val="00C451D8"/>
    <w:rsid w:val="00C46422"/>
    <w:rsid w:val="00C46806"/>
    <w:rsid w:val="00C46C54"/>
    <w:rsid w:val="00C46FC3"/>
    <w:rsid w:val="00C475FC"/>
    <w:rsid w:val="00C50C8D"/>
    <w:rsid w:val="00C520F2"/>
    <w:rsid w:val="00C52D6E"/>
    <w:rsid w:val="00C52E5B"/>
    <w:rsid w:val="00C534AD"/>
    <w:rsid w:val="00C53A4A"/>
    <w:rsid w:val="00C5437D"/>
    <w:rsid w:val="00C544EA"/>
    <w:rsid w:val="00C54662"/>
    <w:rsid w:val="00C54A46"/>
    <w:rsid w:val="00C54D62"/>
    <w:rsid w:val="00C54DB9"/>
    <w:rsid w:val="00C551C2"/>
    <w:rsid w:val="00C55BE7"/>
    <w:rsid w:val="00C55D0E"/>
    <w:rsid w:val="00C55DD2"/>
    <w:rsid w:val="00C56772"/>
    <w:rsid w:val="00C56BE0"/>
    <w:rsid w:val="00C56C1A"/>
    <w:rsid w:val="00C5724A"/>
    <w:rsid w:val="00C5790B"/>
    <w:rsid w:val="00C57DAE"/>
    <w:rsid w:val="00C601F3"/>
    <w:rsid w:val="00C606C5"/>
    <w:rsid w:val="00C60A7E"/>
    <w:rsid w:val="00C60E52"/>
    <w:rsid w:val="00C61B24"/>
    <w:rsid w:val="00C61DCA"/>
    <w:rsid w:val="00C62070"/>
    <w:rsid w:val="00C622AC"/>
    <w:rsid w:val="00C6271E"/>
    <w:rsid w:val="00C63290"/>
    <w:rsid w:val="00C63496"/>
    <w:rsid w:val="00C638F6"/>
    <w:rsid w:val="00C64597"/>
    <w:rsid w:val="00C648AB"/>
    <w:rsid w:val="00C655AC"/>
    <w:rsid w:val="00C657E5"/>
    <w:rsid w:val="00C65FB4"/>
    <w:rsid w:val="00C66512"/>
    <w:rsid w:val="00C66716"/>
    <w:rsid w:val="00C66973"/>
    <w:rsid w:val="00C6714D"/>
    <w:rsid w:val="00C67207"/>
    <w:rsid w:val="00C67AF1"/>
    <w:rsid w:val="00C70194"/>
    <w:rsid w:val="00C704E0"/>
    <w:rsid w:val="00C707D8"/>
    <w:rsid w:val="00C70A4B"/>
    <w:rsid w:val="00C714D1"/>
    <w:rsid w:val="00C71C27"/>
    <w:rsid w:val="00C727D4"/>
    <w:rsid w:val="00C73D2B"/>
    <w:rsid w:val="00C73D86"/>
    <w:rsid w:val="00C73FC0"/>
    <w:rsid w:val="00C74243"/>
    <w:rsid w:val="00C7558D"/>
    <w:rsid w:val="00C7579D"/>
    <w:rsid w:val="00C757FA"/>
    <w:rsid w:val="00C758AA"/>
    <w:rsid w:val="00C75ACD"/>
    <w:rsid w:val="00C7628F"/>
    <w:rsid w:val="00C76790"/>
    <w:rsid w:val="00C76903"/>
    <w:rsid w:val="00C76F10"/>
    <w:rsid w:val="00C8025C"/>
    <w:rsid w:val="00C8047B"/>
    <w:rsid w:val="00C81700"/>
    <w:rsid w:val="00C81E34"/>
    <w:rsid w:val="00C82310"/>
    <w:rsid w:val="00C84932"/>
    <w:rsid w:val="00C84D62"/>
    <w:rsid w:val="00C854EC"/>
    <w:rsid w:val="00C85DB8"/>
    <w:rsid w:val="00C85F72"/>
    <w:rsid w:val="00C8668E"/>
    <w:rsid w:val="00C87276"/>
    <w:rsid w:val="00C879BB"/>
    <w:rsid w:val="00C90798"/>
    <w:rsid w:val="00C91626"/>
    <w:rsid w:val="00C91C23"/>
    <w:rsid w:val="00C92833"/>
    <w:rsid w:val="00C934C4"/>
    <w:rsid w:val="00C93B9A"/>
    <w:rsid w:val="00C945B6"/>
    <w:rsid w:val="00C945FE"/>
    <w:rsid w:val="00C94B26"/>
    <w:rsid w:val="00C950A3"/>
    <w:rsid w:val="00C95DA0"/>
    <w:rsid w:val="00C96796"/>
    <w:rsid w:val="00C97370"/>
    <w:rsid w:val="00C97586"/>
    <w:rsid w:val="00C979E2"/>
    <w:rsid w:val="00CA0124"/>
    <w:rsid w:val="00CA05A1"/>
    <w:rsid w:val="00CA0870"/>
    <w:rsid w:val="00CA0A7F"/>
    <w:rsid w:val="00CA0D77"/>
    <w:rsid w:val="00CA1226"/>
    <w:rsid w:val="00CA1959"/>
    <w:rsid w:val="00CA1ADA"/>
    <w:rsid w:val="00CA2F8C"/>
    <w:rsid w:val="00CA30E6"/>
    <w:rsid w:val="00CA3430"/>
    <w:rsid w:val="00CA410D"/>
    <w:rsid w:val="00CA5252"/>
    <w:rsid w:val="00CA5847"/>
    <w:rsid w:val="00CA5985"/>
    <w:rsid w:val="00CA718E"/>
    <w:rsid w:val="00CA7635"/>
    <w:rsid w:val="00CA7795"/>
    <w:rsid w:val="00CA7CC9"/>
    <w:rsid w:val="00CB081F"/>
    <w:rsid w:val="00CB098A"/>
    <w:rsid w:val="00CB0B55"/>
    <w:rsid w:val="00CB100C"/>
    <w:rsid w:val="00CB133E"/>
    <w:rsid w:val="00CB1D3D"/>
    <w:rsid w:val="00CB2066"/>
    <w:rsid w:val="00CB2904"/>
    <w:rsid w:val="00CB29BF"/>
    <w:rsid w:val="00CB2A73"/>
    <w:rsid w:val="00CB2AE1"/>
    <w:rsid w:val="00CB314C"/>
    <w:rsid w:val="00CB3180"/>
    <w:rsid w:val="00CB33CC"/>
    <w:rsid w:val="00CB3671"/>
    <w:rsid w:val="00CB382C"/>
    <w:rsid w:val="00CB3965"/>
    <w:rsid w:val="00CB4198"/>
    <w:rsid w:val="00CB559C"/>
    <w:rsid w:val="00CB6C85"/>
    <w:rsid w:val="00CB6FEE"/>
    <w:rsid w:val="00CB7C30"/>
    <w:rsid w:val="00CB7DB0"/>
    <w:rsid w:val="00CB7EF2"/>
    <w:rsid w:val="00CC1556"/>
    <w:rsid w:val="00CC1C13"/>
    <w:rsid w:val="00CC1E25"/>
    <w:rsid w:val="00CC3D6D"/>
    <w:rsid w:val="00CC3F2B"/>
    <w:rsid w:val="00CC4A31"/>
    <w:rsid w:val="00CC4B1B"/>
    <w:rsid w:val="00CC5073"/>
    <w:rsid w:val="00CC513E"/>
    <w:rsid w:val="00CC5467"/>
    <w:rsid w:val="00CC5471"/>
    <w:rsid w:val="00CC5901"/>
    <w:rsid w:val="00CC5936"/>
    <w:rsid w:val="00CC5E8F"/>
    <w:rsid w:val="00CC6384"/>
    <w:rsid w:val="00CC64AF"/>
    <w:rsid w:val="00CC67ED"/>
    <w:rsid w:val="00CC6E6D"/>
    <w:rsid w:val="00CC718A"/>
    <w:rsid w:val="00CC7418"/>
    <w:rsid w:val="00CC78F5"/>
    <w:rsid w:val="00CD02BC"/>
    <w:rsid w:val="00CD12CA"/>
    <w:rsid w:val="00CD1457"/>
    <w:rsid w:val="00CD18A4"/>
    <w:rsid w:val="00CD1D74"/>
    <w:rsid w:val="00CD1EF9"/>
    <w:rsid w:val="00CD2EC6"/>
    <w:rsid w:val="00CD303A"/>
    <w:rsid w:val="00CD33CE"/>
    <w:rsid w:val="00CD3BE0"/>
    <w:rsid w:val="00CD3C8E"/>
    <w:rsid w:val="00CD4273"/>
    <w:rsid w:val="00CD43C4"/>
    <w:rsid w:val="00CD47B5"/>
    <w:rsid w:val="00CD4AAF"/>
    <w:rsid w:val="00CD4B7C"/>
    <w:rsid w:val="00CD4C76"/>
    <w:rsid w:val="00CD5160"/>
    <w:rsid w:val="00CD5E78"/>
    <w:rsid w:val="00CD7005"/>
    <w:rsid w:val="00CD71D1"/>
    <w:rsid w:val="00CD7E15"/>
    <w:rsid w:val="00CE0907"/>
    <w:rsid w:val="00CE0E0C"/>
    <w:rsid w:val="00CE0EF4"/>
    <w:rsid w:val="00CE1922"/>
    <w:rsid w:val="00CE2E5C"/>
    <w:rsid w:val="00CE3044"/>
    <w:rsid w:val="00CE3406"/>
    <w:rsid w:val="00CE346A"/>
    <w:rsid w:val="00CE350C"/>
    <w:rsid w:val="00CE38B8"/>
    <w:rsid w:val="00CE3998"/>
    <w:rsid w:val="00CE3FBD"/>
    <w:rsid w:val="00CE4291"/>
    <w:rsid w:val="00CE443B"/>
    <w:rsid w:val="00CE46C7"/>
    <w:rsid w:val="00CE5B8B"/>
    <w:rsid w:val="00CE5DA5"/>
    <w:rsid w:val="00CE5EC7"/>
    <w:rsid w:val="00CE601E"/>
    <w:rsid w:val="00CE6A46"/>
    <w:rsid w:val="00CE6C3F"/>
    <w:rsid w:val="00CE6E38"/>
    <w:rsid w:val="00CE72B8"/>
    <w:rsid w:val="00CE733C"/>
    <w:rsid w:val="00CE7377"/>
    <w:rsid w:val="00CE7D19"/>
    <w:rsid w:val="00CF0487"/>
    <w:rsid w:val="00CF1069"/>
    <w:rsid w:val="00CF1AEB"/>
    <w:rsid w:val="00CF22E8"/>
    <w:rsid w:val="00CF2438"/>
    <w:rsid w:val="00CF24DB"/>
    <w:rsid w:val="00CF2759"/>
    <w:rsid w:val="00CF45EE"/>
    <w:rsid w:val="00CF5F39"/>
    <w:rsid w:val="00CF6378"/>
    <w:rsid w:val="00CF7653"/>
    <w:rsid w:val="00CF79D2"/>
    <w:rsid w:val="00CF7C0F"/>
    <w:rsid w:val="00CF7C9A"/>
    <w:rsid w:val="00D00096"/>
    <w:rsid w:val="00D0009A"/>
    <w:rsid w:val="00D00167"/>
    <w:rsid w:val="00D00674"/>
    <w:rsid w:val="00D00D5D"/>
    <w:rsid w:val="00D0116E"/>
    <w:rsid w:val="00D01B7C"/>
    <w:rsid w:val="00D03228"/>
    <w:rsid w:val="00D034F0"/>
    <w:rsid w:val="00D03767"/>
    <w:rsid w:val="00D038E2"/>
    <w:rsid w:val="00D04502"/>
    <w:rsid w:val="00D04725"/>
    <w:rsid w:val="00D04F53"/>
    <w:rsid w:val="00D05055"/>
    <w:rsid w:val="00D05904"/>
    <w:rsid w:val="00D05E18"/>
    <w:rsid w:val="00D062E1"/>
    <w:rsid w:val="00D06B78"/>
    <w:rsid w:val="00D1008C"/>
    <w:rsid w:val="00D10189"/>
    <w:rsid w:val="00D10F7B"/>
    <w:rsid w:val="00D11464"/>
    <w:rsid w:val="00D11956"/>
    <w:rsid w:val="00D1195D"/>
    <w:rsid w:val="00D11DA3"/>
    <w:rsid w:val="00D11E8A"/>
    <w:rsid w:val="00D1206C"/>
    <w:rsid w:val="00D12593"/>
    <w:rsid w:val="00D127EE"/>
    <w:rsid w:val="00D12AFE"/>
    <w:rsid w:val="00D14773"/>
    <w:rsid w:val="00D14A75"/>
    <w:rsid w:val="00D1548E"/>
    <w:rsid w:val="00D15AB6"/>
    <w:rsid w:val="00D160B0"/>
    <w:rsid w:val="00D16855"/>
    <w:rsid w:val="00D1700F"/>
    <w:rsid w:val="00D17E40"/>
    <w:rsid w:val="00D20649"/>
    <w:rsid w:val="00D20BDE"/>
    <w:rsid w:val="00D213B5"/>
    <w:rsid w:val="00D214D4"/>
    <w:rsid w:val="00D21794"/>
    <w:rsid w:val="00D21B2A"/>
    <w:rsid w:val="00D21DA8"/>
    <w:rsid w:val="00D220D6"/>
    <w:rsid w:val="00D233D8"/>
    <w:rsid w:val="00D235E7"/>
    <w:rsid w:val="00D237CB"/>
    <w:rsid w:val="00D238E3"/>
    <w:rsid w:val="00D24508"/>
    <w:rsid w:val="00D24AF5"/>
    <w:rsid w:val="00D24D9B"/>
    <w:rsid w:val="00D2522C"/>
    <w:rsid w:val="00D25930"/>
    <w:rsid w:val="00D25949"/>
    <w:rsid w:val="00D25E02"/>
    <w:rsid w:val="00D25FC1"/>
    <w:rsid w:val="00D2604E"/>
    <w:rsid w:val="00D2632D"/>
    <w:rsid w:val="00D26963"/>
    <w:rsid w:val="00D30040"/>
    <w:rsid w:val="00D300E4"/>
    <w:rsid w:val="00D305EF"/>
    <w:rsid w:val="00D305FE"/>
    <w:rsid w:val="00D30E11"/>
    <w:rsid w:val="00D312E1"/>
    <w:rsid w:val="00D314CF"/>
    <w:rsid w:val="00D32C75"/>
    <w:rsid w:val="00D32CEA"/>
    <w:rsid w:val="00D32EFF"/>
    <w:rsid w:val="00D33107"/>
    <w:rsid w:val="00D34948"/>
    <w:rsid w:val="00D35288"/>
    <w:rsid w:val="00D3556B"/>
    <w:rsid w:val="00D35867"/>
    <w:rsid w:val="00D36C9A"/>
    <w:rsid w:val="00D37027"/>
    <w:rsid w:val="00D37A41"/>
    <w:rsid w:val="00D37FC9"/>
    <w:rsid w:val="00D404DA"/>
    <w:rsid w:val="00D4071E"/>
    <w:rsid w:val="00D4078A"/>
    <w:rsid w:val="00D40AE1"/>
    <w:rsid w:val="00D4126B"/>
    <w:rsid w:val="00D41B16"/>
    <w:rsid w:val="00D421BD"/>
    <w:rsid w:val="00D4279F"/>
    <w:rsid w:val="00D4288A"/>
    <w:rsid w:val="00D432F1"/>
    <w:rsid w:val="00D43A4A"/>
    <w:rsid w:val="00D43DAF"/>
    <w:rsid w:val="00D44341"/>
    <w:rsid w:val="00D44CEA"/>
    <w:rsid w:val="00D45406"/>
    <w:rsid w:val="00D454D9"/>
    <w:rsid w:val="00D45664"/>
    <w:rsid w:val="00D46789"/>
    <w:rsid w:val="00D469A3"/>
    <w:rsid w:val="00D50048"/>
    <w:rsid w:val="00D5019C"/>
    <w:rsid w:val="00D50DD6"/>
    <w:rsid w:val="00D51243"/>
    <w:rsid w:val="00D517E7"/>
    <w:rsid w:val="00D51BD0"/>
    <w:rsid w:val="00D52051"/>
    <w:rsid w:val="00D5248D"/>
    <w:rsid w:val="00D53706"/>
    <w:rsid w:val="00D53A6F"/>
    <w:rsid w:val="00D53EF6"/>
    <w:rsid w:val="00D546D5"/>
    <w:rsid w:val="00D55FDC"/>
    <w:rsid w:val="00D56EB0"/>
    <w:rsid w:val="00D57E1E"/>
    <w:rsid w:val="00D57FA3"/>
    <w:rsid w:val="00D600C0"/>
    <w:rsid w:val="00D60B3D"/>
    <w:rsid w:val="00D60FB1"/>
    <w:rsid w:val="00D61946"/>
    <w:rsid w:val="00D61EE4"/>
    <w:rsid w:val="00D62F9B"/>
    <w:rsid w:val="00D6309A"/>
    <w:rsid w:val="00D63836"/>
    <w:rsid w:val="00D63E8E"/>
    <w:rsid w:val="00D64A5D"/>
    <w:rsid w:val="00D64F76"/>
    <w:rsid w:val="00D655A3"/>
    <w:rsid w:val="00D6569B"/>
    <w:rsid w:val="00D66449"/>
    <w:rsid w:val="00D66595"/>
    <w:rsid w:val="00D66A35"/>
    <w:rsid w:val="00D67195"/>
    <w:rsid w:val="00D67733"/>
    <w:rsid w:val="00D67831"/>
    <w:rsid w:val="00D67DE5"/>
    <w:rsid w:val="00D67F97"/>
    <w:rsid w:val="00D70626"/>
    <w:rsid w:val="00D70B8D"/>
    <w:rsid w:val="00D70DB8"/>
    <w:rsid w:val="00D716EE"/>
    <w:rsid w:val="00D71E86"/>
    <w:rsid w:val="00D71F71"/>
    <w:rsid w:val="00D725C2"/>
    <w:rsid w:val="00D72670"/>
    <w:rsid w:val="00D7270F"/>
    <w:rsid w:val="00D73748"/>
    <w:rsid w:val="00D74301"/>
    <w:rsid w:val="00D74979"/>
    <w:rsid w:val="00D756A0"/>
    <w:rsid w:val="00D75DFE"/>
    <w:rsid w:val="00D75E22"/>
    <w:rsid w:val="00D76640"/>
    <w:rsid w:val="00D76935"/>
    <w:rsid w:val="00D76D17"/>
    <w:rsid w:val="00D773E8"/>
    <w:rsid w:val="00D7750B"/>
    <w:rsid w:val="00D77589"/>
    <w:rsid w:val="00D7786A"/>
    <w:rsid w:val="00D77B03"/>
    <w:rsid w:val="00D80309"/>
    <w:rsid w:val="00D80339"/>
    <w:rsid w:val="00D804DF"/>
    <w:rsid w:val="00D8059B"/>
    <w:rsid w:val="00D822AE"/>
    <w:rsid w:val="00D83CBE"/>
    <w:rsid w:val="00D83EA3"/>
    <w:rsid w:val="00D84FC2"/>
    <w:rsid w:val="00D85460"/>
    <w:rsid w:val="00D85824"/>
    <w:rsid w:val="00D85943"/>
    <w:rsid w:val="00D85F69"/>
    <w:rsid w:val="00D86018"/>
    <w:rsid w:val="00D8698B"/>
    <w:rsid w:val="00D87097"/>
    <w:rsid w:val="00D87499"/>
    <w:rsid w:val="00D879C1"/>
    <w:rsid w:val="00D87CE7"/>
    <w:rsid w:val="00D900DF"/>
    <w:rsid w:val="00D90444"/>
    <w:rsid w:val="00D90F6C"/>
    <w:rsid w:val="00D9106B"/>
    <w:rsid w:val="00D912DD"/>
    <w:rsid w:val="00D91827"/>
    <w:rsid w:val="00D919F1"/>
    <w:rsid w:val="00D9272A"/>
    <w:rsid w:val="00D933F5"/>
    <w:rsid w:val="00D94001"/>
    <w:rsid w:val="00D940C7"/>
    <w:rsid w:val="00D942D3"/>
    <w:rsid w:val="00D9482B"/>
    <w:rsid w:val="00D94F00"/>
    <w:rsid w:val="00D958D7"/>
    <w:rsid w:val="00D958F2"/>
    <w:rsid w:val="00D95DF7"/>
    <w:rsid w:val="00D96515"/>
    <w:rsid w:val="00D9692B"/>
    <w:rsid w:val="00D96ABD"/>
    <w:rsid w:val="00D9744D"/>
    <w:rsid w:val="00D97C35"/>
    <w:rsid w:val="00DA04BF"/>
    <w:rsid w:val="00DA112B"/>
    <w:rsid w:val="00DA172A"/>
    <w:rsid w:val="00DA1849"/>
    <w:rsid w:val="00DA191B"/>
    <w:rsid w:val="00DA1B26"/>
    <w:rsid w:val="00DA1DF7"/>
    <w:rsid w:val="00DA2246"/>
    <w:rsid w:val="00DA24A9"/>
    <w:rsid w:val="00DA2A06"/>
    <w:rsid w:val="00DA3436"/>
    <w:rsid w:val="00DA34C9"/>
    <w:rsid w:val="00DA4136"/>
    <w:rsid w:val="00DA44D6"/>
    <w:rsid w:val="00DA45AD"/>
    <w:rsid w:val="00DA48A2"/>
    <w:rsid w:val="00DA4DD3"/>
    <w:rsid w:val="00DA5337"/>
    <w:rsid w:val="00DA549D"/>
    <w:rsid w:val="00DA5992"/>
    <w:rsid w:val="00DA5BB0"/>
    <w:rsid w:val="00DA6BDB"/>
    <w:rsid w:val="00DA72F9"/>
    <w:rsid w:val="00DA7AEC"/>
    <w:rsid w:val="00DA7BD9"/>
    <w:rsid w:val="00DA7DFE"/>
    <w:rsid w:val="00DB00CD"/>
    <w:rsid w:val="00DB0804"/>
    <w:rsid w:val="00DB0A74"/>
    <w:rsid w:val="00DB0BDC"/>
    <w:rsid w:val="00DB0EDA"/>
    <w:rsid w:val="00DB1A72"/>
    <w:rsid w:val="00DB1C0C"/>
    <w:rsid w:val="00DB1D83"/>
    <w:rsid w:val="00DB238A"/>
    <w:rsid w:val="00DB331C"/>
    <w:rsid w:val="00DB37DA"/>
    <w:rsid w:val="00DB38B8"/>
    <w:rsid w:val="00DB4758"/>
    <w:rsid w:val="00DB4BA6"/>
    <w:rsid w:val="00DB5745"/>
    <w:rsid w:val="00DB6D16"/>
    <w:rsid w:val="00DB6F6F"/>
    <w:rsid w:val="00DB75E9"/>
    <w:rsid w:val="00DB7799"/>
    <w:rsid w:val="00DB77A4"/>
    <w:rsid w:val="00DB782A"/>
    <w:rsid w:val="00DC00E4"/>
    <w:rsid w:val="00DC0DAC"/>
    <w:rsid w:val="00DC122E"/>
    <w:rsid w:val="00DC1487"/>
    <w:rsid w:val="00DC16C4"/>
    <w:rsid w:val="00DC19A9"/>
    <w:rsid w:val="00DC1CAF"/>
    <w:rsid w:val="00DC1FA2"/>
    <w:rsid w:val="00DC2140"/>
    <w:rsid w:val="00DC27B6"/>
    <w:rsid w:val="00DC2848"/>
    <w:rsid w:val="00DC2AD6"/>
    <w:rsid w:val="00DC3DC0"/>
    <w:rsid w:val="00DC4E21"/>
    <w:rsid w:val="00DC4E94"/>
    <w:rsid w:val="00DC51D9"/>
    <w:rsid w:val="00DC53CA"/>
    <w:rsid w:val="00DC5622"/>
    <w:rsid w:val="00DC59A4"/>
    <w:rsid w:val="00DC605E"/>
    <w:rsid w:val="00DC64A8"/>
    <w:rsid w:val="00DC6DE3"/>
    <w:rsid w:val="00DC6F38"/>
    <w:rsid w:val="00DC6FE6"/>
    <w:rsid w:val="00DC7317"/>
    <w:rsid w:val="00DC76D3"/>
    <w:rsid w:val="00DC7859"/>
    <w:rsid w:val="00DC7FD4"/>
    <w:rsid w:val="00DD02F6"/>
    <w:rsid w:val="00DD0C1F"/>
    <w:rsid w:val="00DD0DF5"/>
    <w:rsid w:val="00DD1961"/>
    <w:rsid w:val="00DD220D"/>
    <w:rsid w:val="00DD30BD"/>
    <w:rsid w:val="00DD34A5"/>
    <w:rsid w:val="00DD3645"/>
    <w:rsid w:val="00DD42F0"/>
    <w:rsid w:val="00DD4422"/>
    <w:rsid w:val="00DD4763"/>
    <w:rsid w:val="00DD505B"/>
    <w:rsid w:val="00DD59C5"/>
    <w:rsid w:val="00DD5C42"/>
    <w:rsid w:val="00DD60DD"/>
    <w:rsid w:val="00DD62F4"/>
    <w:rsid w:val="00DD6316"/>
    <w:rsid w:val="00DD6BC4"/>
    <w:rsid w:val="00DD6BFE"/>
    <w:rsid w:val="00DD7155"/>
    <w:rsid w:val="00DD7160"/>
    <w:rsid w:val="00DD757E"/>
    <w:rsid w:val="00DD7A58"/>
    <w:rsid w:val="00DE03C3"/>
    <w:rsid w:val="00DE092E"/>
    <w:rsid w:val="00DE0C01"/>
    <w:rsid w:val="00DE0CB4"/>
    <w:rsid w:val="00DE1495"/>
    <w:rsid w:val="00DE161E"/>
    <w:rsid w:val="00DE1754"/>
    <w:rsid w:val="00DE18D6"/>
    <w:rsid w:val="00DE1AEF"/>
    <w:rsid w:val="00DE2648"/>
    <w:rsid w:val="00DE31EA"/>
    <w:rsid w:val="00DE3B92"/>
    <w:rsid w:val="00DE3EFD"/>
    <w:rsid w:val="00DE4102"/>
    <w:rsid w:val="00DE43C7"/>
    <w:rsid w:val="00DE43CE"/>
    <w:rsid w:val="00DE4D99"/>
    <w:rsid w:val="00DE513B"/>
    <w:rsid w:val="00DE538C"/>
    <w:rsid w:val="00DE556B"/>
    <w:rsid w:val="00DE588A"/>
    <w:rsid w:val="00DE5E78"/>
    <w:rsid w:val="00DE62D2"/>
    <w:rsid w:val="00DE7211"/>
    <w:rsid w:val="00DE751A"/>
    <w:rsid w:val="00DE7CA1"/>
    <w:rsid w:val="00DF225B"/>
    <w:rsid w:val="00DF2288"/>
    <w:rsid w:val="00DF25BD"/>
    <w:rsid w:val="00DF2916"/>
    <w:rsid w:val="00DF2D9D"/>
    <w:rsid w:val="00DF3326"/>
    <w:rsid w:val="00DF3377"/>
    <w:rsid w:val="00DF3434"/>
    <w:rsid w:val="00DF351C"/>
    <w:rsid w:val="00DF36EE"/>
    <w:rsid w:val="00DF3F8C"/>
    <w:rsid w:val="00DF4174"/>
    <w:rsid w:val="00DF4C4F"/>
    <w:rsid w:val="00DF6774"/>
    <w:rsid w:val="00DF6796"/>
    <w:rsid w:val="00DF6937"/>
    <w:rsid w:val="00DF722B"/>
    <w:rsid w:val="00DF7888"/>
    <w:rsid w:val="00E018A7"/>
    <w:rsid w:val="00E0219E"/>
    <w:rsid w:val="00E0243D"/>
    <w:rsid w:val="00E0271F"/>
    <w:rsid w:val="00E0277E"/>
    <w:rsid w:val="00E02786"/>
    <w:rsid w:val="00E02B9F"/>
    <w:rsid w:val="00E03021"/>
    <w:rsid w:val="00E0324F"/>
    <w:rsid w:val="00E033BF"/>
    <w:rsid w:val="00E04658"/>
    <w:rsid w:val="00E04696"/>
    <w:rsid w:val="00E0477B"/>
    <w:rsid w:val="00E04850"/>
    <w:rsid w:val="00E048DC"/>
    <w:rsid w:val="00E049E7"/>
    <w:rsid w:val="00E0531B"/>
    <w:rsid w:val="00E05C2E"/>
    <w:rsid w:val="00E05EB6"/>
    <w:rsid w:val="00E05FB2"/>
    <w:rsid w:val="00E06165"/>
    <w:rsid w:val="00E061FE"/>
    <w:rsid w:val="00E06319"/>
    <w:rsid w:val="00E070AE"/>
    <w:rsid w:val="00E071A7"/>
    <w:rsid w:val="00E0757C"/>
    <w:rsid w:val="00E07A39"/>
    <w:rsid w:val="00E1159D"/>
    <w:rsid w:val="00E11638"/>
    <w:rsid w:val="00E116F4"/>
    <w:rsid w:val="00E11A69"/>
    <w:rsid w:val="00E1265A"/>
    <w:rsid w:val="00E13106"/>
    <w:rsid w:val="00E134BF"/>
    <w:rsid w:val="00E140DC"/>
    <w:rsid w:val="00E140F1"/>
    <w:rsid w:val="00E14283"/>
    <w:rsid w:val="00E14C6F"/>
    <w:rsid w:val="00E151BC"/>
    <w:rsid w:val="00E160D7"/>
    <w:rsid w:val="00E16446"/>
    <w:rsid w:val="00E16DFF"/>
    <w:rsid w:val="00E171C2"/>
    <w:rsid w:val="00E20008"/>
    <w:rsid w:val="00E20D9E"/>
    <w:rsid w:val="00E20E44"/>
    <w:rsid w:val="00E21613"/>
    <w:rsid w:val="00E21FA8"/>
    <w:rsid w:val="00E223E9"/>
    <w:rsid w:val="00E22590"/>
    <w:rsid w:val="00E22928"/>
    <w:rsid w:val="00E22EB3"/>
    <w:rsid w:val="00E22F04"/>
    <w:rsid w:val="00E2392E"/>
    <w:rsid w:val="00E23AB7"/>
    <w:rsid w:val="00E23EF6"/>
    <w:rsid w:val="00E24072"/>
    <w:rsid w:val="00E2433C"/>
    <w:rsid w:val="00E24411"/>
    <w:rsid w:val="00E24623"/>
    <w:rsid w:val="00E248D7"/>
    <w:rsid w:val="00E2494E"/>
    <w:rsid w:val="00E24965"/>
    <w:rsid w:val="00E24C94"/>
    <w:rsid w:val="00E257AE"/>
    <w:rsid w:val="00E2604D"/>
    <w:rsid w:val="00E2648C"/>
    <w:rsid w:val="00E27AC5"/>
    <w:rsid w:val="00E30232"/>
    <w:rsid w:val="00E304EA"/>
    <w:rsid w:val="00E307CF"/>
    <w:rsid w:val="00E30C0F"/>
    <w:rsid w:val="00E30CAD"/>
    <w:rsid w:val="00E316B8"/>
    <w:rsid w:val="00E326C1"/>
    <w:rsid w:val="00E32B14"/>
    <w:rsid w:val="00E3308B"/>
    <w:rsid w:val="00E3319E"/>
    <w:rsid w:val="00E335ED"/>
    <w:rsid w:val="00E34050"/>
    <w:rsid w:val="00E34583"/>
    <w:rsid w:val="00E34CC7"/>
    <w:rsid w:val="00E34FE7"/>
    <w:rsid w:val="00E353EB"/>
    <w:rsid w:val="00E35872"/>
    <w:rsid w:val="00E35BB4"/>
    <w:rsid w:val="00E35C9A"/>
    <w:rsid w:val="00E36335"/>
    <w:rsid w:val="00E36FF5"/>
    <w:rsid w:val="00E37140"/>
    <w:rsid w:val="00E40155"/>
    <w:rsid w:val="00E4027F"/>
    <w:rsid w:val="00E407F8"/>
    <w:rsid w:val="00E40923"/>
    <w:rsid w:val="00E4178D"/>
    <w:rsid w:val="00E42DB5"/>
    <w:rsid w:val="00E431A5"/>
    <w:rsid w:val="00E435A3"/>
    <w:rsid w:val="00E43BC0"/>
    <w:rsid w:val="00E43DDE"/>
    <w:rsid w:val="00E44678"/>
    <w:rsid w:val="00E44820"/>
    <w:rsid w:val="00E44A73"/>
    <w:rsid w:val="00E461E8"/>
    <w:rsid w:val="00E46905"/>
    <w:rsid w:val="00E47838"/>
    <w:rsid w:val="00E47A0C"/>
    <w:rsid w:val="00E47E74"/>
    <w:rsid w:val="00E50067"/>
    <w:rsid w:val="00E50377"/>
    <w:rsid w:val="00E509EF"/>
    <w:rsid w:val="00E519B5"/>
    <w:rsid w:val="00E51AB3"/>
    <w:rsid w:val="00E52318"/>
    <w:rsid w:val="00E52395"/>
    <w:rsid w:val="00E52E16"/>
    <w:rsid w:val="00E537E3"/>
    <w:rsid w:val="00E53BAD"/>
    <w:rsid w:val="00E53C05"/>
    <w:rsid w:val="00E546A2"/>
    <w:rsid w:val="00E54D4A"/>
    <w:rsid w:val="00E55149"/>
    <w:rsid w:val="00E55234"/>
    <w:rsid w:val="00E55BB9"/>
    <w:rsid w:val="00E55E72"/>
    <w:rsid w:val="00E56133"/>
    <w:rsid w:val="00E56AA9"/>
    <w:rsid w:val="00E56F8D"/>
    <w:rsid w:val="00E570A7"/>
    <w:rsid w:val="00E57F01"/>
    <w:rsid w:val="00E6025E"/>
    <w:rsid w:val="00E60842"/>
    <w:rsid w:val="00E60F87"/>
    <w:rsid w:val="00E60F98"/>
    <w:rsid w:val="00E611A2"/>
    <w:rsid w:val="00E61438"/>
    <w:rsid w:val="00E624A5"/>
    <w:rsid w:val="00E62607"/>
    <w:rsid w:val="00E63130"/>
    <w:rsid w:val="00E6335B"/>
    <w:rsid w:val="00E64272"/>
    <w:rsid w:val="00E642A2"/>
    <w:rsid w:val="00E64373"/>
    <w:rsid w:val="00E64E9E"/>
    <w:rsid w:val="00E65727"/>
    <w:rsid w:val="00E65ADE"/>
    <w:rsid w:val="00E65FEB"/>
    <w:rsid w:val="00E661F5"/>
    <w:rsid w:val="00E66331"/>
    <w:rsid w:val="00E66F03"/>
    <w:rsid w:val="00E66F62"/>
    <w:rsid w:val="00E67732"/>
    <w:rsid w:val="00E6784D"/>
    <w:rsid w:val="00E67D88"/>
    <w:rsid w:val="00E70AD1"/>
    <w:rsid w:val="00E70B26"/>
    <w:rsid w:val="00E71330"/>
    <w:rsid w:val="00E71B2C"/>
    <w:rsid w:val="00E71C5C"/>
    <w:rsid w:val="00E722FC"/>
    <w:rsid w:val="00E72D2A"/>
    <w:rsid w:val="00E736B6"/>
    <w:rsid w:val="00E738E4"/>
    <w:rsid w:val="00E73C98"/>
    <w:rsid w:val="00E73DC6"/>
    <w:rsid w:val="00E73E9A"/>
    <w:rsid w:val="00E74828"/>
    <w:rsid w:val="00E74C60"/>
    <w:rsid w:val="00E752AA"/>
    <w:rsid w:val="00E7540A"/>
    <w:rsid w:val="00E7651D"/>
    <w:rsid w:val="00E76565"/>
    <w:rsid w:val="00E765FC"/>
    <w:rsid w:val="00E76D72"/>
    <w:rsid w:val="00E76E65"/>
    <w:rsid w:val="00E76F19"/>
    <w:rsid w:val="00E77A7B"/>
    <w:rsid w:val="00E80648"/>
    <w:rsid w:val="00E80799"/>
    <w:rsid w:val="00E81270"/>
    <w:rsid w:val="00E81527"/>
    <w:rsid w:val="00E819E4"/>
    <w:rsid w:val="00E820EB"/>
    <w:rsid w:val="00E8253F"/>
    <w:rsid w:val="00E82ABD"/>
    <w:rsid w:val="00E82E63"/>
    <w:rsid w:val="00E83959"/>
    <w:rsid w:val="00E83D0B"/>
    <w:rsid w:val="00E84D14"/>
    <w:rsid w:val="00E84E5C"/>
    <w:rsid w:val="00E855FD"/>
    <w:rsid w:val="00E862D6"/>
    <w:rsid w:val="00E8649C"/>
    <w:rsid w:val="00E86836"/>
    <w:rsid w:val="00E869B5"/>
    <w:rsid w:val="00E86B07"/>
    <w:rsid w:val="00E86FF5"/>
    <w:rsid w:val="00E874A0"/>
    <w:rsid w:val="00E87C39"/>
    <w:rsid w:val="00E87E6F"/>
    <w:rsid w:val="00E87FB5"/>
    <w:rsid w:val="00E90452"/>
    <w:rsid w:val="00E9087E"/>
    <w:rsid w:val="00E90EBC"/>
    <w:rsid w:val="00E90ECC"/>
    <w:rsid w:val="00E91559"/>
    <w:rsid w:val="00E92171"/>
    <w:rsid w:val="00E93D1E"/>
    <w:rsid w:val="00E95315"/>
    <w:rsid w:val="00E95497"/>
    <w:rsid w:val="00E95543"/>
    <w:rsid w:val="00E9579C"/>
    <w:rsid w:val="00E95903"/>
    <w:rsid w:val="00E9591E"/>
    <w:rsid w:val="00E95992"/>
    <w:rsid w:val="00E964CC"/>
    <w:rsid w:val="00E972EB"/>
    <w:rsid w:val="00E9765E"/>
    <w:rsid w:val="00E97C2B"/>
    <w:rsid w:val="00EA060F"/>
    <w:rsid w:val="00EA0850"/>
    <w:rsid w:val="00EA09A8"/>
    <w:rsid w:val="00EA0C1C"/>
    <w:rsid w:val="00EA12B7"/>
    <w:rsid w:val="00EA15E7"/>
    <w:rsid w:val="00EA1A6C"/>
    <w:rsid w:val="00EA1BFB"/>
    <w:rsid w:val="00EA2E4D"/>
    <w:rsid w:val="00EA3432"/>
    <w:rsid w:val="00EA37EC"/>
    <w:rsid w:val="00EA3847"/>
    <w:rsid w:val="00EA3996"/>
    <w:rsid w:val="00EA3AE4"/>
    <w:rsid w:val="00EA3B1B"/>
    <w:rsid w:val="00EA3E52"/>
    <w:rsid w:val="00EA3F64"/>
    <w:rsid w:val="00EA4CAD"/>
    <w:rsid w:val="00EA4D37"/>
    <w:rsid w:val="00EA60F7"/>
    <w:rsid w:val="00EA611C"/>
    <w:rsid w:val="00EA63E4"/>
    <w:rsid w:val="00EA6F42"/>
    <w:rsid w:val="00EA7C0D"/>
    <w:rsid w:val="00EB046B"/>
    <w:rsid w:val="00EB091E"/>
    <w:rsid w:val="00EB0DC6"/>
    <w:rsid w:val="00EB1797"/>
    <w:rsid w:val="00EB1A94"/>
    <w:rsid w:val="00EB1E44"/>
    <w:rsid w:val="00EB22A7"/>
    <w:rsid w:val="00EB2BA5"/>
    <w:rsid w:val="00EB2DC6"/>
    <w:rsid w:val="00EB305C"/>
    <w:rsid w:val="00EB363B"/>
    <w:rsid w:val="00EB3E0E"/>
    <w:rsid w:val="00EB3FFB"/>
    <w:rsid w:val="00EB5311"/>
    <w:rsid w:val="00EB5E84"/>
    <w:rsid w:val="00EB6762"/>
    <w:rsid w:val="00EB6A05"/>
    <w:rsid w:val="00EC0113"/>
    <w:rsid w:val="00EC12A4"/>
    <w:rsid w:val="00EC1DD2"/>
    <w:rsid w:val="00EC265B"/>
    <w:rsid w:val="00EC26C8"/>
    <w:rsid w:val="00EC292A"/>
    <w:rsid w:val="00EC2B1D"/>
    <w:rsid w:val="00EC3611"/>
    <w:rsid w:val="00EC3692"/>
    <w:rsid w:val="00EC384A"/>
    <w:rsid w:val="00EC4838"/>
    <w:rsid w:val="00EC4AF5"/>
    <w:rsid w:val="00EC4EA2"/>
    <w:rsid w:val="00EC4FCA"/>
    <w:rsid w:val="00EC5181"/>
    <w:rsid w:val="00EC54CB"/>
    <w:rsid w:val="00EC5600"/>
    <w:rsid w:val="00EC5BBC"/>
    <w:rsid w:val="00EC603D"/>
    <w:rsid w:val="00EC6117"/>
    <w:rsid w:val="00EC686E"/>
    <w:rsid w:val="00EC724D"/>
    <w:rsid w:val="00EC7279"/>
    <w:rsid w:val="00EC7577"/>
    <w:rsid w:val="00EC760C"/>
    <w:rsid w:val="00EC7D91"/>
    <w:rsid w:val="00ED052D"/>
    <w:rsid w:val="00ED05AB"/>
    <w:rsid w:val="00ED0DB7"/>
    <w:rsid w:val="00ED0F17"/>
    <w:rsid w:val="00ED1733"/>
    <w:rsid w:val="00ED1E8B"/>
    <w:rsid w:val="00ED2E69"/>
    <w:rsid w:val="00ED2FDE"/>
    <w:rsid w:val="00ED387F"/>
    <w:rsid w:val="00ED3C51"/>
    <w:rsid w:val="00ED485C"/>
    <w:rsid w:val="00ED4EDA"/>
    <w:rsid w:val="00ED50AD"/>
    <w:rsid w:val="00ED5127"/>
    <w:rsid w:val="00ED5E3D"/>
    <w:rsid w:val="00ED6F17"/>
    <w:rsid w:val="00ED6FC6"/>
    <w:rsid w:val="00ED721B"/>
    <w:rsid w:val="00ED739F"/>
    <w:rsid w:val="00ED73B7"/>
    <w:rsid w:val="00ED7D00"/>
    <w:rsid w:val="00ED7F95"/>
    <w:rsid w:val="00EE0B76"/>
    <w:rsid w:val="00EE0D08"/>
    <w:rsid w:val="00EE0D57"/>
    <w:rsid w:val="00EE0EF3"/>
    <w:rsid w:val="00EE1165"/>
    <w:rsid w:val="00EE119C"/>
    <w:rsid w:val="00EE1689"/>
    <w:rsid w:val="00EE1C33"/>
    <w:rsid w:val="00EE1FE3"/>
    <w:rsid w:val="00EE2020"/>
    <w:rsid w:val="00EE321D"/>
    <w:rsid w:val="00EE4066"/>
    <w:rsid w:val="00EE45C0"/>
    <w:rsid w:val="00EE4942"/>
    <w:rsid w:val="00EE4B89"/>
    <w:rsid w:val="00EE5691"/>
    <w:rsid w:val="00EE5923"/>
    <w:rsid w:val="00EE6813"/>
    <w:rsid w:val="00EE6C32"/>
    <w:rsid w:val="00EE71DE"/>
    <w:rsid w:val="00EE7439"/>
    <w:rsid w:val="00EE793B"/>
    <w:rsid w:val="00EE7A3E"/>
    <w:rsid w:val="00EE7F4C"/>
    <w:rsid w:val="00EF01AC"/>
    <w:rsid w:val="00EF0369"/>
    <w:rsid w:val="00EF1470"/>
    <w:rsid w:val="00EF19AA"/>
    <w:rsid w:val="00EF244A"/>
    <w:rsid w:val="00EF3085"/>
    <w:rsid w:val="00EF34FA"/>
    <w:rsid w:val="00EF3C04"/>
    <w:rsid w:val="00EF3D21"/>
    <w:rsid w:val="00EF3DB6"/>
    <w:rsid w:val="00EF41D7"/>
    <w:rsid w:val="00EF4203"/>
    <w:rsid w:val="00EF4420"/>
    <w:rsid w:val="00EF45D2"/>
    <w:rsid w:val="00EF4D35"/>
    <w:rsid w:val="00EF59EA"/>
    <w:rsid w:val="00EF5A6B"/>
    <w:rsid w:val="00EF6086"/>
    <w:rsid w:val="00EF614B"/>
    <w:rsid w:val="00EF62BD"/>
    <w:rsid w:val="00EF6355"/>
    <w:rsid w:val="00EF65AE"/>
    <w:rsid w:val="00EF6B54"/>
    <w:rsid w:val="00EF6E61"/>
    <w:rsid w:val="00EF7677"/>
    <w:rsid w:val="00EF76A0"/>
    <w:rsid w:val="00EF7ABC"/>
    <w:rsid w:val="00EF7ADF"/>
    <w:rsid w:val="00F000A7"/>
    <w:rsid w:val="00F0051A"/>
    <w:rsid w:val="00F00CAF"/>
    <w:rsid w:val="00F00F00"/>
    <w:rsid w:val="00F01766"/>
    <w:rsid w:val="00F01799"/>
    <w:rsid w:val="00F01A02"/>
    <w:rsid w:val="00F01A84"/>
    <w:rsid w:val="00F02032"/>
    <w:rsid w:val="00F02995"/>
    <w:rsid w:val="00F02A33"/>
    <w:rsid w:val="00F039B4"/>
    <w:rsid w:val="00F03D7E"/>
    <w:rsid w:val="00F049F2"/>
    <w:rsid w:val="00F0528B"/>
    <w:rsid w:val="00F055F8"/>
    <w:rsid w:val="00F05A42"/>
    <w:rsid w:val="00F0671D"/>
    <w:rsid w:val="00F06A8F"/>
    <w:rsid w:val="00F100FE"/>
    <w:rsid w:val="00F101DF"/>
    <w:rsid w:val="00F10BEA"/>
    <w:rsid w:val="00F11D78"/>
    <w:rsid w:val="00F1210A"/>
    <w:rsid w:val="00F12797"/>
    <w:rsid w:val="00F12CC3"/>
    <w:rsid w:val="00F12D0F"/>
    <w:rsid w:val="00F13921"/>
    <w:rsid w:val="00F1395F"/>
    <w:rsid w:val="00F148DA"/>
    <w:rsid w:val="00F14C0B"/>
    <w:rsid w:val="00F15098"/>
    <w:rsid w:val="00F1534C"/>
    <w:rsid w:val="00F16342"/>
    <w:rsid w:val="00F16E89"/>
    <w:rsid w:val="00F1711E"/>
    <w:rsid w:val="00F171B5"/>
    <w:rsid w:val="00F17F26"/>
    <w:rsid w:val="00F20441"/>
    <w:rsid w:val="00F211DC"/>
    <w:rsid w:val="00F215AC"/>
    <w:rsid w:val="00F21B63"/>
    <w:rsid w:val="00F222F3"/>
    <w:rsid w:val="00F22458"/>
    <w:rsid w:val="00F22A31"/>
    <w:rsid w:val="00F22E2F"/>
    <w:rsid w:val="00F22FF7"/>
    <w:rsid w:val="00F232D4"/>
    <w:rsid w:val="00F23947"/>
    <w:rsid w:val="00F23AFA"/>
    <w:rsid w:val="00F23BBA"/>
    <w:rsid w:val="00F249A6"/>
    <w:rsid w:val="00F24C81"/>
    <w:rsid w:val="00F24D6D"/>
    <w:rsid w:val="00F24DD1"/>
    <w:rsid w:val="00F2560A"/>
    <w:rsid w:val="00F25946"/>
    <w:rsid w:val="00F25E6F"/>
    <w:rsid w:val="00F26461"/>
    <w:rsid w:val="00F26703"/>
    <w:rsid w:val="00F268D5"/>
    <w:rsid w:val="00F26E51"/>
    <w:rsid w:val="00F27C05"/>
    <w:rsid w:val="00F30F6A"/>
    <w:rsid w:val="00F326CB"/>
    <w:rsid w:val="00F326F0"/>
    <w:rsid w:val="00F32BE9"/>
    <w:rsid w:val="00F32E54"/>
    <w:rsid w:val="00F32F30"/>
    <w:rsid w:val="00F348AB"/>
    <w:rsid w:val="00F35AA8"/>
    <w:rsid w:val="00F35BA9"/>
    <w:rsid w:val="00F35C36"/>
    <w:rsid w:val="00F36014"/>
    <w:rsid w:val="00F36421"/>
    <w:rsid w:val="00F36C3D"/>
    <w:rsid w:val="00F4016E"/>
    <w:rsid w:val="00F414B3"/>
    <w:rsid w:val="00F41AEA"/>
    <w:rsid w:val="00F41EF6"/>
    <w:rsid w:val="00F428F0"/>
    <w:rsid w:val="00F42B71"/>
    <w:rsid w:val="00F42D43"/>
    <w:rsid w:val="00F4399D"/>
    <w:rsid w:val="00F45348"/>
    <w:rsid w:val="00F4608F"/>
    <w:rsid w:val="00F4730E"/>
    <w:rsid w:val="00F47453"/>
    <w:rsid w:val="00F4798E"/>
    <w:rsid w:val="00F50093"/>
    <w:rsid w:val="00F50AB1"/>
    <w:rsid w:val="00F51055"/>
    <w:rsid w:val="00F514C4"/>
    <w:rsid w:val="00F51DC2"/>
    <w:rsid w:val="00F52063"/>
    <w:rsid w:val="00F52927"/>
    <w:rsid w:val="00F529FE"/>
    <w:rsid w:val="00F52C5C"/>
    <w:rsid w:val="00F52EBA"/>
    <w:rsid w:val="00F53147"/>
    <w:rsid w:val="00F532FF"/>
    <w:rsid w:val="00F53BF4"/>
    <w:rsid w:val="00F53FDF"/>
    <w:rsid w:val="00F541BE"/>
    <w:rsid w:val="00F54638"/>
    <w:rsid w:val="00F5480A"/>
    <w:rsid w:val="00F54AEA"/>
    <w:rsid w:val="00F54B0F"/>
    <w:rsid w:val="00F54BAE"/>
    <w:rsid w:val="00F558E1"/>
    <w:rsid w:val="00F55BCB"/>
    <w:rsid w:val="00F56BEF"/>
    <w:rsid w:val="00F57686"/>
    <w:rsid w:val="00F60CFD"/>
    <w:rsid w:val="00F60D37"/>
    <w:rsid w:val="00F60D92"/>
    <w:rsid w:val="00F6107E"/>
    <w:rsid w:val="00F6125C"/>
    <w:rsid w:val="00F6203B"/>
    <w:rsid w:val="00F623CC"/>
    <w:rsid w:val="00F63119"/>
    <w:rsid w:val="00F63773"/>
    <w:rsid w:val="00F64236"/>
    <w:rsid w:val="00F64602"/>
    <w:rsid w:val="00F64850"/>
    <w:rsid w:val="00F66589"/>
    <w:rsid w:val="00F66D61"/>
    <w:rsid w:val="00F66D78"/>
    <w:rsid w:val="00F67122"/>
    <w:rsid w:val="00F676BC"/>
    <w:rsid w:val="00F678DE"/>
    <w:rsid w:val="00F67996"/>
    <w:rsid w:val="00F7037A"/>
    <w:rsid w:val="00F71781"/>
    <w:rsid w:val="00F71943"/>
    <w:rsid w:val="00F729D6"/>
    <w:rsid w:val="00F72F79"/>
    <w:rsid w:val="00F72F9B"/>
    <w:rsid w:val="00F730CC"/>
    <w:rsid w:val="00F737A8"/>
    <w:rsid w:val="00F7394E"/>
    <w:rsid w:val="00F74593"/>
    <w:rsid w:val="00F74839"/>
    <w:rsid w:val="00F74844"/>
    <w:rsid w:val="00F753A9"/>
    <w:rsid w:val="00F75EC7"/>
    <w:rsid w:val="00F76C61"/>
    <w:rsid w:val="00F76E8C"/>
    <w:rsid w:val="00F76F5E"/>
    <w:rsid w:val="00F770F6"/>
    <w:rsid w:val="00F772E2"/>
    <w:rsid w:val="00F77F09"/>
    <w:rsid w:val="00F802C3"/>
    <w:rsid w:val="00F80620"/>
    <w:rsid w:val="00F80B8E"/>
    <w:rsid w:val="00F815B9"/>
    <w:rsid w:val="00F8191C"/>
    <w:rsid w:val="00F819F1"/>
    <w:rsid w:val="00F81A53"/>
    <w:rsid w:val="00F81B1D"/>
    <w:rsid w:val="00F81DB1"/>
    <w:rsid w:val="00F82105"/>
    <w:rsid w:val="00F82175"/>
    <w:rsid w:val="00F82361"/>
    <w:rsid w:val="00F8240B"/>
    <w:rsid w:val="00F82CF4"/>
    <w:rsid w:val="00F8301D"/>
    <w:rsid w:val="00F832A7"/>
    <w:rsid w:val="00F83D9E"/>
    <w:rsid w:val="00F83FB3"/>
    <w:rsid w:val="00F8425E"/>
    <w:rsid w:val="00F84AC7"/>
    <w:rsid w:val="00F85CAC"/>
    <w:rsid w:val="00F863C9"/>
    <w:rsid w:val="00F864BB"/>
    <w:rsid w:val="00F8672E"/>
    <w:rsid w:val="00F867A8"/>
    <w:rsid w:val="00F8701E"/>
    <w:rsid w:val="00F8786B"/>
    <w:rsid w:val="00F90312"/>
    <w:rsid w:val="00F91480"/>
    <w:rsid w:val="00F91F69"/>
    <w:rsid w:val="00F92069"/>
    <w:rsid w:val="00F9222A"/>
    <w:rsid w:val="00F92963"/>
    <w:rsid w:val="00F92CD9"/>
    <w:rsid w:val="00F93407"/>
    <w:rsid w:val="00F93678"/>
    <w:rsid w:val="00F937AC"/>
    <w:rsid w:val="00F94256"/>
    <w:rsid w:val="00F94405"/>
    <w:rsid w:val="00F94665"/>
    <w:rsid w:val="00F95290"/>
    <w:rsid w:val="00F958FE"/>
    <w:rsid w:val="00F96655"/>
    <w:rsid w:val="00F96A4B"/>
    <w:rsid w:val="00F97A46"/>
    <w:rsid w:val="00F97B4D"/>
    <w:rsid w:val="00F97BC1"/>
    <w:rsid w:val="00FA0541"/>
    <w:rsid w:val="00FA0EBE"/>
    <w:rsid w:val="00FA2032"/>
    <w:rsid w:val="00FA268A"/>
    <w:rsid w:val="00FA27C7"/>
    <w:rsid w:val="00FA2A34"/>
    <w:rsid w:val="00FA2AAE"/>
    <w:rsid w:val="00FA3363"/>
    <w:rsid w:val="00FA3930"/>
    <w:rsid w:val="00FA40B1"/>
    <w:rsid w:val="00FA4381"/>
    <w:rsid w:val="00FA45FC"/>
    <w:rsid w:val="00FA49C7"/>
    <w:rsid w:val="00FA4DD8"/>
    <w:rsid w:val="00FA50EC"/>
    <w:rsid w:val="00FA5996"/>
    <w:rsid w:val="00FA5B24"/>
    <w:rsid w:val="00FA5E9B"/>
    <w:rsid w:val="00FA642E"/>
    <w:rsid w:val="00FA6B4A"/>
    <w:rsid w:val="00FA6E80"/>
    <w:rsid w:val="00FA7255"/>
    <w:rsid w:val="00FA7D8D"/>
    <w:rsid w:val="00FA7DBF"/>
    <w:rsid w:val="00FB064E"/>
    <w:rsid w:val="00FB0739"/>
    <w:rsid w:val="00FB07B6"/>
    <w:rsid w:val="00FB0A4C"/>
    <w:rsid w:val="00FB0AD2"/>
    <w:rsid w:val="00FB0DC1"/>
    <w:rsid w:val="00FB0FBF"/>
    <w:rsid w:val="00FB11D6"/>
    <w:rsid w:val="00FB1769"/>
    <w:rsid w:val="00FB1C0C"/>
    <w:rsid w:val="00FB22D9"/>
    <w:rsid w:val="00FB2448"/>
    <w:rsid w:val="00FB2D0C"/>
    <w:rsid w:val="00FB31DE"/>
    <w:rsid w:val="00FB4353"/>
    <w:rsid w:val="00FB4377"/>
    <w:rsid w:val="00FB4DA6"/>
    <w:rsid w:val="00FB4E15"/>
    <w:rsid w:val="00FB5DEB"/>
    <w:rsid w:val="00FB5EAA"/>
    <w:rsid w:val="00FB64E9"/>
    <w:rsid w:val="00FB72E3"/>
    <w:rsid w:val="00FB732F"/>
    <w:rsid w:val="00FB74C3"/>
    <w:rsid w:val="00FB7E12"/>
    <w:rsid w:val="00FC0A27"/>
    <w:rsid w:val="00FC0C91"/>
    <w:rsid w:val="00FC0E3D"/>
    <w:rsid w:val="00FC1121"/>
    <w:rsid w:val="00FC1709"/>
    <w:rsid w:val="00FC2467"/>
    <w:rsid w:val="00FC24C4"/>
    <w:rsid w:val="00FC2788"/>
    <w:rsid w:val="00FC2A06"/>
    <w:rsid w:val="00FC37EF"/>
    <w:rsid w:val="00FC4715"/>
    <w:rsid w:val="00FC48C8"/>
    <w:rsid w:val="00FC49B9"/>
    <w:rsid w:val="00FC516D"/>
    <w:rsid w:val="00FC56FC"/>
    <w:rsid w:val="00FC5D00"/>
    <w:rsid w:val="00FC5D89"/>
    <w:rsid w:val="00FC6111"/>
    <w:rsid w:val="00FC66AD"/>
    <w:rsid w:val="00FC679F"/>
    <w:rsid w:val="00FC6E98"/>
    <w:rsid w:val="00FC6EB5"/>
    <w:rsid w:val="00FC7220"/>
    <w:rsid w:val="00FD09C0"/>
    <w:rsid w:val="00FD11C3"/>
    <w:rsid w:val="00FD1A86"/>
    <w:rsid w:val="00FD2221"/>
    <w:rsid w:val="00FD2E20"/>
    <w:rsid w:val="00FD30F5"/>
    <w:rsid w:val="00FD3344"/>
    <w:rsid w:val="00FD363F"/>
    <w:rsid w:val="00FD3A92"/>
    <w:rsid w:val="00FD3B52"/>
    <w:rsid w:val="00FD3D79"/>
    <w:rsid w:val="00FD4E67"/>
    <w:rsid w:val="00FD517A"/>
    <w:rsid w:val="00FD5342"/>
    <w:rsid w:val="00FD5A01"/>
    <w:rsid w:val="00FD5CCE"/>
    <w:rsid w:val="00FD6492"/>
    <w:rsid w:val="00FD6906"/>
    <w:rsid w:val="00FD699E"/>
    <w:rsid w:val="00FD7450"/>
    <w:rsid w:val="00FE0116"/>
    <w:rsid w:val="00FE030E"/>
    <w:rsid w:val="00FE044C"/>
    <w:rsid w:val="00FE0967"/>
    <w:rsid w:val="00FE0B4E"/>
    <w:rsid w:val="00FE0D37"/>
    <w:rsid w:val="00FE1658"/>
    <w:rsid w:val="00FE1A51"/>
    <w:rsid w:val="00FE1B50"/>
    <w:rsid w:val="00FE252A"/>
    <w:rsid w:val="00FE3390"/>
    <w:rsid w:val="00FE3A10"/>
    <w:rsid w:val="00FE4E4A"/>
    <w:rsid w:val="00FE51E9"/>
    <w:rsid w:val="00FE56AB"/>
    <w:rsid w:val="00FE57CB"/>
    <w:rsid w:val="00FE5A68"/>
    <w:rsid w:val="00FE5B33"/>
    <w:rsid w:val="00FE67D2"/>
    <w:rsid w:val="00FE6DA4"/>
    <w:rsid w:val="00FE7373"/>
    <w:rsid w:val="00FE7943"/>
    <w:rsid w:val="00FE7989"/>
    <w:rsid w:val="00FE7D66"/>
    <w:rsid w:val="00FE7E62"/>
    <w:rsid w:val="00FF063B"/>
    <w:rsid w:val="00FF0E15"/>
    <w:rsid w:val="00FF1103"/>
    <w:rsid w:val="00FF1979"/>
    <w:rsid w:val="00FF1C4F"/>
    <w:rsid w:val="00FF2149"/>
    <w:rsid w:val="00FF2CB4"/>
    <w:rsid w:val="00FF3338"/>
    <w:rsid w:val="00FF363E"/>
    <w:rsid w:val="00FF388E"/>
    <w:rsid w:val="00FF3D89"/>
    <w:rsid w:val="00FF3DE6"/>
    <w:rsid w:val="00FF3F44"/>
    <w:rsid w:val="00FF4053"/>
    <w:rsid w:val="00FF4687"/>
    <w:rsid w:val="00FF4883"/>
    <w:rsid w:val="00FF50F5"/>
    <w:rsid w:val="00FF50F9"/>
    <w:rsid w:val="00FF590C"/>
    <w:rsid w:val="00FF6052"/>
    <w:rsid w:val="00FF687E"/>
    <w:rsid w:val="00FF6B16"/>
    <w:rsid w:val="00FF76F6"/>
    <w:rsid w:val="00FF7EF0"/>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BE2CB"/>
  <w15:docId w15:val="{59D120A4-F66B-492C-A4AC-0A6E02879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David"/>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030B4"/>
    <w:pPr>
      <w:bidi/>
      <w:spacing w:after="200" w:line="276" w:lineRule="auto"/>
    </w:pPr>
    <w:rPr>
      <w:sz w:val="24"/>
      <w:szCs w:val="24"/>
    </w:rPr>
  </w:style>
  <w:style w:type="paragraph" w:styleId="1">
    <w:name w:val="heading 1"/>
    <w:basedOn w:val="a0"/>
    <w:next w:val="a0"/>
    <w:link w:val="10"/>
    <w:autoRedefine/>
    <w:uiPriority w:val="9"/>
    <w:qFormat/>
    <w:rsid w:val="000750AC"/>
    <w:pPr>
      <w:keepNext/>
      <w:keepLines/>
      <w:numPr>
        <w:numId w:val="1"/>
      </w:numPr>
      <w:shd w:val="clear" w:color="auto" w:fill="FFFFFF"/>
      <w:spacing w:after="0" w:line="360" w:lineRule="auto"/>
      <w:ind w:right="-170"/>
      <w:jc w:val="both"/>
      <w:outlineLvl w:val="0"/>
    </w:pPr>
    <w:rPr>
      <w:rFonts w:ascii="David" w:hAnsi="David"/>
      <w:bCs/>
      <w:sz w:val="32"/>
      <w:szCs w:val="32"/>
      <w:u w:val="single"/>
    </w:rPr>
  </w:style>
  <w:style w:type="paragraph" w:styleId="2">
    <w:name w:val="heading 2"/>
    <w:basedOn w:val="1"/>
    <w:next w:val="a0"/>
    <w:link w:val="20"/>
    <w:autoRedefine/>
    <w:uiPriority w:val="9"/>
    <w:unhideWhenUsed/>
    <w:qFormat/>
    <w:rsid w:val="00873841"/>
    <w:pPr>
      <w:numPr>
        <w:ilvl w:val="1"/>
      </w:numPr>
      <w:spacing w:after="240" w:line="240" w:lineRule="auto"/>
      <w:ind w:left="1037" w:hanging="357"/>
      <w:outlineLvl w:val="1"/>
    </w:pPr>
    <w:rPr>
      <w:szCs w:val="26"/>
    </w:rPr>
  </w:style>
  <w:style w:type="paragraph" w:styleId="5">
    <w:name w:val="heading 5"/>
    <w:basedOn w:val="a0"/>
    <w:next w:val="a0"/>
    <w:link w:val="50"/>
    <w:uiPriority w:val="9"/>
    <w:semiHidden/>
    <w:unhideWhenUsed/>
    <w:qFormat/>
    <w:rsid w:val="00DE3B9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07114F"/>
    <w:pPr>
      <w:ind w:left="720"/>
      <w:contextualSpacing/>
    </w:pPr>
  </w:style>
  <w:style w:type="paragraph" w:styleId="a5">
    <w:name w:val="annotation text"/>
    <w:basedOn w:val="a0"/>
    <w:link w:val="a6"/>
    <w:uiPriority w:val="99"/>
    <w:rsid w:val="00C6271E"/>
    <w:pPr>
      <w:widowControl w:val="0"/>
      <w:autoSpaceDE w:val="0"/>
      <w:autoSpaceDN w:val="0"/>
      <w:adjustRightInd w:val="0"/>
      <w:spacing w:before="102" w:after="0" w:line="240" w:lineRule="auto"/>
      <w:ind w:firstLine="340"/>
      <w:jc w:val="both"/>
      <w:textAlignment w:val="center"/>
    </w:pPr>
    <w:rPr>
      <w:rFonts w:ascii="Hadasa Roso SL" w:eastAsia="MS Mincho" w:hAnsi="Hadasa Roso SL" w:cs="Times New Roman"/>
      <w:color w:val="000000"/>
      <w:spacing w:val="1"/>
      <w:sz w:val="20"/>
      <w:szCs w:val="20"/>
      <w:lang w:eastAsia="ja-JP"/>
    </w:rPr>
  </w:style>
  <w:style w:type="character" w:customStyle="1" w:styleId="a6">
    <w:name w:val="טקסט הערה תו"/>
    <w:link w:val="a5"/>
    <w:uiPriority w:val="99"/>
    <w:rsid w:val="00C6271E"/>
    <w:rPr>
      <w:rFonts w:ascii="Hadasa Roso SL" w:eastAsia="MS Mincho" w:hAnsi="Hadasa Roso SL" w:cs="Times New Roman"/>
      <w:color w:val="000000"/>
      <w:spacing w:val="1"/>
      <w:sz w:val="20"/>
      <w:szCs w:val="20"/>
      <w:lang w:eastAsia="ja-JP"/>
    </w:rPr>
  </w:style>
  <w:style w:type="paragraph" w:customStyle="1" w:styleId="HeadMitparsemetBaze">
    <w:name w:val="Head MitparsemetBaze"/>
    <w:basedOn w:val="a0"/>
    <w:rsid w:val="003C666E"/>
    <w:pPr>
      <w:keepNext/>
      <w:keepLines/>
      <w:pageBreakBefore/>
      <w:widowControl w:val="0"/>
      <w:autoSpaceDE w:val="0"/>
      <w:autoSpaceDN w:val="0"/>
      <w:adjustRightInd w:val="0"/>
      <w:snapToGrid w:val="0"/>
      <w:spacing w:before="480" w:after="0" w:line="360" w:lineRule="auto"/>
      <w:jc w:val="both"/>
      <w:textAlignment w:val="center"/>
    </w:pPr>
    <w:rPr>
      <w:rFonts w:ascii="Arial" w:eastAsia="Arial Unicode MS" w:hAnsi="Arial"/>
      <w:b/>
      <w:bCs/>
      <w:snapToGrid w:val="0"/>
      <w:color w:val="000000"/>
      <w:sz w:val="20"/>
      <w:szCs w:val="26"/>
      <w:lang w:eastAsia="ja-JP"/>
    </w:rPr>
  </w:style>
  <w:style w:type="paragraph" w:customStyle="1" w:styleId="HeadHatzaotHok">
    <w:name w:val="Head HatzaotHok"/>
    <w:basedOn w:val="a0"/>
    <w:rsid w:val="00084DB2"/>
    <w:pPr>
      <w:keepNext/>
      <w:keepLines/>
      <w:widowControl w:val="0"/>
      <w:autoSpaceDE w:val="0"/>
      <w:autoSpaceDN w:val="0"/>
      <w:adjustRightInd w:val="0"/>
      <w:snapToGrid w:val="0"/>
      <w:spacing w:before="240" w:after="0" w:line="360" w:lineRule="auto"/>
      <w:jc w:val="center"/>
      <w:textAlignment w:val="center"/>
    </w:pPr>
    <w:rPr>
      <w:rFonts w:ascii="Arial" w:eastAsia="Arial Unicode MS" w:hAnsi="Arial"/>
      <w:b/>
      <w:bCs/>
      <w:snapToGrid w:val="0"/>
      <w:color w:val="000000"/>
      <w:sz w:val="20"/>
      <w:szCs w:val="26"/>
      <w:lang w:eastAsia="ja-JP"/>
    </w:rPr>
  </w:style>
  <w:style w:type="paragraph" w:styleId="a7">
    <w:name w:val="Balloon Text"/>
    <w:basedOn w:val="a0"/>
    <w:link w:val="a8"/>
    <w:uiPriority w:val="99"/>
    <w:semiHidden/>
    <w:unhideWhenUsed/>
    <w:rsid w:val="00420842"/>
    <w:pPr>
      <w:spacing w:after="0" w:line="240" w:lineRule="auto"/>
    </w:pPr>
    <w:rPr>
      <w:rFonts w:ascii="Tahoma" w:hAnsi="Tahoma" w:cs="Tahoma"/>
      <w:sz w:val="16"/>
      <w:szCs w:val="16"/>
    </w:rPr>
  </w:style>
  <w:style w:type="character" w:customStyle="1" w:styleId="a8">
    <w:name w:val="טקסט בלונים תו"/>
    <w:link w:val="a7"/>
    <w:uiPriority w:val="99"/>
    <w:semiHidden/>
    <w:rsid w:val="00420842"/>
    <w:rPr>
      <w:rFonts w:ascii="Tahoma" w:hAnsi="Tahoma" w:cs="Tahoma"/>
      <w:sz w:val="16"/>
      <w:szCs w:val="16"/>
    </w:rPr>
  </w:style>
  <w:style w:type="character" w:customStyle="1" w:styleId="10">
    <w:name w:val="כותרת 1 תו"/>
    <w:link w:val="1"/>
    <w:uiPriority w:val="9"/>
    <w:rsid w:val="000750AC"/>
    <w:rPr>
      <w:rFonts w:ascii="David" w:hAnsi="David"/>
      <w:bCs/>
      <w:sz w:val="32"/>
      <w:szCs w:val="32"/>
      <w:u w:val="single"/>
      <w:shd w:val="clear" w:color="auto" w:fill="FFFFFF"/>
    </w:rPr>
  </w:style>
  <w:style w:type="paragraph" w:customStyle="1" w:styleId="NoSpacing1">
    <w:name w:val="No Spacing1"/>
    <w:qFormat/>
    <w:rsid w:val="006C78F8"/>
    <w:pPr>
      <w:bidi/>
    </w:pPr>
    <w:rPr>
      <w:rFonts w:cs="Arial"/>
      <w:sz w:val="24"/>
      <w:szCs w:val="24"/>
    </w:rPr>
  </w:style>
  <w:style w:type="paragraph" w:styleId="a9">
    <w:name w:val="header"/>
    <w:basedOn w:val="a0"/>
    <w:link w:val="aa"/>
    <w:uiPriority w:val="99"/>
    <w:unhideWhenUsed/>
    <w:rsid w:val="006C78F8"/>
    <w:pPr>
      <w:tabs>
        <w:tab w:val="center" w:pos="4153"/>
        <w:tab w:val="right" w:pos="8306"/>
      </w:tabs>
      <w:spacing w:after="0" w:line="240" w:lineRule="auto"/>
    </w:pPr>
  </w:style>
  <w:style w:type="character" w:customStyle="1" w:styleId="aa">
    <w:name w:val="כותרת עליונה תו"/>
    <w:basedOn w:val="a1"/>
    <w:link w:val="a9"/>
    <w:uiPriority w:val="99"/>
    <w:rsid w:val="006C78F8"/>
  </w:style>
  <w:style w:type="paragraph" w:styleId="ab">
    <w:name w:val="footer"/>
    <w:basedOn w:val="a0"/>
    <w:link w:val="ac"/>
    <w:uiPriority w:val="99"/>
    <w:unhideWhenUsed/>
    <w:rsid w:val="006C78F8"/>
    <w:pPr>
      <w:tabs>
        <w:tab w:val="center" w:pos="4153"/>
        <w:tab w:val="right" w:pos="8306"/>
      </w:tabs>
      <w:spacing w:after="0" w:line="240" w:lineRule="auto"/>
    </w:pPr>
  </w:style>
  <w:style w:type="character" w:customStyle="1" w:styleId="ac">
    <w:name w:val="כותרת תחתונה תו"/>
    <w:basedOn w:val="a1"/>
    <w:link w:val="ab"/>
    <w:uiPriority w:val="99"/>
    <w:rsid w:val="006C78F8"/>
  </w:style>
  <w:style w:type="paragraph" w:styleId="ad">
    <w:name w:val="No Spacing"/>
    <w:link w:val="ae"/>
    <w:uiPriority w:val="1"/>
    <w:qFormat/>
    <w:rsid w:val="006C78F8"/>
    <w:pPr>
      <w:bidi/>
    </w:pPr>
    <w:rPr>
      <w:rFonts w:eastAsia="Times New Roman" w:cs="Arial"/>
      <w:sz w:val="22"/>
      <w:szCs w:val="22"/>
    </w:rPr>
  </w:style>
  <w:style w:type="character" w:customStyle="1" w:styleId="ae">
    <w:name w:val="ללא מרווח תו"/>
    <w:link w:val="ad"/>
    <w:uiPriority w:val="1"/>
    <w:rsid w:val="006C78F8"/>
    <w:rPr>
      <w:rFonts w:ascii="Calibri" w:eastAsia="Times New Roman" w:hAnsi="Calibri" w:cs="Arial"/>
      <w:sz w:val="22"/>
      <w:szCs w:val="22"/>
    </w:rPr>
  </w:style>
  <w:style w:type="paragraph" w:styleId="af">
    <w:name w:val="footnote text"/>
    <w:aliases w:val="טקסט הערות שוליים תו תו תו,טקסט הערות שוליים תו תו תו תו תו תו תו תו תו תו,טקסט הערות שוליים תו Char Char Char,טקסט הערות שוליים תו Char Char,טקסט הערות שוליים תו תו Char Char,תו תו תו תו,תו תו תו תו Char,FA,תו,טקסט הערות שוליים תו תו"/>
    <w:basedOn w:val="a0"/>
    <w:link w:val="af0"/>
    <w:uiPriority w:val="99"/>
    <w:unhideWhenUsed/>
    <w:qFormat/>
    <w:rsid w:val="001D4CFB"/>
    <w:pPr>
      <w:spacing w:after="0" w:line="240" w:lineRule="auto"/>
    </w:pPr>
    <w:rPr>
      <w:sz w:val="20"/>
      <w:szCs w:val="20"/>
    </w:rPr>
  </w:style>
  <w:style w:type="character" w:customStyle="1" w:styleId="af0">
    <w:name w:val="טקסט הערת שוליים תו"/>
    <w:aliases w:val="טקסט הערות שוליים תו תו תו תו,טקסט הערות שוליים תו תו תו תו תו תו תו תו תו תו תו,טקסט הערות שוליים תו Char Char Char תו,טקסט הערות שוליים תו Char Char תו,טקסט הערות שוליים תו תו Char Char תו,תו תו תו תו תו,תו תו תו תו Char תו,FA תו"/>
    <w:link w:val="af"/>
    <w:uiPriority w:val="99"/>
    <w:rsid w:val="001D4CFB"/>
    <w:rPr>
      <w:sz w:val="20"/>
      <w:szCs w:val="20"/>
    </w:rPr>
  </w:style>
  <w:style w:type="character" w:styleId="af1">
    <w:name w:val="footnote reference"/>
    <w:aliases w:val="header 3,Footnotes refss,Footnote Reference1,Footnote text,הפניה להערת שוליים5,הפניה להערת שוליים51,Ref,de nota al pie,הפניה להש,Ft  ref"/>
    <w:uiPriority w:val="99"/>
    <w:unhideWhenUsed/>
    <w:qFormat/>
    <w:rsid w:val="001D4CFB"/>
    <w:rPr>
      <w:vertAlign w:val="superscript"/>
    </w:rPr>
  </w:style>
  <w:style w:type="paragraph" w:customStyle="1" w:styleId="P00">
    <w:name w:val="P00"/>
    <w:link w:val="P000"/>
    <w:rsid w:val="008E436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rsid w:val="008E436A"/>
    <w:rPr>
      <w:rFonts w:ascii="Times New Roman" w:hAnsi="Times New Roman" w:cs="Times New Roman"/>
      <w:sz w:val="26"/>
      <w:szCs w:val="26"/>
    </w:rPr>
  </w:style>
  <w:style w:type="character" w:customStyle="1" w:styleId="P000">
    <w:name w:val="P00 תו"/>
    <w:link w:val="P00"/>
    <w:rsid w:val="008E436A"/>
    <w:rPr>
      <w:rFonts w:ascii="Times New Roman" w:eastAsia="Times New Roman" w:hAnsi="Times New Roman" w:cs="Times New Roman"/>
      <w:noProof/>
      <w:sz w:val="20"/>
      <w:szCs w:val="26"/>
      <w:lang w:eastAsia="he-IL"/>
    </w:rPr>
  </w:style>
  <w:style w:type="character" w:styleId="Hyperlink">
    <w:name w:val="Hyperlink"/>
    <w:uiPriority w:val="99"/>
    <w:unhideWhenUsed/>
    <w:rsid w:val="00DB00CD"/>
    <w:rPr>
      <w:color w:val="0000FF"/>
      <w:u w:val="single"/>
    </w:rPr>
  </w:style>
  <w:style w:type="character" w:styleId="af2">
    <w:name w:val="annotation reference"/>
    <w:uiPriority w:val="99"/>
    <w:unhideWhenUsed/>
    <w:rsid w:val="00272AC8"/>
    <w:rPr>
      <w:sz w:val="16"/>
      <w:szCs w:val="16"/>
    </w:rPr>
  </w:style>
  <w:style w:type="paragraph" w:styleId="af3">
    <w:name w:val="annotation subject"/>
    <w:basedOn w:val="a5"/>
    <w:next w:val="a5"/>
    <w:link w:val="af4"/>
    <w:uiPriority w:val="99"/>
    <w:semiHidden/>
    <w:unhideWhenUsed/>
    <w:rsid w:val="00272AC8"/>
    <w:pPr>
      <w:widowControl/>
      <w:autoSpaceDE/>
      <w:autoSpaceDN/>
      <w:adjustRightInd/>
      <w:spacing w:before="0" w:after="200"/>
      <w:ind w:firstLine="0"/>
      <w:jc w:val="left"/>
      <w:textAlignment w:val="auto"/>
    </w:pPr>
    <w:rPr>
      <w:rFonts w:ascii="Calibri" w:eastAsia="Calibri" w:hAnsi="Calibri" w:cs="David"/>
      <w:b/>
      <w:bCs/>
      <w:color w:val="auto"/>
      <w:spacing w:val="0"/>
      <w:lang w:eastAsia="en-US"/>
    </w:rPr>
  </w:style>
  <w:style w:type="character" w:customStyle="1" w:styleId="af4">
    <w:name w:val="נושא הערה תו"/>
    <w:link w:val="af3"/>
    <w:uiPriority w:val="99"/>
    <w:semiHidden/>
    <w:rsid w:val="00272AC8"/>
    <w:rPr>
      <w:rFonts w:ascii="Hadasa Roso SL" w:eastAsia="MS Mincho" w:hAnsi="Hadasa Roso SL" w:cs="Times New Roman"/>
      <w:b/>
      <w:bCs/>
      <w:color w:val="000000"/>
      <w:spacing w:val="1"/>
      <w:sz w:val="20"/>
      <w:szCs w:val="20"/>
      <w:lang w:eastAsia="ja-JP"/>
    </w:rPr>
  </w:style>
  <w:style w:type="paragraph" w:customStyle="1" w:styleId="p001">
    <w:name w:val="p00"/>
    <w:basedOn w:val="a0"/>
    <w:rsid w:val="008558A0"/>
    <w:pPr>
      <w:bidi w:val="0"/>
      <w:spacing w:before="100" w:beforeAutospacing="1" w:after="100" w:afterAutospacing="1" w:line="240" w:lineRule="auto"/>
    </w:pPr>
    <w:rPr>
      <w:rFonts w:ascii="Times New Roman" w:eastAsia="Times New Roman" w:hAnsi="Times New Roman" w:cs="Times New Roman"/>
    </w:rPr>
  </w:style>
  <w:style w:type="paragraph" w:styleId="af5">
    <w:name w:val="Revision"/>
    <w:hidden/>
    <w:uiPriority w:val="99"/>
    <w:semiHidden/>
    <w:rsid w:val="00355D47"/>
    <w:rPr>
      <w:sz w:val="24"/>
      <w:szCs w:val="24"/>
    </w:rPr>
  </w:style>
  <w:style w:type="character" w:customStyle="1" w:styleId="apple-converted-space">
    <w:name w:val="apple-converted-space"/>
    <w:basedOn w:val="a1"/>
    <w:rsid w:val="007F7886"/>
  </w:style>
  <w:style w:type="character" w:styleId="af6">
    <w:name w:val="Strong"/>
    <w:uiPriority w:val="22"/>
    <w:qFormat/>
    <w:rsid w:val="007F7886"/>
    <w:rPr>
      <w:b/>
      <w:bCs/>
    </w:rPr>
  </w:style>
  <w:style w:type="paragraph" w:customStyle="1" w:styleId="Hesber">
    <w:name w:val="Hesber"/>
    <w:basedOn w:val="a0"/>
    <w:rsid w:val="00925B08"/>
    <w:pPr>
      <w:widowControl w:val="0"/>
      <w:autoSpaceDE w:val="0"/>
      <w:autoSpaceDN w:val="0"/>
      <w:adjustRightInd w:val="0"/>
      <w:snapToGrid w:val="0"/>
      <w:spacing w:after="0" w:line="360" w:lineRule="auto"/>
      <w:ind w:firstLine="340"/>
      <w:jc w:val="both"/>
      <w:textAlignment w:val="center"/>
    </w:pPr>
    <w:rPr>
      <w:rFonts w:ascii="Arial" w:eastAsia="Arial Unicode MS" w:hAnsi="Arial"/>
      <w:snapToGrid w:val="0"/>
      <w:color w:val="000000"/>
      <w:sz w:val="20"/>
      <w:szCs w:val="26"/>
      <w:lang w:eastAsia="ja-JP"/>
    </w:rPr>
  </w:style>
  <w:style w:type="table" w:styleId="af7">
    <w:name w:val="Table Grid"/>
    <w:basedOn w:val="a2"/>
    <w:uiPriority w:val="39"/>
    <w:rsid w:val="006072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1"/>
    <w:uiPriority w:val="99"/>
    <w:semiHidden/>
    <w:unhideWhenUsed/>
    <w:rsid w:val="00060A93"/>
    <w:rPr>
      <w:color w:val="954F72" w:themeColor="followedHyperlink"/>
      <w:u w:val="single"/>
    </w:rPr>
  </w:style>
  <w:style w:type="character" w:styleId="af8">
    <w:name w:val="page number"/>
    <w:basedOn w:val="a1"/>
    <w:uiPriority w:val="99"/>
    <w:semiHidden/>
    <w:unhideWhenUsed/>
    <w:rsid w:val="00060A93"/>
  </w:style>
  <w:style w:type="paragraph" w:styleId="af9">
    <w:name w:val="Title"/>
    <w:basedOn w:val="a0"/>
    <w:next w:val="a0"/>
    <w:link w:val="afa"/>
    <w:uiPriority w:val="10"/>
    <w:qFormat/>
    <w:rsid w:val="007A33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a">
    <w:name w:val="כותרת טקסט תו"/>
    <w:basedOn w:val="a1"/>
    <w:link w:val="af9"/>
    <w:uiPriority w:val="10"/>
    <w:rsid w:val="007A33D3"/>
    <w:rPr>
      <w:rFonts w:asciiTheme="majorHAnsi" w:eastAsiaTheme="majorEastAsia" w:hAnsiTheme="majorHAnsi" w:cstheme="majorBidi"/>
      <w:spacing w:val="-10"/>
      <w:kern w:val="28"/>
      <w:sz w:val="56"/>
      <w:szCs w:val="56"/>
    </w:rPr>
  </w:style>
  <w:style w:type="paragraph" w:styleId="afb">
    <w:name w:val="TOC Heading"/>
    <w:basedOn w:val="1"/>
    <w:next w:val="a0"/>
    <w:uiPriority w:val="39"/>
    <w:unhideWhenUsed/>
    <w:qFormat/>
    <w:rsid w:val="007A33D3"/>
    <w:pPr>
      <w:shd w:val="clear" w:color="auto" w:fill="auto"/>
      <w:spacing w:before="240"/>
      <w:jc w:val="left"/>
      <w:outlineLvl w:val="9"/>
    </w:pPr>
    <w:rPr>
      <w:rFonts w:asciiTheme="majorHAnsi" w:eastAsiaTheme="majorEastAsia" w:hAnsiTheme="majorHAnsi" w:cstheme="majorBidi"/>
      <w:color w:val="2E74B5" w:themeColor="accent1" w:themeShade="BF"/>
      <w:rtl/>
      <w:cs/>
    </w:rPr>
  </w:style>
  <w:style w:type="paragraph" w:styleId="TOC1">
    <w:name w:val="toc 1"/>
    <w:basedOn w:val="a0"/>
    <w:next w:val="a0"/>
    <w:autoRedefine/>
    <w:uiPriority w:val="39"/>
    <w:unhideWhenUsed/>
    <w:rsid w:val="00A92098"/>
    <w:pPr>
      <w:tabs>
        <w:tab w:val="left" w:pos="706"/>
        <w:tab w:val="left" w:pos="2268"/>
        <w:tab w:val="right" w:leader="dot" w:pos="8786"/>
      </w:tabs>
      <w:spacing w:after="60" w:line="360" w:lineRule="auto"/>
      <w:ind w:left="850" w:right="851" w:hanging="425"/>
    </w:pPr>
    <w:rPr>
      <w:rFonts w:ascii="David" w:hAnsi="David"/>
      <w:b/>
      <w:bCs/>
      <w:noProof/>
      <w14:scene3d>
        <w14:camera w14:prst="orthographicFront"/>
        <w14:lightRig w14:rig="threePt" w14:dir="t">
          <w14:rot w14:lat="0" w14:lon="0" w14:rev="0"/>
        </w14:lightRig>
      </w14:scene3d>
    </w:rPr>
  </w:style>
  <w:style w:type="paragraph" w:customStyle="1" w:styleId="a">
    <w:name w:val="טקסט ממוספר"/>
    <w:basedOn w:val="afc"/>
    <w:qFormat/>
    <w:rsid w:val="0050641D"/>
    <w:pPr>
      <w:widowControl w:val="0"/>
      <w:numPr>
        <w:numId w:val="2"/>
      </w:numPr>
      <w:tabs>
        <w:tab w:val="left" w:pos="424"/>
      </w:tabs>
      <w:spacing w:line="360" w:lineRule="auto"/>
      <w:ind w:right="-284"/>
      <w:jc w:val="both"/>
    </w:pPr>
    <w:rPr>
      <w:rFonts w:ascii="David" w:eastAsia="Times New Roman" w:hAnsi="David"/>
      <w:lang w:eastAsia="he-IL"/>
    </w:rPr>
  </w:style>
  <w:style w:type="paragraph" w:styleId="afc">
    <w:name w:val="Body Text"/>
    <w:basedOn w:val="a0"/>
    <w:link w:val="afd"/>
    <w:uiPriority w:val="99"/>
    <w:semiHidden/>
    <w:unhideWhenUsed/>
    <w:rsid w:val="0050641D"/>
    <w:pPr>
      <w:spacing w:after="120"/>
    </w:pPr>
  </w:style>
  <w:style w:type="character" w:customStyle="1" w:styleId="afd">
    <w:name w:val="גוף טקסט תו"/>
    <w:basedOn w:val="a1"/>
    <w:link w:val="afc"/>
    <w:uiPriority w:val="99"/>
    <w:semiHidden/>
    <w:rsid w:val="0050641D"/>
    <w:rPr>
      <w:sz w:val="24"/>
      <w:szCs w:val="24"/>
    </w:rPr>
  </w:style>
  <w:style w:type="character" w:customStyle="1" w:styleId="50">
    <w:name w:val="כותרת 5 תו"/>
    <w:basedOn w:val="a1"/>
    <w:link w:val="5"/>
    <w:uiPriority w:val="9"/>
    <w:semiHidden/>
    <w:rsid w:val="00DE3B92"/>
    <w:rPr>
      <w:rFonts w:asciiTheme="majorHAnsi" w:eastAsiaTheme="majorEastAsia" w:hAnsiTheme="majorHAnsi" w:cstheme="majorBidi"/>
      <w:color w:val="2E74B5" w:themeColor="accent1" w:themeShade="BF"/>
      <w:sz w:val="24"/>
      <w:szCs w:val="24"/>
    </w:rPr>
  </w:style>
  <w:style w:type="character" w:customStyle="1" w:styleId="20">
    <w:name w:val="כותרת 2 תו"/>
    <w:basedOn w:val="a1"/>
    <w:link w:val="2"/>
    <w:uiPriority w:val="9"/>
    <w:rsid w:val="00873841"/>
    <w:rPr>
      <w:rFonts w:ascii="David" w:hAnsi="David"/>
      <w:bCs/>
      <w:sz w:val="32"/>
      <w:szCs w:val="26"/>
      <w:u w:val="single"/>
      <w:shd w:val="clear" w:color="auto" w:fill="FFFFFF"/>
    </w:rPr>
  </w:style>
  <w:style w:type="paragraph" w:styleId="TOC2">
    <w:name w:val="toc 2"/>
    <w:basedOn w:val="a0"/>
    <w:next w:val="a0"/>
    <w:autoRedefine/>
    <w:uiPriority w:val="39"/>
    <w:unhideWhenUsed/>
    <w:rsid w:val="009C0FDA"/>
    <w:pPr>
      <w:tabs>
        <w:tab w:val="left" w:pos="706"/>
        <w:tab w:val="left" w:pos="990"/>
        <w:tab w:val="left" w:pos="1680"/>
        <w:tab w:val="right" w:leader="dot" w:pos="8786"/>
      </w:tabs>
      <w:spacing w:after="0" w:line="360" w:lineRule="auto"/>
      <w:ind w:leftChars="100" w:left="240" w:rightChars="100" w:right="240" w:firstLine="325"/>
      <w:jc w:val="both"/>
    </w:pPr>
    <w:rPr>
      <w:rFonts w:ascii="David" w:hAnsi="David"/>
      <w:b/>
      <w:noProof/>
    </w:rPr>
  </w:style>
  <w:style w:type="paragraph" w:customStyle="1" w:styleId="a10">
    <w:name w:val="a1"/>
    <w:basedOn w:val="a0"/>
    <w:rsid w:val="00FA7D8D"/>
    <w:pPr>
      <w:bidi w:val="0"/>
      <w:spacing w:before="100" w:beforeAutospacing="1" w:after="100" w:afterAutospacing="1" w:line="240" w:lineRule="auto"/>
    </w:pPr>
    <w:rPr>
      <w:rFonts w:ascii="Times New Roman" w:eastAsia="Times New Roman" w:hAnsi="Times New Roman" w:cs="Times New Roman"/>
    </w:rPr>
  </w:style>
  <w:style w:type="character" w:customStyle="1" w:styleId="11">
    <w:name w:val="אזכור לא מזוהה1"/>
    <w:basedOn w:val="a1"/>
    <w:uiPriority w:val="99"/>
    <w:semiHidden/>
    <w:unhideWhenUsed/>
    <w:rsid w:val="00741E6F"/>
    <w:rPr>
      <w:color w:val="605E5C"/>
      <w:shd w:val="clear" w:color="auto" w:fill="E1DFDD"/>
    </w:rPr>
  </w:style>
  <w:style w:type="paragraph" w:customStyle="1" w:styleId="ruller5">
    <w:name w:val="ruller5"/>
    <w:basedOn w:val="a0"/>
    <w:rsid w:val="00805392"/>
    <w:pPr>
      <w:overflowPunct w:val="0"/>
      <w:autoSpaceDE w:val="0"/>
      <w:autoSpaceDN w:val="0"/>
      <w:spacing w:after="0" w:line="240" w:lineRule="auto"/>
      <w:ind w:left="1642" w:right="1282"/>
      <w:jc w:val="both"/>
    </w:pPr>
    <w:rPr>
      <w:rFonts w:ascii="Arial TUR" w:eastAsia="Times New Roman" w:hAnsi="Arial TUR" w:cs="Arial TUR"/>
      <w:spacing w:val="10"/>
      <w:sz w:val="22"/>
      <w:szCs w:val="22"/>
      <w:lang w:eastAsia="he-IL"/>
    </w:rPr>
  </w:style>
  <w:style w:type="table" w:customStyle="1" w:styleId="12">
    <w:name w:val="רשת טבלה1"/>
    <w:basedOn w:val="a2"/>
    <w:next w:val="af7"/>
    <w:uiPriority w:val="39"/>
    <w:rsid w:val="005934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Unresolved Mention"/>
    <w:basedOn w:val="a1"/>
    <w:uiPriority w:val="99"/>
    <w:semiHidden/>
    <w:unhideWhenUsed/>
    <w:rsid w:val="002D71DB"/>
    <w:rPr>
      <w:color w:val="605E5C"/>
      <w:shd w:val="clear" w:color="auto" w:fill="E1DFDD"/>
    </w:rPr>
  </w:style>
  <w:style w:type="paragraph" w:styleId="aff">
    <w:name w:val="endnote text"/>
    <w:basedOn w:val="a0"/>
    <w:link w:val="aff0"/>
    <w:uiPriority w:val="99"/>
    <w:semiHidden/>
    <w:unhideWhenUsed/>
    <w:rsid w:val="001D3304"/>
    <w:pPr>
      <w:spacing w:after="0" w:line="240" w:lineRule="auto"/>
    </w:pPr>
    <w:rPr>
      <w:sz w:val="20"/>
      <w:szCs w:val="20"/>
    </w:rPr>
  </w:style>
  <w:style w:type="character" w:customStyle="1" w:styleId="aff0">
    <w:name w:val="טקסט הערת סיום תו"/>
    <w:basedOn w:val="a1"/>
    <w:link w:val="aff"/>
    <w:uiPriority w:val="99"/>
    <w:semiHidden/>
    <w:rsid w:val="001D3304"/>
  </w:style>
  <w:style w:type="character" w:styleId="aff1">
    <w:name w:val="endnote reference"/>
    <w:basedOn w:val="a1"/>
    <w:uiPriority w:val="99"/>
    <w:semiHidden/>
    <w:unhideWhenUsed/>
    <w:rsid w:val="001D3304"/>
    <w:rPr>
      <w:vertAlign w:val="superscript"/>
    </w:rPr>
  </w:style>
  <w:style w:type="table" w:customStyle="1" w:styleId="TableGrid1">
    <w:name w:val="Table Grid1"/>
    <w:basedOn w:val="a2"/>
    <w:next w:val="af7"/>
    <w:uiPriority w:val="39"/>
    <w:rsid w:val="00572575"/>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0"/>
    <w:uiPriority w:val="99"/>
    <w:semiHidden/>
    <w:unhideWhenUsed/>
    <w:rsid w:val="007919C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52659">
      <w:bodyDiv w:val="1"/>
      <w:marLeft w:val="0"/>
      <w:marRight w:val="0"/>
      <w:marTop w:val="0"/>
      <w:marBottom w:val="0"/>
      <w:divBdr>
        <w:top w:val="none" w:sz="0" w:space="0" w:color="auto"/>
        <w:left w:val="none" w:sz="0" w:space="0" w:color="auto"/>
        <w:bottom w:val="none" w:sz="0" w:space="0" w:color="auto"/>
        <w:right w:val="none" w:sz="0" w:space="0" w:color="auto"/>
      </w:divBdr>
    </w:div>
    <w:div w:id="47607822">
      <w:bodyDiv w:val="1"/>
      <w:marLeft w:val="0"/>
      <w:marRight w:val="0"/>
      <w:marTop w:val="0"/>
      <w:marBottom w:val="0"/>
      <w:divBdr>
        <w:top w:val="none" w:sz="0" w:space="0" w:color="auto"/>
        <w:left w:val="none" w:sz="0" w:space="0" w:color="auto"/>
        <w:bottom w:val="none" w:sz="0" w:space="0" w:color="auto"/>
        <w:right w:val="none" w:sz="0" w:space="0" w:color="auto"/>
      </w:divBdr>
    </w:div>
    <w:div w:id="48191425">
      <w:bodyDiv w:val="1"/>
      <w:marLeft w:val="0"/>
      <w:marRight w:val="0"/>
      <w:marTop w:val="0"/>
      <w:marBottom w:val="0"/>
      <w:divBdr>
        <w:top w:val="none" w:sz="0" w:space="0" w:color="auto"/>
        <w:left w:val="none" w:sz="0" w:space="0" w:color="auto"/>
        <w:bottom w:val="none" w:sz="0" w:space="0" w:color="auto"/>
        <w:right w:val="none" w:sz="0" w:space="0" w:color="auto"/>
      </w:divBdr>
    </w:div>
    <w:div w:id="202134261">
      <w:bodyDiv w:val="1"/>
      <w:marLeft w:val="0"/>
      <w:marRight w:val="0"/>
      <w:marTop w:val="0"/>
      <w:marBottom w:val="0"/>
      <w:divBdr>
        <w:top w:val="none" w:sz="0" w:space="0" w:color="auto"/>
        <w:left w:val="none" w:sz="0" w:space="0" w:color="auto"/>
        <w:bottom w:val="none" w:sz="0" w:space="0" w:color="auto"/>
        <w:right w:val="none" w:sz="0" w:space="0" w:color="auto"/>
      </w:divBdr>
      <w:divsChild>
        <w:div w:id="999890853">
          <w:marLeft w:val="0"/>
          <w:marRight w:val="0"/>
          <w:marTop w:val="0"/>
          <w:marBottom w:val="0"/>
          <w:divBdr>
            <w:top w:val="none" w:sz="0" w:space="0" w:color="auto"/>
            <w:left w:val="none" w:sz="0" w:space="0" w:color="auto"/>
            <w:bottom w:val="none" w:sz="0" w:space="0" w:color="auto"/>
            <w:right w:val="none" w:sz="0" w:space="0" w:color="auto"/>
          </w:divBdr>
          <w:divsChild>
            <w:div w:id="1888957395">
              <w:marLeft w:val="0"/>
              <w:marRight w:val="0"/>
              <w:marTop w:val="0"/>
              <w:marBottom w:val="0"/>
              <w:divBdr>
                <w:top w:val="none" w:sz="0" w:space="0" w:color="auto"/>
                <w:left w:val="none" w:sz="0" w:space="0" w:color="auto"/>
                <w:bottom w:val="none" w:sz="0" w:space="0" w:color="auto"/>
                <w:right w:val="none" w:sz="0" w:space="0" w:color="auto"/>
              </w:divBdr>
              <w:divsChild>
                <w:div w:id="1781602836">
                  <w:marLeft w:val="0"/>
                  <w:marRight w:val="0"/>
                  <w:marTop w:val="0"/>
                  <w:marBottom w:val="0"/>
                  <w:divBdr>
                    <w:top w:val="none" w:sz="0" w:space="0" w:color="auto"/>
                    <w:left w:val="none" w:sz="0" w:space="0" w:color="auto"/>
                    <w:bottom w:val="none" w:sz="0" w:space="0" w:color="auto"/>
                    <w:right w:val="none" w:sz="0" w:space="0" w:color="auto"/>
                  </w:divBdr>
                  <w:divsChild>
                    <w:div w:id="136920061">
                      <w:marLeft w:val="0"/>
                      <w:marRight w:val="0"/>
                      <w:marTop w:val="0"/>
                      <w:marBottom w:val="0"/>
                      <w:divBdr>
                        <w:top w:val="none" w:sz="0" w:space="0" w:color="auto"/>
                        <w:left w:val="none" w:sz="0" w:space="0" w:color="auto"/>
                        <w:bottom w:val="none" w:sz="0" w:space="0" w:color="auto"/>
                        <w:right w:val="none" w:sz="0" w:space="0" w:color="auto"/>
                      </w:divBdr>
                      <w:divsChild>
                        <w:div w:id="140972981">
                          <w:marLeft w:val="0"/>
                          <w:marRight w:val="0"/>
                          <w:marTop w:val="0"/>
                          <w:marBottom w:val="0"/>
                          <w:divBdr>
                            <w:top w:val="none" w:sz="0" w:space="0" w:color="auto"/>
                            <w:left w:val="none" w:sz="0" w:space="0" w:color="auto"/>
                            <w:bottom w:val="none" w:sz="0" w:space="0" w:color="auto"/>
                            <w:right w:val="none" w:sz="0" w:space="0" w:color="auto"/>
                          </w:divBdr>
                          <w:divsChild>
                            <w:div w:id="6599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2859673">
      <w:bodyDiv w:val="1"/>
      <w:marLeft w:val="0"/>
      <w:marRight w:val="0"/>
      <w:marTop w:val="0"/>
      <w:marBottom w:val="0"/>
      <w:divBdr>
        <w:top w:val="none" w:sz="0" w:space="0" w:color="auto"/>
        <w:left w:val="none" w:sz="0" w:space="0" w:color="auto"/>
        <w:bottom w:val="none" w:sz="0" w:space="0" w:color="auto"/>
        <w:right w:val="none" w:sz="0" w:space="0" w:color="auto"/>
      </w:divBdr>
      <w:divsChild>
        <w:div w:id="1558513284">
          <w:marLeft w:val="0"/>
          <w:marRight w:val="0"/>
          <w:marTop w:val="0"/>
          <w:marBottom w:val="0"/>
          <w:divBdr>
            <w:top w:val="none" w:sz="0" w:space="0" w:color="auto"/>
            <w:left w:val="none" w:sz="0" w:space="0" w:color="auto"/>
            <w:bottom w:val="none" w:sz="0" w:space="0" w:color="auto"/>
            <w:right w:val="none" w:sz="0" w:space="0" w:color="auto"/>
          </w:divBdr>
          <w:divsChild>
            <w:div w:id="1096368735">
              <w:marLeft w:val="0"/>
              <w:marRight w:val="0"/>
              <w:marTop w:val="0"/>
              <w:marBottom w:val="0"/>
              <w:divBdr>
                <w:top w:val="none" w:sz="0" w:space="0" w:color="auto"/>
                <w:left w:val="none" w:sz="0" w:space="0" w:color="auto"/>
                <w:bottom w:val="none" w:sz="0" w:space="0" w:color="auto"/>
                <w:right w:val="none" w:sz="0" w:space="0" w:color="auto"/>
              </w:divBdr>
              <w:divsChild>
                <w:div w:id="1723406690">
                  <w:marLeft w:val="0"/>
                  <w:marRight w:val="0"/>
                  <w:marTop w:val="0"/>
                  <w:marBottom w:val="0"/>
                  <w:divBdr>
                    <w:top w:val="none" w:sz="0" w:space="0" w:color="auto"/>
                    <w:left w:val="none" w:sz="0" w:space="0" w:color="auto"/>
                    <w:bottom w:val="none" w:sz="0" w:space="0" w:color="auto"/>
                    <w:right w:val="none" w:sz="0" w:space="0" w:color="auto"/>
                  </w:divBdr>
                  <w:divsChild>
                    <w:div w:id="1336225901">
                      <w:marLeft w:val="0"/>
                      <w:marRight w:val="0"/>
                      <w:marTop w:val="0"/>
                      <w:marBottom w:val="0"/>
                      <w:divBdr>
                        <w:top w:val="none" w:sz="0" w:space="0" w:color="auto"/>
                        <w:left w:val="none" w:sz="0" w:space="0" w:color="auto"/>
                        <w:bottom w:val="none" w:sz="0" w:space="0" w:color="auto"/>
                        <w:right w:val="none" w:sz="0" w:space="0" w:color="auto"/>
                      </w:divBdr>
                      <w:divsChild>
                        <w:div w:id="580066648">
                          <w:marLeft w:val="0"/>
                          <w:marRight w:val="0"/>
                          <w:marTop w:val="0"/>
                          <w:marBottom w:val="0"/>
                          <w:divBdr>
                            <w:top w:val="none" w:sz="0" w:space="0" w:color="auto"/>
                            <w:left w:val="none" w:sz="0" w:space="0" w:color="auto"/>
                            <w:bottom w:val="none" w:sz="0" w:space="0" w:color="auto"/>
                            <w:right w:val="none" w:sz="0" w:space="0" w:color="auto"/>
                          </w:divBdr>
                          <w:divsChild>
                            <w:div w:id="208529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9560274">
      <w:bodyDiv w:val="1"/>
      <w:marLeft w:val="0"/>
      <w:marRight w:val="0"/>
      <w:marTop w:val="0"/>
      <w:marBottom w:val="0"/>
      <w:divBdr>
        <w:top w:val="none" w:sz="0" w:space="0" w:color="auto"/>
        <w:left w:val="none" w:sz="0" w:space="0" w:color="auto"/>
        <w:bottom w:val="none" w:sz="0" w:space="0" w:color="auto"/>
        <w:right w:val="none" w:sz="0" w:space="0" w:color="auto"/>
      </w:divBdr>
    </w:div>
    <w:div w:id="425078361">
      <w:bodyDiv w:val="1"/>
      <w:marLeft w:val="0"/>
      <w:marRight w:val="0"/>
      <w:marTop w:val="0"/>
      <w:marBottom w:val="0"/>
      <w:divBdr>
        <w:top w:val="none" w:sz="0" w:space="0" w:color="auto"/>
        <w:left w:val="none" w:sz="0" w:space="0" w:color="auto"/>
        <w:bottom w:val="none" w:sz="0" w:space="0" w:color="auto"/>
        <w:right w:val="none" w:sz="0" w:space="0" w:color="auto"/>
      </w:divBdr>
    </w:div>
    <w:div w:id="495917856">
      <w:bodyDiv w:val="1"/>
      <w:marLeft w:val="0"/>
      <w:marRight w:val="0"/>
      <w:marTop w:val="0"/>
      <w:marBottom w:val="0"/>
      <w:divBdr>
        <w:top w:val="none" w:sz="0" w:space="0" w:color="auto"/>
        <w:left w:val="none" w:sz="0" w:space="0" w:color="auto"/>
        <w:bottom w:val="none" w:sz="0" w:space="0" w:color="auto"/>
        <w:right w:val="none" w:sz="0" w:space="0" w:color="auto"/>
      </w:divBdr>
      <w:divsChild>
        <w:div w:id="5375602">
          <w:marLeft w:val="360"/>
          <w:marRight w:val="360"/>
          <w:marTop w:val="480"/>
          <w:marBottom w:val="360"/>
          <w:divBdr>
            <w:top w:val="none" w:sz="0" w:space="0" w:color="auto"/>
            <w:left w:val="none" w:sz="0" w:space="0" w:color="auto"/>
            <w:bottom w:val="none" w:sz="0" w:space="0" w:color="auto"/>
            <w:right w:val="none" w:sz="0" w:space="0" w:color="auto"/>
          </w:divBdr>
          <w:divsChild>
            <w:div w:id="936862510">
              <w:marLeft w:val="0"/>
              <w:marRight w:val="192"/>
              <w:marTop w:val="0"/>
              <w:marBottom w:val="0"/>
              <w:divBdr>
                <w:top w:val="none" w:sz="0" w:space="0" w:color="auto"/>
                <w:left w:val="none" w:sz="0" w:space="0" w:color="auto"/>
                <w:bottom w:val="none" w:sz="0" w:space="0" w:color="auto"/>
                <w:right w:val="none" w:sz="0" w:space="0" w:color="auto"/>
              </w:divBdr>
            </w:div>
          </w:divsChild>
        </w:div>
      </w:divsChild>
    </w:div>
    <w:div w:id="554005965">
      <w:bodyDiv w:val="1"/>
      <w:marLeft w:val="0"/>
      <w:marRight w:val="0"/>
      <w:marTop w:val="0"/>
      <w:marBottom w:val="0"/>
      <w:divBdr>
        <w:top w:val="none" w:sz="0" w:space="0" w:color="auto"/>
        <w:left w:val="none" w:sz="0" w:space="0" w:color="auto"/>
        <w:bottom w:val="none" w:sz="0" w:space="0" w:color="auto"/>
        <w:right w:val="none" w:sz="0" w:space="0" w:color="auto"/>
      </w:divBdr>
    </w:div>
    <w:div w:id="583102855">
      <w:bodyDiv w:val="1"/>
      <w:marLeft w:val="0"/>
      <w:marRight w:val="0"/>
      <w:marTop w:val="0"/>
      <w:marBottom w:val="0"/>
      <w:divBdr>
        <w:top w:val="none" w:sz="0" w:space="0" w:color="auto"/>
        <w:left w:val="none" w:sz="0" w:space="0" w:color="auto"/>
        <w:bottom w:val="none" w:sz="0" w:space="0" w:color="auto"/>
        <w:right w:val="none" w:sz="0" w:space="0" w:color="auto"/>
      </w:divBdr>
    </w:div>
    <w:div w:id="638456967">
      <w:bodyDiv w:val="1"/>
      <w:marLeft w:val="0"/>
      <w:marRight w:val="0"/>
      <w:marTop w:val="0"/>
      <w:marBottom w:val="0"/>
      <w:divBdr>
        <w:top w:val="none" w:sz="0" w:space="0" w:color="auto"/>
        <w:left w:val="none" w:sz="0" w:space="0" w:color="auto"/>
        <w:bottom w:val="none" w:sz="0" w:space="0" w:color="auto"/>
        <w:right w:val="none" w:sz="0" w:space="0" w:color="auto"/>
      </w:divBdr>
    </w:div>
    <w:div w:id="693385467">
      <w:bodyDiv w:val="1"/>
      <w:marLeft w:val="0"/>
      <w:marRight w:val="0"/>
      <w:marTop w:val="0"/>
      <w:marBottom w:val="0"/>
      <w:divBdr>
        <w:top w:val="none" w:sz="0" w:space="0" w:color="auto"/>
        <w:left w:val="none" w:sz="0" w:space="0" w:color="auto"/>
        <w:bottom w:val="none" w:sz="0" w:space="0" w:color="auto"/>
        <w:right w:val="none" w:sz="0" w:space="0" w:color="auto"/>
      </w:divBdr>
      <w:divsChild>
        <w:div w:id="1074087677">
          <w:marLeft w:val="4560"/>
          <w:marRight w:val="216"/>
          <w:marTop w:val="0"/>
          <w:marBottom w:val="0"/>
          <w:divBdr>
            <w:top w:val="none" w:sz="0" w:space="0" w:color="auto"/>
            <w:left w:val="none" w:sz="0" w:space="0" w:color="auto"/>
            <w:bottom w:val="none" w:sz="0" w:space="0" w:color="auto"/>
            <w:right w:val="none" w:sz="0" w:space="0" w:color="auto"/>
          </w:divBdr>
          <w:divsChild>
            <w:div w:id="523180032">
              <w:marLeft w:val="0"/>
              <w:marRight w:val="312"/>
              <w:marTop w:val="0"/>
              <w:marBottom w:val="0"/>
              <w:divBdr>
                <w:top w:val="none" w:sz="0" w:space="0" w:color="auto"/>
                <w:left w:val="none" w:sz="0" w:space="0" w:color="auto"/>
                <w:bottom w:val="none" w:sz="0" w:space="0" w:color="auto"/>
                <w:right w:val="none" w:sz="0" w:space="0" w:color="auto"/>
              </w:divBdr>
            </w:div>
          </w:divsChild>
        </w:div>
      </w:divsChild>
    </w:div>
    <w:div w:id="701593121">
      <w:bodyDiv w:val="1"/>
      <w:marLeft w:val="0"/>
      <w:marRight w:val="0"/>
      <w:marTop w:val="0"/>
      <w:marBottom w:val="0"/>
      <w:divBdr>
        <w:top w:val="none" w:sz="0" w:space="0" w:color="auto"/>
        <w:left w:val="none" w:sz="0" w:space="0" w:color="auto"/>
        <w:bottom w:val="none" w:sz="0" w:space="0" w:color="auto"/>
        <w:right w:val="none" w:sz="0" w:space="0" w:color="auto"/>
      </w:divBdr>
    </w:div>
    <w:div w:id="796215777">
      <w:bodyDiv w:val="1"/>
      <w:marLeft w:val="0"/>
      <w:marRight w:val="0"/>
      <w:marTop w:val="0"/>
      <w:marBottom w:val="0"/>
      <w:divBdr>
        <w:top w:val="none" w:sz="0" w:space="0" w:color="auto"/>
        <w:left w:val="none" w:sz="0" w:space="0" w:color="auto"/>
        <w:bottom w:val="none" w:sz="0" w:space="0" w:color="auto"/>
        <w:right w:val="none" w:sz="0" w:space="0" w:color="auto"/>
      </w:divBdr>
    </w:div>
    <w:div w:id="845829448">
      <w:bodyDiv w:val="1"/>
      <w:marLeft w:val="0"/>
      <w:marRight w:val="0"/>
      <w:marTop w:val="0"/>
      <w:marBottom w:val="0"/>
      <w:divBdr>
        <w:top w:val="none" w:sz="0" w:space="0" w:color="auto"/>
        <w:left w:val="none" w:sz="0" w:space="0" w:color="auto"/>
        <w:bottom w:val="none" w:sz="0" w:space="0" w:color="auto"/>
        <w:right w:val="none" w:sz="0" w:space="0" w:color="auto"/>
      </w:divBdr>
    </w:div>
    <w:div w:id="857962549">
      <w:bodyDiv w:val="1"/>
      <w:marLeft w:val="0"/>
      <w:marRight w:val="0"/>
      <w:marTop w:val="0"/>
      <w:marBottom w:val="0"/>
      <w:divBdr>
        <w:top w:val="none" w:sz="0" w:space="0" w:color="auto"/>
        <w:left w:val="none" w:sz="0" w:space="0" w:color="auto"/>
        <w:bottom w:val="none" w:sz="0" w:space="0" w:color="auto"/>
        <w:right w:val="none" w:sz="0" w:space="0" w:color="auto"/>
      </w:divBdr>
    </w:div>
    <w:div w:id="875847526">
      <w:bodyDiv w:val="1"/>
      <w:marLeft w:val="0"/>
      <w:marRight w:val="0"/>
      <w:marTop w:val="0"/>
      <w:marBottom w:val="0"/>
      <w:divBdr>
        <w:top w:val="none" w:sz="0" w:space="0" w:color="auto"/>
        <w:left w:val="none" w:sz="0" w:space="0" w:color="auto"/>
        <w:bottom w:val="none" w:sz="0" w:space="0" w:color="auto"/>
        <w:right w:val="none" w:sz="0" w:space="0" w:color="auto"/>
      </w:divBdr>
    </w:div>
    <w:div w:id="924648585">
      <w:bodyDiv w:val="1"/>
      <w:marLeft w:val="0"/>
      <w:marRight w:val="0"/>
      <w:marTop w:val="0"/>
      <w:marBottom w:val="0"/>
      <w:divBdr>
        <w:top w:val="none" w:sz="0" w:space="0" w:color="auto"/>
        <w:left w:val="none" w:sz="0" w:space="0" w:color="auto"/>
        <w:bottom w:val="none" w:sz="0" w:space="0" w:color="auto"/>
        <w:right w:val="none" w:sz="0" w:space="0" w:color="auto"/>
      </w:divBdr>
    </w:div>
    <w:div w:id="930046258">
      <w:bodyDiv w:val="1"/>
      <w:marLeft w:val="0"/>
      <w:marRight w:val="0"/>
      <w:marTop w:val="0"/>
      <w:marBottom w:val="0"/>
      <w:divBdr>
        <w:top w:val="none" w:sz="0" w:space="0" w:color="auto"/>
        <w:left w:val="none" w:sz="0" w:space="0" w:color="auto"/>
        <w:bottom w:val="none" w:sz="0" w:space="0" w:color="auto"/>
        <w:right w:val="none" w:sz="0" w:space="0" w:color="auto"/>
      </w:divBdr>
      <w:divsChild>
        <w:div w:id="1550847582">
          <w:marLeft w:val="0"/>
          <w:marRight w:val="0"/>
          <w:marTop w:val="0"/>
          <w:marBottom w:val="0"/>
          <w:divBdr>
            <w:top w:val="none" w:sz="0" w:space="0" w:color="auto"/>
            <w:left w:val="none" w:sz="0" w:space="0" w:color="auto"/>
            <w:bottom w:val="none" w:sz="0" w:space="0" w:color="auto"/>
            <w:right w:val="none" w:sz="0" w:space="0" w:color="auto"/>
          </w:divBdr>
          <w:divsChild>
            <w:div w:id="1489055860">
              <w:marLeft w:val="0"/>
              <w:marRight w:val="0"/>
              <w:marTop w:val="0"/>
              <w:marBottom w:val="0"/>
              <w:divBdr>
                <w:top w:val="none" w:sz="0" w:space="0" w:color="auto"/>
                <w:left w:val="none" w:sz="0" w:space="0" w:color="auto"/>
                <w:bottom w:val="none" w:sz="0" w:space="0" w:color="auto"/>
                <w:right w:val="none" w:sz="0" w:space="0" w:color="auto"/>
              </w:divBdr>
              <w:divsChild>
                <w:div w:id="556861062">
                  <w:marLeft w:val="0"/>
                  <w:marRight w:val="0"/>
                  <w:marTop w:val="0"/>
                  <w:marBottom w:val="0"/>
                  <w:divBdr>
                    <w:top w:val="none" w:sz="0" w:space="0" w:color="auto"/>
                    <w:left w:val="none" w:sz="0" w:space="0" w:color="auto"/>
                    <w:bottom w:val="none" w:sz="0" w:space="0" w:color="auto"/>
                    <w:right w:val="none" w:sz="0" w:space="0" w:color="auto"/>
                  </w:divBdr>
                  <w:divsChild>
                    <w:div w:id="1757897579">
                      <w:marLeft w:val="0"/>
                      <w:marRight w:val="0"/>
                      <w:marTop w:val="0"/>
                      <w:marBottom w:val="0"/>
                      <w:divBdr>
                        <w:top w:val="none" w:sz="0" w:space="0" w:color="auto"/>
                        <w:left w:val="none" w:sz="0" w:space="0" w:color="auto"/>
                        <w:bottom w:val="none" w:sz="0" w:space="0" w:color="auto"/>
                        <w:right w:val="none" w:sz="0" w:space="0" w:color="auto"/>
                      </w:divBdr>
                      <w:divsChild>
                        <w:div w:id="469130099">
                          <w:marLeft w:val="0"/>
                          <w:marRight w:val="0"/>
                          <w:marTop w:val="0"/>
                          <w:marBottom w:val="0"/>
                          <w:divBdr>
                            <w:top w:val="none" w:sz="0" w:space="0" w:color="auto"/>
                            <w:left w:val="none" w:sz="0" w:space="0" w:color="auto"/>
                            <w:bottom w:val="none" w:sz="0" w:space="0" w:color="auto"/>
                            <w:right w:val="none" w:sz="0" w:space="0" w:color="auto"/>
                          </w:divBdr>
                          <w:divsChild>
                            <w:div w:id="45464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321529">
      <w:bodyDiv w:val="1"/>
      <w:marLeft w:val="0"/>
      <w:marRight w:val="0"/>
      <w:marTop w:val="0"/>
      <w:marBottom w:val="0"/>
      <w:divBdr>
        <w:top w:val="none" w:sz="0" w:space="0" w:color="auto"/>
        <w:left w:val="none" w:sz="0" w:space="0" w:color="auto"/>
        <w:bottom w:val="none" w:sz="0" w:space="0" w:color="auto"/>
        <w:right w:val="none" w:sz="0" w:space="0" w:color="auto"/>
      </w:divBdr>
      <w:divsChild>
        <w:div w:id="655570834">
          <w:marLeft w:val="0"/>
          <w:marRight w:val="0"/>
          <w:marTop w:val="0"/>
          <w:marBottom w:val="0"/>
          <w:divBdr>
            <w:top w:val="none" w:sz="0" w:space="0" w:color="auto"/>
            <w:left w:val="none" w:sz="0" w:space="0" w:color="auto"/>
            <w:bottom w:val="none" w:sz="0" w:space="0" w:color="auto"/>
            <w:right w:val="none" w:sz="0" w:space="0" w:color="auto"/>
          </w:divBdr>
        </w:div>
        <w:div w:id="1474057753">
          <w:marLeft w:val="0"/>
          <w:marRight w:val="0"/>
          <w:marTop w:val="0"/>
          <w:marBottom w:val="0"/>
          <w:divBdr>
            <w:top w:val="none" w:sz="0" w:space="0" w:color="auto"/>
            <w:left w:val="none" w:sz="0" w:space="0" w:color="auto"/>
            <w:bottom w:val="none" w:sz="0" w:space="0" w:color="auto"/>
            <w:right w:val="none" w:sz="0" w:space="0" w:color="auto"/>
          </w:divBdr>
        </w:div>
      </w:divsChild>
    </w:div>
    <w:div w:id="1082682289">
      <w:bodyDiv w:val="1"/>
      <w:marLeft w:val="0"/>
      <w:marRight w:val="0"/>
      <w:marTop w:val="0"/>
      <w:marBottom w:val="0"/>
      <w:divBdr>
        <w:top w:val="none" w:sz="0" w:space="0" w:color="auto"/>
        <w:left w:val="none" w:sz="0" w:space="0" w:color="auto"/>
        <w:bottom w:val="none" w:sz="0" w:space="0" w:color="auto"/>
        <w:right w:val="none" w:sz="0" w:space="0" w:color="auto"/>
      </w:divBdr>
    </w:div>
    <w:div w:id="1140995274">
      <w:bodyDiv w:val="1"/>
      <w:marLeft w:val="0"/>
      <w:marRight w:val="0"/>
      <w:marTop w:val="0"/>
      <w:marBottom w:val="0"/>
      <w:divBdr>
        <w:top w:val="none" w:sz="0" w:space="0" w:color="auto"/>
        <w:left w:val="none" w:sz="0" w:space="0" w:color="auto"/>
        <w:bottom w:val="none" w:sz="0" w:space="0" w:color="auto"/>
        <w:right w:val="none" w:sz="0" w:space="0" w:color="auto"/>
      </w:divBdr>
    </w:div>
    <w:div w:id="1148522217">
      <w:bodyDiv w:val="1"/>
      <w:marLeft w:val="0"/>
      <w:marRight w:val="0"/>
      <w:marTop w:val="0"/>
      <w:marBottom w:val="0"/>
      <w:divBdr>
        <w:top w:val="none" w:sz="0" w:space="0" w:color="auto"/>
        <w:left w:val="none" w:sz="0" w:space="0" w:color="auto"/>
        <w:bottom w:val="none" w:sz="0" w:space="0" w:color="auto"/>
        <w:right w:val="none" w:sz="0" w:space="0" w:color="auto"/>
      </w:divBdr>
      <w:divsChild>
        <w:div w:id="914705855">
          <w:marLeft w:val="0"/>
          <w:marRight w:val="0"/>
          <w:marTop w:val="0"/>
          <w:marBottom w:val="0"/>
          <w:divBdr>
            <w:top w:val="none" w:sz="0" w:space="0" w:color="auto"/>
            <w:left w:val="none" w:sz="0" w:space="0" w:color="auto"/>
            <w:bottom w:val="none" w:sz="0" w:space="0" w:color="auto"/>
            <w:right w:val="none" w:sz="0" w:space="0" w:color="auto"/>
          </w:divBdr>
          <w:divsChild>
            <w:div w:id="365567396">
              <w:marLeft w:val="0"/>
              <w:marRight w:val="0"/>
              <w:marTop w:val="0"/>
              <w:marBottom w:val="0"/>
              <w:divBdr>
                <w:top w:val="none" w:sz="0" w:space="0" w:color="auto"/>
                <w:left w:val="none" w:sz="0" w:space="0" w:color="auto"/>
                <w:bottom w:val="none" w:sz="0" w:space="0" w:color="auto"/>
                <w:right w:val="none" w:sz="0" w:space="0" w:color="auto"/>
              </w:divBdr>
              <w:divsChild>
                <w:div w:id="392969921">
                  <w:marLeft w:val="0"/>
                  <w:marRight w:val="0"/>
                  <w:marTop w:val="0"/>
                  <w:marBottom w:val="0"/>
                  <w:divBdr>
                    <w:top w:val="none" w:sz="0" w:space="0" w:color="auto"/>
                    <w:left w:val="none" w:sz="0" w:space="0" w:color="auto"/>
                    <w:bottom w:val="none" w:sz="0" w:space="0" w:color="auto"/>
                    <w:right w:val="none" w:sz="0" w:space="0" w:color="auto"/>
                  </w:divBdr>
                  <w:divsChild>
                    <w:div w:id="1722288049">
                      <w:marLeft w:val="0"/>
                      <w:marRight w:val="0"/>
                      <w:marTop w:val="0"/>
                      <w:marBottom w:val="0"/>
                      <w:divBdr>
                        <w:top w:val="none" w:sz="0" w:space="0" w:color="auto"/>
                        <w:left w:val="none" w:sz="0" w:space="0" w:color="auto"/>
                        <w:bottom w:val="none" w:sz="0" w:space="0" w:color="auto"/>
                        <w:right w:val="none" w:sz="0" w:space="0" w:color="auto"/>
                      </w:divBdr>
                      <w:divsChild>
                        <w:div w:id="1660302632">
                          <w:marLeft w:val="0"/>
                          <w:marRight w:val="0"/>
                          <w:marTop w:val="0"/>
                          <w:marBottom w:val="0"/>
                          <w:divBdr>
                            <w:top w:val="none" w:sz="0" w:space="0" w:color="auto"/>
                            <w:left w:val="none" w:sz="0" w:space="0" w:color="auto"/>
                            <w:bottom w:val="none" w:sz="0" w:space="0" w:color="auto"/>
                            <w:right w:val="none" w:sz="0" w:space="0" w:color="auto"/>
                          </w:divBdr>
                          <w:divsChild>
                            <w:div w:id="33996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049557">
      <w:bodyDiv w:val="1"/>
      <w:marLeft w:val="0"/>
      <w:marRight w:val="0"/>
      <w:marTop w:val="0"/>
      <w:marBottom w:val="0"/>
      <w:divBdr>
        <w:top w:val="none" w:sz="0" w:space="0" w:color="auto"/>
        <w:left w:val="none" w:sz="0" w:space="0" w:color="auto"/>
        <w:bottom w:val="none" w:sz="0" w:space="0" w:color="auto"/>
        <w:right w:val="none" w:sz="0" w:space="0" w:color="auto"/>
      </w:divBdr>
      <w:divsChild>
        <w:div w:id="1173648355">
          <w:marLeft w:val="360"/>
          <w:marRight w:val="360"/>
          <w:marTop w:val="480"/>
          <w:marBottom w:val="360"/>
          <w:divBdr>
            <w:top w:val="none" w:sz="0" w:space="0" w:color="auto"/>
            <w:left w:val="none" w:sz="0" w:space="0" w:color="auto"/>
            <w:bottom w:val="none" w:sz="0" w:space="0" w:color="auto"/>
            <w:right w:val="none" w:sz="0" w:space="0" w:color="auto"/>
          </w:divBdr>
          <w:divsChild>
            <w:div w:id="1548250335">
              <w:marLeft w:val="0"/>
              <w:marRight w:val="192"/>
              <w:marTop w:val="0"/>
              <w:marBottom w:val="0"/>
              <w:divBdr>
                <w:top w:val="none" w:sz="0" w:space="0" w:color="auto"/>
                <w:left w:val="none" w:sz="0" w:space="0" w:color="auto"/>
                <w:bottom w:val="none" w:sz="0" w:space="0" w:color="auto"/>
                <w:right w:val="none" w:sz="0" w:space="0" w:color="auto"/>
              </w:divBdr>
            </w:div>
          </w:divsChild>
        </w:div>
      </w:divsChild>
    </w:div>
    <w:div w:id="1389455550">
      <w:bodyDiv w:val="1"/>
      <w:marLeft w:val="0"/>
      <w:marRight w:val="0"/>
      <w:marTop w:val="0"/>
      <w:marBottom w:val="0"/>
      <w:divBdr>
        <w:top w:val="none" w:sz="0" w:space="0" w:color="auto"/>
        <w:left w:val="none" w:sz="0" w:space="0" w:color="auto"/>
        <w:bottom w:val="none" w:sz="0" w:space="0" w:color="auto"/>
        <w:right w:val="none" w:sz="0" w:space="0" w:color="auto"/>
      </w:divBdr>
      <w:divsChild>
        <w:div w:id="75563634">
          <w:marLeft w:val="0"/>
          <w:marRight w:val="0"/>
          <w:marTop w:val="0"/>
          <w:marBottom w:val="0"/>
          <w:divBdr>
            <w:top w:val="none" w:sz="0" w:space="0" w:color="auto"/>
            <w:left w:val="none" w:sz="0" w:space="0" w:color="auto"/>
            <w:bottom w:val="none" w:sz="0" w:space="0" w:color="auto"/>
            <w:right w:val="none" w:sz="0" w:space="0" w:color="auto"/>
          </w:divBdr>
          <w:divsChild>
            <w:div w:id="790782876">
              <w:marLeft w:val="0"/>
              <w:marRight w:val="0"/>
              <w:marTop w:val="292"/>
              <w:marBottom w:val="0"/>
              <w:divBdr>
                <w:top w:val="none" w:sz="0" w:space="0" w:color="auto"/>
                <w:left w:val="none" w:sz="0" w:space="0" w:color="auto"/>
                <w:bottom w:val="none" w:sz="0" w:space="0" w:color="auto"/>
                <w:right w:val="none" w:sz="0" w:space="0" w:color="auto"/>
              </w:divBdr>
              <w:divsChild>
                <w:div w:id="60837818">
                  <w:marLeft w:val="0"/>
                  <w:marRight w:val="0"/>
                  <w:marTop w:val="0"/>
                  <w:marBottom w:val="0"/>
                  <w:divBdr>
                    <w:top w:val="none" w:sz="0" w:space="0" w:color="auto"/>
                    <w:left w:val="none" w:sz="0" w:space="0" w:color="auto"/>
                    <w:bottom w:val="single" w:sz="4" w:space="0" w:color="B9CFE0"/>
                    <w:right w:val="none" w:sz="0" w:space="0" w:color="auto"/>
                  </w:divBdr>
                  <w:divsChild>
                    <w:div w:id="71590345">
                      <w:marLeft w:val="0"/>
                      <w:marRight w:val="0"/>
                      <w:marTop w:val="0"/>
                      <w:marBottom w:val="0"/>
                      <w:divBdr>
                        <w:top w:val="none" w:sz="0" w:space="0" w:color="auto"/>
                        <w:left w:val="single" w:sz="4" w:space="4" w:color="B9CFE0"/>
                        <w:bottom w:val="none" w:sz="0" w:space="0" w:color="auto"/>
                        <w:right w:val="single" w:sz="4" w:space="4" w:color="B9CFE0"/>
                      </w:divBdr>
                      <w:divsChild>
                        <w:div w:id="670566124">
                          <w:marLeft w:val="0"/>
                          <w:marRight w:val="0"/>
                          <w:marTop w:val="0"/>
                          <w:marBottom w:val="0"/>
                          <w:divBdr>
                            <w:top w:val="none" w:sz="0" w:space="0" w:color="auto"/>
                            <w:left w:val="none" w:sz="0" w:space="0" w:color="auto"/>
                            <w:bottom w:val="none" w:sz="0" w:space="0" w:color="auto"/>
                            <w:right w:val="none" w:sz="0" w:space="0" w:color="auto"/>
                          </w:divBdr>
                          <w:divsChild>
                            <w:div w:id="1255823374">
                              <w:marLeft w:val="0"/>
                              <w:marRight w:val="0"/>
                              <w:marTop w:val="0"/>
                              <w:marBottom w:val="0"/>
                              <w:divBdr>
                                <w:top w:val="none" w:sz="0" w:space="0" w:color="auto"/>
                                <w:left w:val="none" w:sz="0" w:space="0" w:color="auto"/>
                                <w:bottom w:val="none" w:sz="0" w:space="0" w:color="auto"/>
                                <w:right w:val="none" w:sz="0" w:space="0" w:color="auto"/>
                              </w:divBdr>
                              <w:divsChild>
                                <w:div w:id="182192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452064">
          <w:marLeft w:val="0"/>
          <w:marRight w:val="0"/>
          <w:marTop w:val="0"/>
          <w:marBottom w:val="0"/>
          <w:divBdr>
            <w:top w:val="none" w:sz="0" w:space="0" w:color="auto"/>
            <w:left w:val="none" w:sz="0" w:space="0" w:color="auto"/>
            <w:bottom w:val="none" w:sz="0" w:space="0" w:color="auto"/>
            <w:right w:val="none" w:sz="0" w:space="0" w:color="auto"/>
          </w:divBdr>
        </w:div>
      </w:divsChild>
    </w:div>
    <w:div w:id="1581938059">
      <w:bodyDiv w:val="1"/>
      <w:marLeft w:val="0"/>
      <w:marRight w:val="0"/>
      <w:marTop w:val="0"/>
      <w:marBottom w:val="0"/>
      <w:divBdr>
        <w:top w:val="none" w:sz="0" w:space="0" w:color="auto"/>
        <w:left w:val="none" w:sz="0" w:space="0" w:color="auto"/>
        <w:bottom w:val="none" w:sz="0" w:space="0" w:color="auto"/>
        <w:right w:val="none" w:sz="0" w:space="0" w:color="auto"/>
      </w:divBdr>
    </w:div>
    <w:div w:id="1654260329">
      <w:bodyDiv w:val="1"/>
      <w:marLeft w:val="0"/>
      <w:marRight w:val="0"/>
      <w:marTop w:val="0"/>
      <w:marBottom w:val="0"/>
      <w:divBdr>
        <w:top w:val="none" w:sz="0" w:space="0" w:color="auto"/>
        <w:left w:val="none" w:sz="0" w:space="0" w:color="auto"/>
        <w:bottom w:val="none" w:sz="0" w:space="0" w:color="auto"/>
        <w:right w:val="none" w:sz="0" w:space="0" w:color="auto"/>
      </w:divBdr>
    </w:div>
    <w:div w:id="1733768981">
      <w:bodyDiv w:val="1"/>
      <w:marLeft w:val="0"/>
      <w:marRight w:val="0"/>
      <w:marTop w:val="0"/>
      <w:marBottom w:val="0"/>
      <w:divBdr>
        <w:top w:val="none" w:sz="0" w:space="0" w:color="auto"/>
        <w:left w:val="none" w:sz="0" w:space="0" w:color="auto"/>
        <w:bottom w:val="none" w:sz="0" w:space="0" w:color="auto"/>
        <w:right w:val="none" w:sz="0" w:space="0" w:color="auto"/>
      </w:divBdr>
    </w:div>
    <w:div w:id="1772507865">
      <w:bodyDiv w:val="1"/>
      <w:marLeft w:val="0"/>
      <w:marRight w:val="0"/>
      <w:marTop w:val="0"/>
      <w:marBottom w:val="0"/>
      <w:divBdr>
        <w:top w:val="none" w:sz="0" w:space="0" w:color="auto"/>
        <w:left w:val="none" w:sz="0" w:space="0" w:color="auto"/>
        <w:bottom w:val="none" w:sz="0" w:space="0" w:color="auto"/>
        <w:right w:val="none" w:sz="0" w:space="0" w:color="auto"/>
      </w:divBdr>
      <w:divsChild>
        <w:div w:id="1365977871">
          <w:marLeft w:val="0"/>
          <w:marRight w:val="0"/>
          <w:marTop w:val="0"/>
          <w:marBottom w:val="0"/>
          <w:divBdr>
            <w:top w:val="none" w:sz="0" w:space="0" w:color="auto"/>
            <w:left w:val="none" w:sz="0" w:space="0" w:color="auto"/>
            <w:bottom w:val="none" w:sz="0" w:space="0" w:color="auto"/>
            <w:right w:val="none" w:sz="0" w:space="0" w:color="auto"/>
          </w:divBdr>
          <w:divsChild>
            <w:div w:id="1988824314">
              <w:marLeft w:val="0"/>
              <w:marRight w:val="0"/>
              <w:marTop w:val="0"/>
              <w:marBottom w:val="0"/>
              <w:divBdr>
                <w:top w:val="none" w:sz="0" w:space="0" w:color="auto"/>
                <w:left w:val="none" w:sz="0" w:space="0" w:color="auto"/>
                <w:bottom w:val="none" w:sz="0" w:space="0" w:color="auto"/>
                <w:right w:val="none" w:sz="0" w:space="0" w:color="auto"/>
              </w:divBdr>
              <w:divsChild>
                <w:div w:id="652753410">
                  <w:marLeft w:val="0"/>
                  <w:marRight w:val="0"/>
                  <w:marTop w:val="0"/>
                  <w:marBottom w:val="0"/>
                  <w:divBdr>
                    <w:top w:val="none" w:sz="0" w:space="0" w:color="auto"/>
                    <w:left w:val="none" w:sz="0" w:space="0" w:color="auto"/>
                    <w:bottom w:val="none" w:sz="0" w:space="0" w:color="auto"/>
                    <w:right w:val="none" w:sz="0" w:space="0" w:color="auto"/>
                  </w:divBdr>
                  <w:divsChild>
                    <w:div w:id="592664420">
                      <w:marLeft w:val="0"/>
                      <w:marRight w:val="0"/>
                      <w:marTop w:val="0"/>
                      <w:marBottom w:val="0"/>
                      <w:divBdr>
                        <w:top w:val="none" w:sz="0" w:space="0" w:color="auto"/>
                        <w:left w:val="none" w:sz="0" w:space="0" w:color="auto"/>
                        <w:bottom w:val="none" w:sz="0" w:space="0" w:color="auto"/>
                        <w:right w:val="none" w:sz="0" w:space="0" w:color="auto"/>
                      </w:divBdr>
                      <w:divsChild>
                        <w:div w:id="120804075">
                          <w:marLeft w:val="0"/>
                          <w:marRight w:val="0"/>
                          <w:marTop w:val="0"/>
                          <w:marBottom w:val="0"/>
                          <w:divBdr>
                            <w:top w:val="none" w:sz="0" w:space="0" w:color="auto"/>
                            <w:left w:val="none" w:sz="0" w:space="0" w:color="auto"/>
                            <w:bottom w:val="none" w:sz="0" w:space="0" w:color="auto"/>
                            <w:right w:val="none" w:sz="0" w:space="0" w:color="auto"/>
                          </w:divBdr>
                          <w:divsChild>
                            <w:div w:id="162977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086253">
      <w:bodyDiv w:val="1"/>
      <w:marLeft w:val="0"/>
      <w:marRight w:val="0"/>
      <w:marTop w:val="0"/>
      <w:marBottom w:val="0"/>
      <w:divBdr>
        <w:top w:val="none" w:sz="0" w:space="0" w:color="auto"/>
        <w:left w:val="none" w:sz="0" w:space="0" w:color="auto"/>
        <w:bottom w:val="none" w:sz="0" w:space="0" w:color="auto"/>
        <w:right w:val="none" w:sz="0" w:space="0" w:color="auto"/>
      </w:divBdr>
      <w:divsChild>
        <w:div w:id="1635333029">
          <w:marLeft w:val="0"/>
          <w:marRight w:val="0"/>
          <w:marTop w:val="0"/>
          <w:marBottom w:val="0"/>
          <w:divBdr>
            <w:top w:val="none" w:sz="0" w:space="0" w:color="auto"/>
            <w:left w:val="none" w:sz="0" w:space="0" w:color="auto"/>
            <w:bottom w:val="none" w:sz="0" w:space="0" w:color="auto"/>
            <w:right w:val="none" w:sz="0" w:space="0" w:color="auto"/>
          </w:divBdr>
          <w:divsChild>
            <w:div w:id="1370571573">
              <w:marLeft w:val="0"/>
              <w:marRight w:val="0"/>
              <w:marTop w:val="0"/>
              <w:marBottom w:val="0"/>
              <w:divBdr>
                <w:top w:val="none" w:sz="0" w:space="0" w:color="auto"/>
                <w:left w:val="none" w:sz="0" w:space="0" w:color="auto"/>
                <w:bottom w:val="none" w:sz="0" w:space="0" w:color="auto"/>
                <w:right w:val="none" w:sz="0" w:space="0" w:color="auto"/>
              </w:divBdr>
              <w:divsChild>
                <w:div w:id="1042628905">
                  <w:marLeft w:val="0"/>
                  <w:marRight w:val="0"/>
                  <w:marTop w:val="0"/>
                  <w:marBottom w:val="0"/>
                  <w:divBdr>
                    <w:top w:val="none" w:sz="0" w:space="0" w:color="auto"/>
                    <w:left w:val="none" w:sz="0" w:space="0" w:color="auto"/>
                    <w:bottom w:val="none" w:sz="0" w:space="0" w:color="auto"/>
                    <w:right w:val="none" w:sz="0" w:space="0" w:color="auto"/>
                  </w:divBdr>
                  <w:divsChild>
                    <w:div w:id="1941601577">
                      <w:marLeft w:val="0"/>
                      <w:marRight w:val="0"/>
                      <w:marTop w:val="0"/>
                      <w:marBottom w:val="0"/>
                      <w:divBdr>
                        <w:top w:val="none" w:sz="0" w:space="0" w:color="auto"/>
                        <w:left w:val="none" w:sz="0" w:space="0" w:color="auto"/>
                        <w:bottom w:val="none" w:sz="0" w:space="0" w:color="auto"/>
                        <w:right w:val="none" w:sz="0" w:space="0" w:color="auto"/>
                      </w:divBdr>
                      <w:divsChild>
                        <w:div w:id="570316779">
                          <w:marLeft w:val="0"/>
                          <w:marRight w:val="0"/>
                          <w:marTop w:val="0"/>
                          <w:marBottom w:val="0"/>
                          <w:divBdr>
                            <w:top w:val="none" w:sz="0" w:space="0" w:color="auto"/>
                            <w:left w:val="none" w:sz="0" w:space="0" w:color="auto"/>
                            <w:bottom w:val="none" w:sz="0" w:space="0" w:color="auto"/>
                            <w:right w:val="none" w:sz="0" w:space="0" w:color="auto"/>
                          </w:divBdr>
                          <w:divsChild>
                            <w:div w:id="101654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953690">
      <w:bodyDiv w:val="1"/>
      <w:marLeft w:val="0"/>
      <w:marRight w:val="0"/>
      <w:marTop w:val="0"/>
      <w:marBottom w:val="0"/>
      <w:divBdr>
        <w:top w:val="none" w:sz="0" w:space="0" w:color="auto"/>
        <w:left w:val="none" w:sz="0" w:space="0" w:color="auto"/>
        <w:bottom w:val="none" w:sz="0" w:space="0" w:color="auto"/>
        <w:right w:val="none" w:sz="0" w:space="0" w:color="auto"/>
      </w:divBdr>
    </w:div>
    <w:div w:id="1937402388">
      <w:bodyDiv w:val="1"/>
      <w:marLeft w:val="0"/>
      <w:marRight w:val="0"/>
      <w:marTop w:val="0"/>
      <w:marBottom w:val="0"/>
      <w:divBdr>
        <w:top w:val="none" w:sz="0" w:space="0" w:color="auto"/>
        <w:left w:val="none" w:sz="0" w:space="0" w:color="auto"/>
        <w:bottom w:val="none" w:sz="0" w:space="0" w:color="auto"/>
        <w:right w:val="none" w:sz="0" w:space="0" w:color="auto"/>
      </w:divBdr>
    </w:div>
    <w:div w:id="214650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notes.xml.rels><?xml version="1.0" encoding="UTF-8" standalone="yes"?>
<Relationships xmlns="http://schemas.openxmlformats.org/package/2006/relationships"><Relationship Id="rId1" Type="http://schemas.openxmlformats.org/officeDocument/2006/relationships/hyperlink" Target="https://www.gov.il/BlobFolder/dynamiccollectorresultitem/tald_1068/he/1court_%D7%9E%D7%A2%D7%A0%D7%94%20-%20%D7%A7%D7%91%D7%99%D7%A2%D7%AA%20%D7%94%D7%A8%D7%9B%D7%91%D7%99%20%D7%A9%D7%95%D7%A4%D7%98%D7%99%D7%9D%20%D7%91%D7%91%D7%99%D7%AA%20%D7%94%D7%9E%D7%A9%D7%A4%D7%98%20%D7%94%D7%A2%D7%9C%D7%99%D7%95%D7%9F.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4900EA-739E-40C2-91AE-DB2C68B2D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2195</Words>
  <Characters>10716</Characters>
  <Application>Microsoft Office Word</Application>
  <DocSecurity>0</DocSecurity>
  <Lines>202</Lines>
  <Paragraphs>68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חוות דעת מסרונים - סופית</vt:lpstr>
      <vt:lpstr>חוות דעת מסרונים - סופית</vt:lpstr>
    </vt:vector>
  </TitlesOfParts>
  <Company>Hewlett-Packard Company</Company>
  <LinksUpToDate>false</LinksUpToDate>
  <CharactersWithSpaces>12843</CharactersWithSpaces>
  <SharedDoc>false</SharedDoc>
  <HLinks>
    <vt:vector size="96" baseType="variant">
      <vt:variant>
        <vt:i4>1114173</vt:i4>
      </vt:variant>
      <vt:variant>
        <vt:i4>92</vt:i4>
      </vt:variant>
      <vt:variant>
        <vt:i4>0</vt:i4>
      </vt:variant>
      <vt:variant>
        <vt:i4>5</vt:i4>
      </vt:variant>
      <vt:variant>
        <vt:lpwstr/>
      </vt:variant>
      <vt:variant>
        <vt:lpwstr>_Toc219215704</vt:lpwstr>
      </vt:variant>
      <vt:variant>
        <vt:i4>1114173</vt:i4>
      </vt:variant>
      <vt:variant>
        <vt:i4>86</vt:i4>
      </vt:variant>
      <vt:variant>
        <vt:i4>0</vt:i4>
      </vt:variant>
      <vt:variant>
        <vt:i4>5</vt:i4>
      </vt:variant>
      <vt:variant>
        <vt:lpwstr/>
      </vt:variant>
      <vt:variant>
        <vt:lpwstr>_Toc219215703</vt:lpwstr>
      </vt:variant>
      <vt:variant>
        <vt:i4>1114173</vt:i4>
      </vt:variant>
      <vt:variant>
        <vt:i4>80</vt:i4>
      </vt:variant>
      <vt:variant>
        <vt:i4>0</vt:i4>
      </vt:variant>
      <vt:variant>
        <vt:i4>5</vt:i4>
      </vt:variant>
      <vt:variant>
        <vt:lpwstr/>
      </vt:variant>
      <vt:variant>
        <vt:lpwstr>_Toc219215702</vt:lpwstr>
      </vt:variant>
      <vt:variant>
        <vt:i4>1114173</vt:i4>
      </vt:variant>
      <vt:variant>
        <vt:i4>74</vt:i4>
      </vt:variant>
      <vt:variant>
        <vt:i4>0</vt:i4>
      </vt:variant>
      <vt:variant>
        <vt:i4>5</vt:i4>
      </vt:variant>
      <vt:variant>
        <vt:lpwstr/>
      </vt:variant>
      <vt:variant>
        <vt:lpwstr>_Toc219215701</vt:lpwstr>
      </vt:variant>
      <vt:variant>
        <vt:i4>1114173</vt:i4>
      </vt:variant>
      <vt:variant>
        <vt:i4>68</vt:i4>
      </vt:variant>
      <vt:variant>
        <vt:i4>0</vt:i4>
      </vt:variant>
      <vt:variant>
        <vt:i4>5</vt:i4>
      </vt:variant>
      <vt:variant>
        <vt:lpwstr/>
      </vt:variant>
      <vt:variant>
        <vt:lpwstr>_Toc219215700</vt:lpwstr>
      </vt:variant>
      <vt:variant>
        <vt:i4>1572924</vt:i4>
      </vt:variant>
      <vt:variant>
        <vt:i4>62</vt:i4>
      </vt:variant>
      <vt:variant>
        <vt:i4>0</vt:i4>
      </vt:variant>
      <vt:variant>
        <vt:i4>5</vt:i4>
      </vt:variant>
      <vt:variant>
        <vt:lpwstr/>
      </vt:variant>
      <vt:variant>
        <vt:lpwstr>_Toc219215699</vt:lpwstr>
      </vt:variant>
      <vt:variant>
        <vt:i4>1572924</vt:i4>
      </vt:variant>
      <vt:variant>
        <vt:i4>56</vt:i4>
      </vt:variant>
      <vt:variant>
        <vt:i4>0</vt:i4>
      </vt:variant>
      <vt:variant>
        <vt:i4>5</vt:i4>
      </vt:variant>
      <vt:variant>
        <vt:lpwstr/>
      </vt:variant>
      <vt:variant>
        <vt:lpwstr>_Toc219215698</vt:lpwstr>
      </vt:variant>
      <vt:variant>
        <vt:i4>1572924</vt:i4>
      </vt:variant>
      <vt:variant>
        <vt:i4>50</vt:i4>
      </vt:variant>
      <vt:variant>
        <vt:i4>0</vt:i4>
      </vt:variant>
      <vt:variant>
        <vt:i4>5</vt:i4>
      </vt:variant>
      <vt:variant>
        <vt:lpwstr/>
      </vt:variant>
      <vt:variant>
        <vt:lpwstr>_Toc219215697</vt:lpwstr>
      </vt:variant>
      <vt:variant>
        <vt:i4>1572924</vt:i4>
      </vt:variant>
      <vt:variant>
        <vt:i4>44</vt:i4>
      </vt:variant>
      <vt:variant>
        <vt:i4>0</vt:i4>
      </vt:variant>
      <vt:variant>
        <vt:i4>5</vt:i4>
      </vt:variant>
      <vt:variant>
        <vt:lpwstr/>
      </vt:variant>
      <vt:variant>
        <vt:lpwstr>_Toc219215696</vt:lpwstr>
      </vt:variant>
      <vt:variant>
        <vt:i4>1572924</vt:i4>
      </vt:variant>
      <vt:variant>
        <vt:i4>38</vt:i4>
      </vt:variant>
      <vt:variant>
        <vt:i4>0</vt:i4>
      </vt:variant>
      <vt:variant>
        <vt:i4>5</vt:i4>
      </vt:variant>
      <vt:variant>
        <vt:lpwstr/>
      </vt:variant>
      <vt:variant>
        <vt:lpwstr>_Toc219215695</vt:lpwstr>
      </vt:variant>
      <vt:variant>
        <vt:i4>1572924</vt:i4>
      </vt:variant>
      <vt:variant>
        <vt:i4>32</vt:i4>
      </vt:variant>
      <vt:variant>
        <vt:i4>0</vt:i4>
      </vt:variant>
      <vt:variant>
        <vt:i4>5</vt:i4>
      </vt:variant>
      <vt:variant>
        <vt:lpwstr/>
      </vt:variant>
      <vt:variant>
        <vt:lpwstr>_Toc219215694</vt:lpwstr>
      </vt:variant>
      <vt:variant>
        <vt:i4>1572924</vt:i4>
      </vt:variant>
      <vt:variant>
        <vt:i4>26</vt:i4>
      </vt:variant>
      <vt:variant>
        <vt:i4>0</vt:i4>
      </vt:variant>
      <vt:variant>
        <vt:i4>5</vt:i4>
      </vt:variant>
      <vt:variant>
        <vt:lpwstr/>
      </vt:variant>
      <vt:variant>
        <vt:lpwstr>_Toc219215693</vt:lpwstr>
      </vt:variant>
      <vt:variant>
        <vt:i4>1572924</vt:i4>
      </vt:variant>
      <vt:variant>
        <vt:i4>20</vt:i4>
      </vt:variant>
      <vt:variant>
        <vt:i4>0</vt:i4>
      </vt:variant>
      <vt:variant>
        <vt:i4>5</vt:i4>
      </vt:variant>
      <vt:variant>
        <vt:lpwstr/>
      </vt:variant>
      <vt:variant>
        <vt:lpwstr>_Toc219215692</vt:lpwstr>
      </vt:variant>
      <vt:variant>
        <vt:i4>1572924</vt:i4>
      </vt:variant>
      <vt:variant>
        <vt:i4>14</vt:i4>
      </vt:variant>
      <vt:variant>
        <vt:i4>0</vt:i4>
      </vt:variant>
      <vt:variant>
        <vt:i4>5</vt:i4>
      </vt:variant>
      <vt:variant>
        <vt:lpwstr/>
      </vt:variant>
      <vt:variant>
        <vt:lpwstr>_Toc219215691</vt:lpwstr>
      </vt:variant>
      <vt:variant>
        <vt:i4>1572924</vt:i4>
      </vt:variant>
      <vt:variant>
        <vt:i4>8</vt:i4>
      </vt:variant>
      <vt:variant>
        <vt:i4>0</vt:i4>
      </vt:variant>
      <vt:variant>
        <vt:i4>5</vt:i4>
      </vt:variant>
      <vt:variant>
        <vt:lpwstr/>
      </vt:variant>
      <vt:variant>
        <vt:lpwstr>_Toc219215690</vt:lpwstr>
      </vt:variant>
      <vt:variant>
        <vt:i4>1638460</vt:i4>
      </vt:variant>
      <vt:variant>
        <vt:i4>2</vt:i4>
      </vt:variant>
      <vt:variant>
        <vt:i4>0</vt:i4>
      </vt:variant>
      <vt:variant>
        <vt:i4>5</vt:i4>
      </vt:variant>
      <vt:variant>
        <vt:lpwstr/>
      </vt:variant>
      <vt:variant>
        <vt:lpwstr>_Toc219215689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חוות דעת מסרונים - סופית</dc:title>
  <dc:subject>יובל</dc:subject>
  <dc:creator>Hiddai Negev</dc:creator>
  <cp:keywords>חוק גיוס תלמידי ישיבות</cp:keywords>
  <dc:description/>
  <cp:lastModifiedBy>עו"ד סתיו לבנה להב | Stav Livne Lahav, Adv.</cp:lastModifiedBy>
  <cp:revision>3</cp:revision>
  <cp:lastPrinted>2026-01-18T08:30:00Z</cp:lastPrinted>
  <dcterms:created xsi:type="dcterms:W3CDTF">2026-07-09T06:47:00Z</dcterms:created>
  <dcterms:modified xsi:type="dcterms:W3CDTF">2026-07-09T06:47:00Z</dcterms:modified>
</cp:coreProperties>
</file>