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pPr w:leftFromText="180" w:rightFromText="180" w:vertAnchor="text" w:horzAnchor="margin" w:tblpY="295"/>
        <w:bidiVisual/>
        <w:tblW w:w="9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3555"/>
        <w:gridCol w:w="2977"/>
      </w:tblGrid>
      <w:tr w:rsidR="00491F0D" w:rsidRPr="00065C76" w14:paraId="0316825F" w14:textId="77777777" w:rsidTr="001651B0">
        <w:trPr>
          <w:trHeight w:val="337"/>
        </w:trPr>
        <w:tc>
          <w:tcPr>
            <w:tcW w:w="2825" w:type="dxa"/>
          </w:tcPr>
          <w:p w14:paraId="2AC0AEE6" w14:textId="77777777" w:rsidR="00491F0D" w:rsidRDefault="00491F0D" w:rsidP="00491F0D">
            <w:pPr>
              <w:widowControl w:val="0"/>
              <w:spacing w:after="240" w:line="240" w:lineRule="auto"/>
              <w:jc w:val="both"/>
              <w:rPr>
                <w:rFonts w:ascii="David" w:hAnsi="David" w:cs="David"/>
                <w:b/>
                <w:bCs/>
                <w:color w:val="000000"/>
                <w:sz w:val="24"/>
                <w:szCs w:val="24"/>
                <w:rtl/>
              </w:rPr>
            </w:pPr>
            <w:bookmarkStart w:id="0" w:name="_Hlk198456470"/>
            <w:r w:rsidRPr="00996AE2">
              <w:rPr>
                <w:rFonts w:ascii="David" w:hAnsi="David" w:cs="David" w:hint="cs"/>
                <w:color w:val="000000"/>
                <w:sz w:val="24"/>
                <w:szCs w:val="24"/>
                <w:rtl/>
              </w:rPr>
              <w:t>לכבוד</w:t>
            </w:r>
          </w:p>
        </w:tc>
        <w:tc>
          <w:tcPr>
            <w:tcW w:w="3555" w:type="dxa"/>
          </w:tcPr>
          <w:p w14:paraId="3D026E98" w14:textId="77777777" w:rsidR="00491F0D" w:rsidRDefault="00491F0D" w:rsidP="00491F0D">
            <w:pPr>
              <w:widowControl w:val="0"/>
              <w:spacing w:line="240" w:lineRule="auto"/>
              <w:jc w:val="both"/>
              <w:rPr>
                <w:rFonts w:ascii="David" w:hAnsi="David" w:cs="David"/>
                <w:b/>
                <w:bCs/>
                <w:color w:val="000000"/>
                <w:sz w:val="24"/>
                <w:szCs w:val="24"/>
                <w:rtl/>
              </w:rPr>
            </w:pPr>
          </w:p>
        </w:tc>
        <w:tc>
          <w:tcPr>
            <w:tcW w:w="2977" w:type="dxa"/>
          </w:tcPr>
          <w:p w14:paraId="21598A2C" w14:textId="77777777" w:rsidR="00491F0D" w:rsidRDefault="00491F0D" w:rsidP="00491F0D">
            <w:pPr>
              <w:widowControl w:val="0"/>
              <w:spacing w:line="240" w:lineRule="auto"/>
              <w:jc w:val="both"/>
              <w:rPr>
                <w:rFonts w:ascii="David" w:hAnsi="David" w:cs="David"/>
                <w:b/>
                <w:bCs/>
                <w:color w:val="000000"/>
                <w:sz w:val="24"/>
                <w:szCs w:val="24"/>
                <w:rtl/>
              </w:rPr>
            </w:pPr>
          </w:p>
        </w:tc>
      </w:tr>
      <w:tr w:rsidR="00491F0D" w:rsidRPr="00065C76" w14:paraId="622B566E" w14:textId="77777777" w:rsidTr="001651B0">
        <w:trPr>
          <w:trHeight w:val="337"/>
        </w:trPr>
        <w:tc>
          <w:tcPr>
            <w:tcW w:w="2825" w:type="dxa"/>
          </w:tcPr>
          <w:p w14:paraId="11941576" w14:textId="77777777" w:rsidR="00491F0D" w:rsidRDefault="00491F0D" w:rsidP="00491F0D">
            <w:pPr>
              <w:widowControl w:val="0"/>
              <w:spacing w:line="240" w:lineRule="auto"/>
              <w:jc w:val="both"/>
              <w:rPr>
                <w:rFonts w:ascii="David" w:hAnsi="David" w:cs="David"/>
                <w:b/>
                <w:bCs/>
                <w:color w:val="000000"/>
                <w:sz w:val="24"/>
                <w:szCs w:val="24"/>
                <w:rtl/>
              </w:rPr>
            </w:pPr>
            <w:r>
              <w:rPr>
                <w:rFonts w:ascii="David" w:hAnsi="David" w:cs="David" w:hint="cs"/>
                <w:b/>
                <w:bCs/>
                <w:color w:val="000000"/>
                <w:sz w:val="24"/>
                <w:szCs w:val="24"/>
                <w:rtl/>
              </w:rPr>
              <w:t>רב-ניצב דני לוי</w:t>
            </w:r>
          </w:p>
        </w:tc>
        <w:tc>
          <w:tcPr>
            <w:tcW w:w="3555" w:type="dxa"/>
          </w:tcPr>
          <w:p w14:paraId="79080404" w14:textId="55DDB498" w:rsidR="00491F0D" w:rsidRDefault="00491F0D" w:rsidP="00491F0D">
            <w:pPr>
              <w:widowControl w:val="0"/>
              <w:spacing w:line="240" w:lineRule="auto"/>
              <w:jc w:val="both"/>
              <w:rPr>
                <w:rFonts w:ascii="David" w:hAnsi="David" w:cs="David"/>
                <w:b/>
                <w:bCs/>
                <w:color w:val="000000"/>
                <w:sz w:val="24"/>
                <w:szCs w:val="24"/>
                <w:rtl/>
              </w:rPr>
            </w:pPr>
            <w:r>
              <w:rPr>
                <w:rFonts w:ascii="David" w:hAnsi="David" w:cs="David" w:hint="cs"/>
                <w:b/>
                <w:bCs/>
                <w:color w:val="000000"/>
                <w:sz w:val="24"/>
                <w:szCs w:val="24"/>
                <w:rtl/>
              </w:rPr>
              <w:t>ניצב משנה דנה ימין</w:t>
            </w:r>
          </w:p>
        </w:tc>
        <w:tc>
          <w:tcPr>
            <w:tcW w:w="2977" w:type="dxa"/>
          </w:tcPr>
          <w:p w14:paraId="438F0E7B" w14:textId="77777777" w:rsidR="00491F0D" w:rsidRDefault="00491F0D" w:rsidP="00491F0D">
            <w:pPr>
              <w:widowControl w:val="0"/>
              <w:spacing w:line="240" w:lineRule="auto"/>
              <w:jc w:val="both"/>
              <w:rPr>
                <w:rFonts w:ascii="David" w:hAnsi="David" w:cs="David"/>
                <w:b/>
                <w:bCs/>
                <w:color w:val="000000"/>
                <w:sz w:val="24"/>
                <w:szCs w:val="24"/>
                <w:rtl/>
              </w:rPr>
            </w:pPr>
            <w:r>
              <w:rPr>
                <w:rFonts w:ascii="David" w:hAnsi="David" w:cs="David" w:hint="cs"/>
                <w:b/>
                <w:bCs/>
                <w:color w:val="000000"/>
                <w:sz w:val="24"/>
                <w:szCs w:val="24"/>
                <w:rtl/>
              </w:rPr>
              <w:t xml:space="preserve">עו"ד תת-ניצב תמר </w:t>
            </w:r>
            <w:proofErr w:type="spellStart"/>
            <w:r>
              <w:rPr>
                <w:rFonts w:ascii="David" w:hAnsi="David" w:cs="David" w:hint="cs"/>
                <w:b/>
                <w:bCs/>
                <w:color w:val="000000"/>
                <w:sz w:val="24"/>
                <w:szCs w:val="24"/>
                <w:rtl/>
              </w:rPr>
              <w:t>ליברטי</w:t>
            </w:r>
            <w:proofErr w:type="spellEnd"/>
          </w:p>
        </w:tc>
      </w:tr>
      <w:tr w:rsidR="00491F0D" w:rsidRPr="00065C76" w14:paraId="10A9883F" w14:textId="77777777" w:rsidTr="001651B0">
        <w:trPr>
          <w:trHeight w:val="289"/>
        </w:trPr>
        <w:tc>
          <w:tcPr>
            <w:tcW w:w="2825" w:type="dxa"/>
          </w:tcPr>
          <w:p w14:paraId="339F9A52" w14:textId="52F05988" w:rsidR="00491F0D" w:rsidRDefault="00491F0D" w:rsidP="00491F0D">
            <w:pPr>
              <w:widowControl w:val="0"/>
              <w:spacing w:line="240" w:lineRule="auto"/>
              <w:rPr>
                <w:rFonts w:ascii="David" w:hAnsi="David" w:cs="David"/>
                <w:color w:val="000000"/>
                <w:sz w:val="24"/>
                <w:szCs w:val="24"/>
                <w:rtl/>
              </w:rPr>
            </w:pPr>
            <w:r>
              <w:rPr>
                <w:rFonts w:ascii="David" w:hAnsi="David" w:cs="David" w:hint="cs"/>
                <w:color w:val="000000"/>
                <w:sz w:val="24"/>
                <w:szCs w:val="24"/>
                <w:rtl/>
              </w:rPr>
              <w:t>מפכ"ל משטר</w:t>
            </w:r>
            <w:r w:rsidR="00AF3F74">
              <w:rPr>
                <w:rFonts w:ascii="David" w:hAnsi="David" w:cs="David" w:hint="cs"/>
                <w:color w:val="000000"/>
                <w:sz w:val="24"/>
                <w:szCs w:val="24"/>
                <w:rtl/>
              </w:rPr>
              <w:t>ת ישראל</w:t>
            </w:r>
          </w:p>
        </w:tc>
        <w:tc>
          <w:tcPr>
            <w:tcW w:w="3555" w:type="dxa"/>
          </w:tcPr>
          <w:p w14:paraId="0CF005E6" w14:textId="69A78827" w:rsidR="00491F0D" w:rsidRDefault="00491F0D" w:rsidP="00491F0D">
            <w:pPr>
              <w:widowControl w:val="0"/>
              <w:spacing w:line="240" w:lineRule="auto"/>
              <w:rPr>
                <w:rFonts w:ascii="David" w:hAnsi="David" w:cs="David"/>
                <w:color w:val="000000"/>
                <w:sz w:val="24"/>
                <w:szCs w:val="24"/>
                <w:rtl/>
              </w:rPr>
            </w:pPr>
            <w:r>
              <w:rPr>
                <w:rFonts w:ascii="David" w:hAnsi="David" w:cs="David" w:hint="cs"/>
                <w:color w:val="000000"/>
                <w:sz w:val="24"/>
                <w:szCs w:val="24"/>
                <w:rtl/>
              </w:rPr>
              <w:t xml:space="preserve">ראש מחלקת משמעת </w:t>
            </w:r>
            <w:r w:rsidR="001C3665">
              <w:rPr>
                <w:rFonts w:ascii="David" w:hAnsi="David" w:cs="David" w:hint="cs"/>
                <w:color w:val="000000"/>
                <w:sz w:val="24"/>
                <w:szCs w:val="24"/>
                <w:rtl/>
              </w:rPr>
              <w:t>במשטרת ישראל</w:t>
            </w:r>
          </w:p>
        </w:tc>
        <w:tc>
          <w:tcPr>
            <w:tcW w:w="2977" w:type="dxa"/>
          </w:tcPr>
          <w:p w14:paraId="6F1EEE51" w14:textId="77777777" w:rsidR="00491F0D" w:rsidRDefault="00491F0D" w:rsidP="00491F0D">
            <w:pPr>
              <w:widowControl w:val="0"/>
              <w:spacing w:line="240" w:lineRule="auto"/>
              <w:rPr>
                <w:rFonts w:ascii="David" w:hAnsi="David" w:cs="David"/>
                <w:color w:val="000000"/>
                <w:sz w:val="24"/>
                <w:szCs w:val="24"/>
                <w:rtl/>
              </w:rPr>
            </w:pPr>
            <w:r>
              <w:rPr>
                <w:rFonts w:ascii="David" w:hAnsi="David" w:cs="David" w:hint="cs"/>
                <w:color w:val="000000"/>
                <w:sz w:val="24"/>
                <w:szCs w:val="24"/>
                <w:rtl/>
              </w:rPr>
              <w:t xml:space="preserve">מ"מ היועץ המשפטי </w:t>
            </w:r>
            <w:r>
              <w:rPr>
                <w:rFonts w:ascii="David" w:hAnsi="David" w:cs="David"/>
                <w:color w:val="000000"/>
                <w:sz w:val="24"/>
                <w:szCs w:val="24"/>
                <w:rtl/>
              </w:rPr>
              <w:br/>
            </w:r>
            <w:r>
              <w:rPr>
                <w:rFonts w:ascii="David" w:hAnsi="David" w:cs="David" w:hint="cs"/>
                <w:color w:val="000000"/>
                <w:sz w:val="24"/>
                <w:szCs w:val="24"/>
                <w:rtl/>
              </w:rPr>
              <w:t>למשטרת ישראל</w:t>
            </w:r>
          </w:p>
        </w:tc>
      </w:tr>
      <w:tr w:rsidR="00491F0D" w:rsidRPr="00065C76" w14:paraId="15C3A4D0" w14:textId="77777777" w:rsidTr="001651B0">
        <w:trPr>
          <w:trHeight w:val="273"/>
        </w:trPr>
        <w:tc>
          <w:tcPr>
            <w:tcW w:w="2825" w:type="dxa"/>
          </w:tcPr>
          <w:p w14:paraId="52DCA53D" w14:textId="77777777" w:rsidR="00491F0D" w:rsidRDefault="00491F0D" w:rsidP="00491F0D">
            <w:pPr>
              <w:widowControl w:val="0"/>
              <w:spacing w:line="240" w:lineRule="auto"/>
              <w:jc w:val="both"/>
              <w:rPr>
                <w:rFonts w:ascii="David" w:hAnsi="David" w:cs="David"/>
                <w:color w:val="000000"/>
                <w:sz w:val="24"/>
                <w:szCs w:val="24"/>
                <w:rtl/>
              </w:rPr>
            </w:pPr>
            <w:r>
              <w:rPr>
                <w:rFonts w:ascii="David" w:hAnsi="David" w:cs="David" w:hint="cs"/>
                <w:color w:val="000000"/>
                <w:sz w:val="24"/>
                <w:szCs w:val="24"/>
                <w:rtl/>
              </w:rPr>
              <w:t>משטרת ישראל</w:t>
            </w:r>
          </w:p>
        </w:tc>
        <w:tc>
          <w:tcPr>
            <w:tcW w:w="3555" w:type="dxa"/>
          </w:tcPr>
          <w:p w14:paraId="75BBF285" w14:textId="77777777" w:rsidR="00491F0D" w:rsidRDefault="00491F0D" w:rsidP="00491F0D">
            <w:pPr>
              <w:widowControl w:val="0"/>
              <w:spacing w:line="240" w:lineRule="auto"/>
              <w:jc w:val="both"/>
              <w:rPr>
                <w:rFonts w:ascii="David" w:hAnsi="David" w:cs="David"/>
                <w:color w:val="000000"/>
                <w:sz w:val="24"/>
                <w:szCs w:val="24"/>
                <w:rtl/>
              </w:rPr>
            </w:pPr>
            <w:r>
              <w:rPr>
                <w:rFonts w:ascii="David" w:hAnsi="David" w:cs="David" w:hint="cs"/>
                <w:color w:val="000000"/>
                <w:sz w:val="24"/>
                <w:szCs w:val="24"/>
                <w:rtl/>
              </w:rPr>
              <w:t>משטרת ישראל</w:t>
            </w:r>
          </w:p>
        </w:tc>
        <w:tc>
          <w:tcPr>
            <w:tcW w:w="2977" w:type="dxa"/>
          </w:tcPr>
          <w:p w14:paraId="4653BE98" w14:textId="77777777" w:rsidR="00491F0D" w:rsidRDefault="00491F0D" w:rsidP="00491F0D">
            <w:pPr>
              <w:widowControl w:val="0"/>
              <w:spacing w:line="240" w:lineRule="auto"/>
              <w:jc w:val="both"/>
              <w:rPr>
                <w:rFonts w:ascii="David" w:hAnsi="David" w:cs="David"/>
                <w:color w:val="000000"/>
                <w:sz w:val="24"/>
                <w:szCs w:val="24"/>
                <w:rtl/>
              </w:rPr>
            </w:pPr>
            <w:r>
              <w:rPr>
                <w:rFonts w:ascii="David" w:hAnsi="David" w:cs="David" w:hint="cs"/>
                <w:color w:val="000000"/>
                <w:sz w:val="24"/>
                <w:szCs w:val="24"/>
                <w:rtl/>
              </w:rPr>
              <w:t>משטרת ישראל</w:t>
            </w:r>
          </w:p>
        </w:tc>
      </w:tr>
      <w:tr w:rsidR="00491F0D" w:rsidRPr="00065C76" w14:paraId="27CD7DE0" w14:textId="77777777" w:rsidTr="001651B0">
        <w:trPr>
          <w:trHeight w:val="154"/>
        </w:trPr>
        <w:tc>
          <w:tcPr>
            <w:tcW w:w="2825" w:type="dxa"/>
          </w:tcPr>
          <w:p w14:paraId="0D968001" w14:textId="77777777" w:rsidR="00491F0D" w:rsidRPr="005A5133" w:rsidRDefault="00491F0D" w:rsidP="00491F0D">
            <w:pPr>
              <w:widowControl w:val="0"/>
              <w:spacing w:line="240" w:lineRule="auto"/>
              <w:jc w:val="both"/>
              <w:rPr>
                <w:rFonts w:ascii="David" w:hAnsi="David" w:cs="David"/>
                <w:color w:val="000000"/>
                <w:sz w:val="24"/>
                <w:szCs w:val="24"/>
                <w:u w:val="single"/>
                <w:rtl/>
              </w:rPr>
            </w:pPr>
            <w:r w:rsidRPr="005A5133">
              <w:rPr>
                <w:rFonts w:ascii="David" w:hAnsi="David" w:cs="David" w:hint="cs"/>
                <w:color w:val="000000"/>
                <w:sz w:val="24"/>
                <w:szCs w:val="24"/>
                <w:u w:val="single"/>
                <w:rtl/>
              </w:rPr>
              <w:t>ירושלים</w:t>
            </w:r>
          </w:p>
        </w:tc>
        <w:tc>
          <w:tcPr>
            <w:tcW w:w="3555" w:type="dxa"/>
          </w:tcPr>
          <w:p w14:paraId="61B961EE" w14:textId="77777777" w:rsidR="00491F0D" w:rsidRPr="00C2778A" w:rsidRDefault="00491F0D" w:rsidP="00491F0D">
            <w:pPr>
              <w:widowControl w:val="0"/>
              <w:spacing w:line="240" w:lineRule="auto"/>
              <w:jc w:val="both"/>
              <w:rPr>
                <w:rFonts w:ascii="David" w:hAnsi="David" w:cs="David"/>
                <w:color w:val="000000"/>
                <w:sz w:val="24"/>
                <w:szCs w:val="24"/>
                <w:u w:val="single"/>
                <w:rtl/>
              </w:rPr>
            </w:pPr>
            <w:r w:rsidRPr="00C2778A">
              <w:rPr>
                <w:rFonts w:ascii="David" w:hAnsi="David" w:cs="David" w:hint="cs"/>
                <w:color w:val="000000"/>
                <w:sz w:val="24"/>
                <w:szCs w:val="24"/>
                <w:u w:val="single"/>
                <w:rtl/>
              </w:rPr>
              <w:t>ירושלים</w:t>
            </w:r>
          </w:p>
        </w:tc>
        <w:tc>
          <w:tcPr>
            <w:tcW w:w="2977" w:type="dxa"/>
          </w:tcPr>
          <w:p w14:paraId="1FEED0D0" w14:textId="77777777" w:rsidR="00491F0D" w:rsidRPr="00C2778A" w:rsidRDefault="00491F0D" w:rsidP="00491F0D">
            <w:pPr>
              <w:widowControl w:val="0"/>
              <w:spacing w:line="240" w:lineRule="auto"/>
              <w:jc w:val="both"/>
              <w:rPr>
                <w:rFonts w:ascii="David" w:hAnsi="David" w:cs="David"/>
                <w:color w:val="000000"/>
                <w:sz w:val="24"/>
                <w:szCs w:val="24"/>
                <w:u w:val="single"/>
                <w:rtl/>
              </w:rPr>
            </w:pPr>
            <w:r>
              <w:rPr>
                <w:rFonts w:ascii="David" w:hAnsi="David" w:cs="David" w:hint="cs"/>
                <w:color w:val="000000"/>
                <w:sz w:val="24"/>
                <w:szCs w:val="24"/>
                <w:u w:val="single"/>
                <w:rtl/>
              </w:rPr>
              <w:t>ירושלים</w:t>
            </w:r>
          </w:p>
        </w:tc>
      </w:tr>
    </w:tbl>
    <w:p w14:paraId="2ED60146" w14:textId="4EAF80A4" w:rsidR="00491F0D" w:rsidRPr="001651B0" w:rsidRDefault="001651B0" w:rsidP="001651B0">
      <w:pPr>
        <w:widowControl w:val="0"/>
        <w:spacing w:before="120" w:after="120" w:line="360" w:lineRule="auto"/>
        <w:jc w:val="center"/>
        <w:rPr>
          <w:rFonts w:ascii="David" w:hAnsi="David" w:cs="David"/>
          <w:b/>
          <w:bCs/>
          <w:color w:val="000000"/>
          <w:sz w:val="32"/>
          <w:szCs w:val="32"/>
          <w:u w:val="single"/>
          <w:rtl/>
        </w:rPr>
      </w:pPr>
      <w:r w:rsidRPr="001651B0">
        <w:rPr>
          <w:rFonts w:ascii="David" w:hAnsi="David" w:cs="David"/>
          <w:noProof/>
          <w:color w:val="000000"/>
          <w:sz w:val="32"/>
          <w:szCs w:val="32"/>
          <w:u w:val="single"/>
          <w:rtl/>
        </w:rPr>
        <mc:AlternateContent>
          <mc:Choice Requires="wps">
            <w:drawing>
              <wp:anchor distT="45720" distB="45720" distL="114300" distR="114300" simplePos="0" relativeHeight="251664384" behindDoc="0" locked="0" layoutInCell="1" allowOverlap="1" wp14:anchorId="3DE6F270" wp14:editId="08415CA6">
                <wp:simplePos x="0" y="0"/>
                <wp:positionH relativeFrom="margin">
                  <wp:posOffset>-516047</wp:posOffset>
                </wp:positionH>
                <wp:positionV relativeFrom="paragraph">
                  <wp:posOffset>0</wp:posOffset>
                </wp:positionV>
                <wp:extent cx="2422525" cy="334645"/>
                <wp:effectExtent l="0" t="0" r="0" b="825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22525" cy="334645"/>
                        </a:xfrm>
                        <a:prstGeom prst="rect">
                          <a:avLst/>
                        </a:prstGeom>
                        <a:solidFill>
                          <a:srgbClr val="FFFFFF"/>
                        </a:solidFill>
                        <a:ln w="9525">
                          <a:noFill/>
                          <a:miter lim="800000"/>
                          <a:headEnd/>
                          <a:tailEnd/>
                        </a:ln>
                      </wps:spPr>
                      <wps:txbx>
                        <w:txbxContent>
                          <w:p w14:paraId="761EB24E" w14:textId="58E41BC7" w:rsidR="001651B0" w:rsidRPr="001D345E" w:rsidRDefault="001651B0" w:rsidP="001D345E">
                            <w:pPr>
                              <w:rPr>
                                <w:rFonts w:ascii="David" w:hAnsi="David" w:cs="David"/>
                                <w:sz w:val="24"/>
                                <w:szCs w:val="24"/>
                              </w:rPr>
                            </w:pPr>
                            <w:r w:rsidRPr="001D345E">
                              <w:rPr>
                                <w:rFonts w:ascii="David" w:hAnsi="David" w:cs="David"/>
                                <w:sz w:val="24"/>
                                <w:szCs w:val="24"/>
                                <w:rtl/>
                              </w:rPr>
                              <w:t xml:space="preserve">7 ביולי 2026; </w:t>
                            </w:r>
                            <w:r w:rsidR="001D345E" w:rsidRPr="001D345E">
                              <w:rPr>
                                <w:rFonts w:ascii="David" w:hAnsi="David" w:cs="David"/>
                                <w:sz w:val="24"/>
                                <w:szCs w:val="24"/>
                                <w:rtl/>
                              </w:rPr>
                              <w:t>כ"ב בתמוז תשפ"ו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6F270" id="_x0000_t202" coordsize="21600,21600" o:spt="202" path="m,l,21600r21600,l21600,xe">
                <v:stroke joinstyle="miter"/>
                <v:path gradientshapeok="t" o:connecttype="rect"/>
              </v:shapetype>
              <v:shape id="תיבת טקסט 2" o:spid="_x0000_s1026" type="#_x0000_t202" style="position:absolute;left:0;text-align:left;margin-left:-40.65pt;margin-top:0;width:190.75pt;height:26.35pt;flip:x;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" stroked="f">
                <v:textbox>
                  <w:txbxContent>
                    <w:p w14:paraId="761EB24E" w14:textId="58E41BC7" w:rsidR="001651B0" w:rsidRPr="001D345E" w:rsidRDefault="001651B0" w:rsidP="001D345E">
                      <w:pPr>
                        <w:rPr>
                          <w:rFonts w:ascii="David" w:hAnsi="David" w:cs="David"/>
                          <w:sz w:val="24"/>
                          <w:szCs w:val="24"/>
                        </w:rPr>
                      </w:pPr>
                      <w:r w:rsidRPr="001D345E">
                        <w:rPr>
                          <w:rFonts w:ascii="David" w:hAnsi="David" w:cs="David"/>
                          <w:sz w:val="24"/>
                          <w:szCs w:val="24"/>
                          <w:rtl/>
                        </w:rPr>
                        <w:t xml:space="preserve">7 ביולי 2026; </w:t>
                      </w:r>
                      <w:r w:rsidR="001D345E" w:rsidRPr="001D345E">
                        <w:rPr>
                          <w:rFonts w:ascii="David" w:hAnsi="David" w:cs="David"/>
                          <w:sz w:val="24"/>
                          <w:szCs w:val="24"/>
                          <w:rtl/>
                        </w:rPr>
                        <w:t>כ"ב בתמוז תשפ"ו</w:t>
                      </w:r>
                    </w:p>
                  </w:txbxContent>
                </v:textbox>
                <w10:wrap type="square" anchorx="margin"/>
              </v:shape>
            </w:pict>
          </mc:Fallback>
        </mc:AlternateContent>
      </w:r>
      <w:r w:rsidR="00491F0D" w:rsidRPr="001651B0">
        <w:rPr>
          <w:rFonts w:ascii="David" w:hAnsi="David" w:cs="David" w:hint="eastAsia"/>
          <w:color w:val="000000"/>
          <w:sz w:val="32"/>
          <w:szCs w:val="32"/>
          <w:u w:val="single"/>
          <w:rtl/>
        </w:rPr>
        <w:t>הנדון</w:t>
      </w:r>
      <w:r w:rsidR="00491F0D" w:rsidRPr="001651B0">
        <w:rPr>
          <w:rFonts w:ascii="David" w:hAnsi="David" w:cs="David"/>
          <w:color w:val="000000"/>
          <w:sz w:val="32"/>
          <w:szCs w:val="32"/>
          <w:u w:val="single"/>
          <w:rtl/>
        </w:rPr>
        <w:t>:</w:t>
      </w:r>
      <w:r w:rsidR="00491F0D" w:rsidRPr="001651B0">
        <w:rPr>
          <w:rFonts w:ascii="David" w:hAnsi="David" w:cs="David"/>
          <w:b/>
          <w:bCs/>
          <w:color w:val="000000"/>
          <w:sz w:val="32"/>
          <w:szCs w:val="32"/>
          <w:u w:val="single"/>
          <w:rtl/>
        </w:rPr>
        <w:t xml:space="preserve"> </w:t>
      </w:r>
      <w:r w:rsidR="00491F0D" w:rsidRPr="001651B0">
        <w:rPr>
          <w:rFonts w:ascii="David" w:hAnsi="David" w:cs="David" w:hint="eastAsia"/>
          <w:b/>
          <w:bCs/>
          <w:color w:val="000000"/>
          <w:sz w:val="32"/>
          <w:szCs w:val="32"/>
          <w:u w:val="single"/>
          <w:rtl/>
        </w:rPr>
        <w:t>בקשה</w:t>
      </w:r>
      <w:r w:rsidR="00491F0D" w:rsidRPr="001651B0">
        <w:rPr>
          <w:rFonts w:ascii="David" w:hAnsi="David" w:cs="David"/>
          <w:b/>
          <w:bCs/>
          <w:color w:val="000000"/>
          <w:sz w:val="32"/>
          <w:szCs w:val="32"/>
          <w:u w:val="single"/>
          <w:rtl/>
        </w:rPr>
        <w:t xml:space="preserve"> לפתיחה בחקירה והעמדה לדין משמעתי בעקבות שימוש בכוח מופרז ושימוש לא מידתי ובלתי חוקי </w:t>
      </w:r>
      <w:proofErr w:type="spellStart"/>
      <w:r w:rsidR="00491F0D" w:rsidRPr="001651B0">
        <w:rPr>
          <w:rFonts w:ascii="David" w:hAnsi="David" w:cs="David"/>
          <w:b/>
          <w:bCs/>
          <w:color w:val="000000"/>
          <w:sz w:val="32"/>
          <w:szCs w:val="32"/>
          <w:u w:val="single"/>
          <w:rtl/>
        </w:rPr>
        <w:t>בפרקטיקת</w:t>
      </w:r>
      <w:proofErr w:type="spellEnd"/>
      <w:r w:rsidR="00491F0D" w:rsidRPr="001651B0">
        <w:rPr>
          <w:rFonts w:ascii="David" w:hAnsi="David" w:cs="David"/>
          <w:b/>
          <w:bCs/>
          <w:color w:val="000000"/>
          <w:sz w:val="32"/>
          <w:szCs w:val="32"/>
          <w:u w:val="single"/>
          <w:rtl/>
        </w:rPr>
        <w:t xml:space="preserve"> החיפוש בעירום</w:t>
      </w:r>
    </w:p>
    <w:p w14:paraId="62FB985B" w14:textId="5B1F2086" w:rsidR="00491F0D" w:rsidRPr="001651B0" w:rsidRDefault="00491F0D" w:rsidP="00491F0D">
      <w:pPr>
        <w:widowControl w:val="0"/>
        <w:spacing w:after="240" w:line="276" w:lineRule="auto"/>
        <w:jc w:val="center"/>
        <w:rPr>
          <w:rFonts w:ascii="David" w:hAnsi="David" w:cs="David"/>
          <w:color w:val="000000"/>
          <w:sz w:val="20"/>
          <w:szCs w:val="20"/>
        </w:rPr>
      </w:pPr>
      <w:r w:rsidRPr="001651B0">
        <w:rPr>
          <w:rFonts w:ascii="David" w:hAnsi="David" w:cs="David" w:hint="eastAsia"/>
          <w:color w:val="000000"/>
          <w:sz w:val="20"/>
          <w:szCs w:val="20"/>
          <w:u w:val="single"/>
          <w:rtl/>
        </w:rPr>
        <w:t>סימוכין</w:t>
      </w:r>
      <w:r w:rsidRPr="001651B0">
        <w:rPr>
          <w:rFonts w:ascii="David" w:hAnsi="David" w:cs="David"/>
          <w:color w:val="000000"/>
          <w:sz w:val="20"/>
          <w:szCs w:val="20"/>
          <w:rtl/>
        </w:rPr>
        <w:t xml:space="preserve">:  מכתבנו מיום 25.6.2025; מענה לשכת הייעוץ המשפטי במשטרת ישראל מיום 24.7.2025; </w:t>
      </w:r>
      <w:r w:rsidRPr="001651B0">
        <w:rPr>
          <w:rFonts w:ascii="David" w:hAnsi="David" w:cs="David"/>
          <w:color w:val="000000"/>
          <w:sz w:val="20"/>
          <w:szCs w:val="20"/>
          <w:rtl/>
        </w:rPr>
        <w:br/>
      </w:r>
      <w:r w:rsidRPr="001651B0">
        <w:rPr>
          <w:rFonts w:ascii="David" w:hAnsi="David" w:cs="David" w:hint="eastAsia"/>
          <w:color w:val="000000"/>
          <w:sz w:val="20"/>
          <w:szCs w:val="20"/>
          <w:rtl/>
        </w:rPr>
        <w:t>מענה</w:t>
      </w:r>
      <w:r w:rsidRPr="001651B0">
        <w:rPr>
          <w:rFonts w:ascii="David" w:hAnsi="David" w:cs="David"/>
          <w:color w:val="000000"/>
          <w:sz w:val="20"/>
          <w:szCs w:val="20"/>
          <w:rtl/>
        </w:rPr>
        <w:t xml:space="preserve"> המחלקה לחקירות שוטרים מיום 10.8.2025; מכתבנו מיום 7.9.2025; מכתבנו מיום 12.11.2025; </w:t>
      </w:r>
      <w:r w:rsidR="00806B5E">
        <w:rPr>
          <w:rFonts w:ascii="David" w:hAnsi="David" w:cs="David"/>
          <w:color w:val="000000"/>
          <w:sz w:val="20"/>
          <w:szCs w:val="20"/>
          <w:rtl/>
        </w:rPr>
        <w:br/>
      </w:r>
      <w:r w:rsidRPr="001651B0">
        <w:rPr>
          <w:rFonts w:ascii="David" w:hAnsi="David" w:cs="David"/>
          <w:color w:val="000000"/>
          <w:sz w:val="20"/>
          <w:szCs w:val="20"/>
          <w:rtl/>
        </w:rPr>
        <w:t>מענה המחלקה לחקירות שוטרים מיום 2.6.2026</w:t>
      </w:r>
    </w:p>
    <w:p w14:paraId="4491F3BD" w14:textId="6507B503" w:rsidR="00491F0D" w:rsidRPr="00AF3F74" w:rsidRDefault="00491F0D" w:rsidP="001651B0">
      <w:pPr>
        <w:widowControl w:val="0"/>
        <w:spacing w:before="120" w:after="120" w:line="360" w:lineRule="auto"/>
        <w:jc w:val="both"/>
        <w:rPr>
          <w:rFonts w:ascii="David" w:hAnsi="David" w:cs="David"/>
          <w:b/>
          <w:bCs/>
          <w:color w:val="000000"/>
          <w:sz w:val="24"/>
          <w:szCs w:val="24"/>
        </w:rPr>
      </w:pPr>
      <w:r w:rsidRPr="001651B0">
        <w:rPr>
          <w:rFonts w:ascii="David" w:hAnsi="David" w:cs="David" w:hint="eastAsia"/>
          <w:b/>
          <w:bCs/>
          <w:color w:val="000000"/>
          <w:sz w:val="24"/>
          <w:szCs w:val="24"/>
          <w:rtl/>
        </w:rPr>
        <w:t>בשם</w:t>
      </w:r>
      <w:r w:rsidRPr="001651B0">
        <w:rPr>
          <w:rFonts w:ascii="David" w:hAnsi="David" w:cs="David"/>
          <w:b/>
          <w:bCs/>
          <w:color w:val="000000"/>
          <w:sz w:val="24"/>
          <w:szCs w:val="24"/>
          <w:rtl/>
        </w:rPr>
        <w:t xml:space="preserve"> התנועה למען איכות השלטון בישראל, </w:t>
      </w:r>
      <w:proofErr w:type="spellStart"/>
      <w:r w:rsidRPr="001651B0">
        <w:rPr>
          <w:rFonts w:ascii="David" w:hAnsi="David" w:cs="David" w:hint="eastAsia"/>
          <w:b/>
          <w:bCs/>
          <w:color w:val="000000"/>
          <w:sz w:val="24"/>
          <w:szCs w:val="24"/>
          <w:rtl/>
        </w:rPr>
        <w:t>ע</w:t>
      </w:r>
      <w:r w:rsidRPr="001651B0">
        <w:rPr>
          <w:rFonts w:ascii="David" w:hAnsi="David" w:cs="David"/>
          <w:b/>
          <w:bCs/>
          <w:color w:val="000000"/>
          <w:sz w:val="24"/>
          <w:szCs w:val="24"/>
          <w:rtl/>
        </w:rPr>
        <w:t>"ר</w:t>
      </w:r>
      <w:proofErr w:type="spellEnd"/>
      <w:r w:rsidRPr="001651B0">
        <w:rPr>
          <w:rFonts w:ascii="David" w:hAnsi="David" w:cs="David"/>
          <w:b/>
          <w:bCs/>
          <w:color w:val="000000"/>
          <w:sz w:val="24"/>
          <w:szCs w:val="24"/>
          <w:rtl/>
        </w:rPr>
        <w:t xml:space="preserve"> (להלן: "</w:t>
      </w:r>
      <w:r w:rsidRPr="00AF3F74">
        <w:rPr>
          <w:rFonts w:ascii="David" w:hAnsi="David" w:cs="David" w:hint="eastAsia"/>
          <w:b/>
          <w:bCs/>
          <w:color w:val="000000"/>
          <w:sz w:val="24"/>
          <w:szCs w:val="24"/>
          <w:rtl/>
        </w:rPr>
        <w:t>התנועה</w:t>
      </w:r>
      <w:r w:rsidRPr="001651B0">
        <w:rPr>
          <w:rFonts w:ascii="David" w:hAnsi="David" w:cs="David"/>
          <w:b/>
          <w:bCs/>
          <w:color w:val="000000"/>
          <w:sz w:val="24"/>
          <w:szCs w:val="24"/>
          <w:rtl/>
        </w:rPr>
        <w:t>"), הרינ</w:t>
      </w:r>
      <w:r w:rsidRPr="001651B0">
        <w:rPr>
          <w:rFonts w:ascii="David" w:hAnsi="David" w:cs="David" w:hint="eastAsia"/>
          <w:b/>
          <w:bCs/>
          <w:color w:val="000000"/>
          <w:sz w:val="24"/>
          <w:szCs w:val="24"/>
          <w:rtl/>
        </w:rPr>
        <w:t>ו</w:t>
      </w:r>
      <w:r w:rsidRPr="001651B0">
        <w:rPr>
          <w:rFonts w:ascii="David" w:hAnsi="David" w:cs="David"/>
          <w:b/>
          <w:bCs/>
          <w:color w:val="000000"/>
          <w:sz w:val="24"/>
          <w:szCs w:val="24"/>
          <w:rtl/>
        </w:rPr>
        <w:t xml:space="preserve"> מתכבד</w:t>
      </w:r>
      <w:r w:rsidR="00B95527" w:rsidRPr="001651B0">
        <w:rPr>
          <w:rFonts w:ascii="David" w:hAnsi="David" w:cs="David" w:hint="eastAsia"/>
          <w:b/>
          <w:bCs/>
          <w:color w:val="000000"/>
          <w:sz w:val="24"/>
          <w:szCs w:val="24"/>
          <w:rtl/>
        </w:rPr>
        <w:t>ות</w:t>
      </w:r>
      <w:r w:rsidRPr="001651B0">
        <w:rPr>
          <w:rFonts w:ascii="David" w:hAnsi="David" w:cs="David"/>
          <w:b/>
          <w:bCs/>
          <w:color w:val="000000"/>
          <w:sz w:val="24"/>
          <w:szCs w:val="24"/>
          <w:rtl/>
        </w:rPr>
        <w:t xml:space="preserve"> לפנות </w:t>
      </w:r>
      <w:r w:rsidRPr="001651B0">
        <w:rPr>
          <w:rFonts w:ascii="David" w:hAnsi="David" w:cs="David" w:hint="eastAsia"/>
          <w:b/>
          <w:bCs/>
          <w:color w:val="000000"/>
          <w:sz w:val="24"/>
          <w:szCs w:val="24"/>
          <w:rtl/>
        </w:rPr>
        <w:t>אליכם</w:t>
      </w:r>
      <w:r w:rsidRPr="001651B0">
        <w:rPr>
          <w:rFonts w:ascii="David" w:hAnsi="David" w:cs="David"/>
          <w:b/>
          <w:bCs/>
          <w:color w:val="000000"/>
          <w:sz w:val="24"/>
          <w:szCs w:val="24"/>
          <w:rtl/>
        </w:rPr>
        <w:t xml:space="preserve"> </w:t>
      </w:r>
      <w:r w:rsidR="001C3665" w:rsidRPr="001651B0">
        <w:rPr>
          <w:rFonts w:ascii="David" w:hAnsi="David" w:cs="David" w:hint="eastAsia"/>
          <w:b/>
          <w:bCs/>
          <w:color w:val="000000"/>
          <w:sz w:val="24"/>
          <w:szCs w:val="24"/>
          <w:rtl/>
        </w:rPr>
        <w:t>בעניין</w:t>
      </w:r>
      <w:r w:rsidR="001C3665" w:rsidRPr="001651B0">
        <w:rPr>
          <w:rFonts w:ascii="David" w:hAnsi="David" w:cs="David"/>
          <w:b/>
          <w:bCs/>
          <w:color w:val="000000"/>
          <w:sz w:val="24"/>
          <w:szCs w:val="24"/>
          <w:rtl/>
        </w:rPr>
        <w:t xml:space="preserve"> </w:t>
      </w:r>
      <w:r w:rsidR="00B95527" w:rsidRPr="00AF3F74">
        <w:rPr>
          <w:rFonts w:ascii="David" w:hAnsi="David" w:cs="David" w:hint="cs"/>
          <w:b/>
          <w:bCs/>
          <w:color w:val="000000"/>
          <w:sz w:val="24"/>
          <w:szCs w:val="24"/>
          <w:rtl/>
        </w:rPr>
        <w:t>אירוע מחודש נובמבר 2025,</w:t>
      </w:r>
      <w:r w:rsidRPr="00AF3F74">
        <w:rPr>
          <w:rFonts w:ascii="David" w:hAnsi="David" w:cs="David" w:hint="cs"/>
          <w:b/>
          <w:bCs/>
          <w:color w:val="000000"/>
          <w:sz w:val="24"/>
          <w:szCs w:val="24"/>
          <w:rtl/>
        </w:rPr>
        <w:t xml:space="preserve"> בו </w:t>
      </w:r>
      <w:r w:rsidR="00E871DC" w:rsidRPr="00AF3F74">
        <w:rPr>
          <w:rFonts w:ascii="David" w:hAnsi="David" w:cs="David" w:hint="cs"/>
          <w:b/>
          <w:bCs/>
          <w:color w:val="000000"/>
          <w:sz w:val="24"/>
          <w:szCs w:val="24"/>
          <w:rtl/>
        </w:rPr>
        <w:t>שוטרים</w:t>
      </w:r>
      <w:r w:rsidRPr="00AF3F74">
        <w:rPr>
          <w:rFonts w:ascii="David" w:hAnsi="David" w:cs="David" w:hint="cs"/>
          <w:b/>
          <w:bCs/>
          <w:color w:val="000000"/>
          <w:sz w:val="24"/>
          <w:szCs w:val="24"/>
          <w:rtl/>
        </w:rPr>
        <w:t xml:space="preserve"> עצר</w:t>
      </w:r>
      <w:r w:rsidR="00E871DC" w:rsidRPr="00AF3F74">
        <w:rPr>
          <w:rFonts w:ascii="David" w:hAnsi="David" w:cs="David" w:hint="cs"/>
          <w:b/>
          <w:bCs/>
          <w:color w:val="000000"/>
          <w:sz w:val="24"/>
          <w:szCs w:val="24"/>
          <w:rtl/>
        </w:rPr>
        <w:t>ו</w:t>
      </w:r>
      <w:r w:rsidRPr="00AF3F74">
        <w:rPr>
          <w:rFonts w:ascii="David" w:hAnsi="David" w:cs="David" w:hint="cs"/>
          <w:b/>
          <w:bCs/>
          <w:color w:val="000000"/>
          <w:sz w:val="24"/>
          <w:szCs w:val="24"/>
          <w:rtl/>
        </w:rPr>
        <w:t xml:space="preserve"> בצורה אלימה וכוחנית אזרח וביצע</w:t>
      </w:r>
      <w:r w:rsidR="00E871DC" w:rsidRPr="00AF3F74">
        <w:rPr>
          <w:rFonts w:ascii="David" w:hAnsi="David" w:cs="David" w:hint="cs"/>
          <w:b/>
          <w:bCs/>
          <w:color w:val="000000"/>
          <w:sz w:val="24"/>
          <w:szCs w:val="24"/>
          <w:rtl/>
        </w:rPr>
        <w:t>ו</w:t>
      </w:r>
      <w:r w:rsidRPr="00AF3F74">
        <w:rPr>
          <w:rFonts w:ascii="David" w:hAnsi="David" w:cs="David" w:hint="cs"/>
          <w:b/>
          <w:bCs/>
          <w:color w:val="000000"/>
          <w:sz w:val="24"/>
          <w:szCs w:val="24"/>
          <w:rtl/>
        </w:rPr>
        <w:t xml:space="preserve"> עליו חיפוש בעירום, וזאת מבלי שישנה לכאורה עילה ברורה או צורך לביצוע חיפוש זה </w:t>
      </w:r>
      <w:r w:rsidRPr="00AF3F74">
        <w:rPr>
          <w:rFonts w:ascii="David" w:hAnsi="David" w:cs="David"/>
          <w:b/>
          <w:bCs/>
          <w:color w:val="000000"/>
          <w:sz w:val="24"/>
          <w:szCs w:val="24"/>
          <w:rtl/>
        </w:rPr>
        <w:t>–</w:t>
      </w:r>
      <w:r w:rsidRPr="00AF3F74">
        <w:rPr>
          <w:rFonts w:ascii="David" w:hAnsi="David" w:cs="David" w:hint="cs"/>
          <w:b/>
          <w:bCs/>
          <w:color w:val="000000"/>
          <w:sz w:val="24"/>
          <w:szCs w:val="24"/>
          <w:rtl/>
        </w:rPr>
        <w:t xml:space="preserve"> באופן שאינו מידתי ובלתי חוקי</w:t>
      </w:r>
      <w:r w:rsidR="001C3665" w:rsidRPr="00AF3F74">
        <w:rPr>
          <w:rFonts w:ascii="David" w:hAnsi="David" w:cs="David" w:hint="cs"/>
          <w:b/>
          <w:bCs/>
          <w:color w:val="000000"/>
          <w:sz w:val="24"/>
          <w:szCs w:val="24"/>
          <w:rtl/>
        </w:rPr>
        <w:t xml:space="preserve"> על פניו</w:t>
      </w:r>
      <w:r w:rsidR="0007535C" w:rsidRPr="001651B0">
        <w:rPr>
          <w:rFonts w:ascii="David" w:hAnsi="David" w:cs="David"/>
          <w:b/>
          <w:bCs/>
          <w:color w:val="000000"/>
          <w:sz w:val="24"/>
          <w:szCs w:val="24"/>
          <w:rtl/>
        </w:rPr>
        <w:t xml:space="preserve"> (להלן: "האירוע")</w:t>
      </w:r>
      <w:r w:rsidRPr="00AF3F74">
        <w:rPr>
          <w:rFonts w:ascii="David" w:hAnsi="David" w:cs="David" w:hint="cs"/>
          <w:b/>
          <w:bCs/>
          <w:color w:val="000000"/>
          <w:sz w:val="24"/>
          <w:szCs w:val="24"/>
          <w:rtl/>
        </w:rPr>
        <w:t xml:space="preserve">. זאת על רקע מה שדומה שהפך </w:t>
      </w:r>
      <w:r w:rsidR="00D84F3B" w:rsidRPr="00AF3F74">
        <w:rPr>
          <w:rFonts w:ascii="David" w:hAnsi="David" w:cs="David" w:hint="cs"/>
          <w:b/>
          <w:bCs/>
          <w:color w:val="000000"/>
          <w:sz w:val="24"/>
          <w:szCs w:val="24"/>
          <w:rtl/>
        </w:rPr>
        <w:t xml:space="preserve">בעת האחרונה </w:t>
      </w:r>
      <w:r w:rsidRPr="00AF3F74">
        <w:rPr>
          <w:rFonts w:ascii="David" w:hAnsi="David" w:cs="David" w:hint="cs"/>
          <w:b/>
          <w:bCs/>
          <w:color w:val="000000"/>
          <w:sz w:val="24"/>
          <w:szCs w:val="24"/>
          <w:rtl/>
        </w:rPr>
        <w:t xml:space="preserve">לפרקטיקה רווחת מצד </w:t>
      </w:r>
      <w:r w:rsidR="00E871DC" w:rsidRPr="00AF3F74">
        <w:rPr>
          <w:rFonts w:ascii="David" w:hAnsi="David" w:cs="David" w:hint="cs"/>
          <w:b/>
          <w:bCs/>
          <w:color w:val="000000"/>
          <w:sz w:val="24"/>
          <w:szCs w:val="24"/>
          <w:rtl/>
        </w:rPr>
        <w:t xml:space="preserve">שוטרי </w:t>
      </w:r>
      <w:r w:rsidRPr="00AF3F74">
        <w:rPr>
          <w:rFonts w:ascii="David" w:hAnsi="David" w:cs="David" w:hint="cs"/>
          <w:b/>
          <w:bCs/>
          <w:color w:val="000000"/>
          <w:sz w:val="24"/>
          <w:szCs w:val="24"/>
          <w:rtl/>
        </w:rPr>
        <w:t xml:space="preserve">משטרת ישראל, אשר מביאה לפגיעה קשה בזכויות יסוד של אזרחים, ובראשן הזכות לכבוד, לפרטיות ולחופש הביטוי </w:t>
      </w:r>
      <w:r w:rsidRPr="00AF3F74">
        <w:rPr>
          <w:rFonts w:ascii="David" w:hAnsi="David" w:cs="David"/>
          <w:b/>
          <w:bCs/>
          <w:color w:val="000000"/>
          <w:sz w:val="24"/>
          <w:szCs w:val="24"/>
          <w:rtl/>
        </w:rPr>
        <w:t>–</w:t>
      </w:r>
      <w:r w:rsidRPr="00AF3F74">
        <w:rPr>
          <w:rFonts w:ascii="David" w:hAnsi="David" w:cs="David" w:hint="cs"/>
          <w:b/>
          <w:bCs/>
          <w:color w:val="000000"/>
          <w:sz w:val="24"/>
          <w:szCs w:val="24"/>
          <w:rtl/>
        </w:rPr>
        <w:t xml:space="preserve"> </w:t>
      </w:r>
      <w:r w:rsidR="00AF3F74" w:rsidRPr="001651B0">
        <w:rPr>
          <w:rFonts w:ascii="David" w:hAnsi="David" w:cs="David" w:hint="eastAsia"/>
          <w:b/>
          <w:bCs/>
          <w:color w:val="000000"/>
          <w:sz w:val="24"/>
          <w:szCs w:val="24"/>
          <w:rtl/>
        </w:rPr>
        <w:t>ובאופן</w:t>
      </w:r>
      <w:r w:rsidR="00AF3F74" w:rsidRPr="001651B0">
        <w:rPr>
          <w:rFonts w:ascii="David" w:hAnsi="David" w:cs="David"/>
          <w:b/>
          <w:bCs/>
          <w:color w:val="000000"/>
          <w:sz w:val="24"/>
          <w:szCs w:val="24"/>
          <w:rtl/>
        </w:rPr>
        <w:t xml:space="preserve"> </w:t>
      </w:r>
      <w:r w:rsidR="00AF3F74" w:rsidRPr="001651B0">
        <w:rPr>
          <w:rFonts w:ascii="David" w:hAnsi="David" w:cs="David" w:hint="eastAsia"/>
          <w:b/>
          <w:bCs/>
          <w:color w:val="000000"/>
          <w:sz w:val="24"/>
          <w:szCs w:val="24"/>
          <w:rtl/>
        </w:rPr>
        <w:t>המחייב</w:t>
      </w:r>
      <w:r w:rsidR="00AF3F74" w:rsidRPr="001651B0">
        <w:rPr>
          <w:rFonts w:ascii="David" w:hAnsi="David" w:cs="David"/>
          <w:b/>
          <w:bCs/>
          <w:color w:val="000000"/>
          <w:sz w:val="24"/>
          <w:szCs w:val="24"/>
          <w:rtl/>
        </w:rPr>
        <w:t xml:space="preserve"> פתיחה בחקירה והעמדה לדין משמעתי</w:t>
      </w:r>
      <w:r w:rsidR="00AF3F74">
        <w:rPr>
          <w:rFonts w:ascii="David" w:hAnsi="David" w:cs="David" w:hint="cs"/>
          <w:b/>
          <w:bCs/>
          <w:color w:val="000000"/>
          <w:sz w:val="24"/>
          <w:szCs w:val="24"/>
          <w:rtl/>
        </w:rPr>
        <w:t xml:space="preserve"> נגד </w:t>
      </w:r>
      <w:r w:rsidR="00547E6C">
        <w:rPr>
          <w:rFonts w:ascii="David" w:hAnsi="David" w:cs="David" w:hint="cs"/>
          <w:b/>
          <w:bCs/>
          <w:color w:val="000000"/>
          <w:sz w:val="24"/>
          <w:szCs w:val="24"/>
          <w:rtl/>
        </w:rPr>
        <w:t xml:space="preserve">השוטרים </w:t>
      </w:r>
      <w:r w:rsidR="00AF3F74">
        <w:rPr>
          <w:rFonts w:ascii="David" w:hAnsi="David" w:cs="David" w:hint="cs"/>
          <w:b/>
          <w:bCs/>
          <w:color w:val="000000"/>
          <w:sz w:val="24"/>
          <w:szCs w:val="24"/>
          <w:rtl/>
        </w:rPr>
        <w:t>המעורבים</w:t>
      </w:r>
      <w:r w:rsidR="00547E6C">
        <w:rPr>
          <w:rFonts w:ascii="David" w:hAnsi="David" w:cs="David" w:hint="cs"/>
          <w:b/>
          <w:bCs/>
          <w:color w:val="000000"/>
          <w:sz w:val="24"/>
          <w:szCs w:val="24"/>
          <w:rtl/>
        </w:rPr>
        <w:t xml:space="preserve"> באירוע</w:t>
      </w:r>
      <w:r w:rsidRPr="00AF3F74">
        <w:rPr>
          <w:rFonts w:ascii="David" w:hAnsi="David" w:cs="David" w:hint="cs"/>
          <w:b/>
          <w:bCs/>
          <w:color w:val="000000"/>
          <w:sz w:val="24"/>
          <w:szCs w:val="24"/>
          <w:rtl/>
        </w:rPr>
        <w:t>.</w:t>
      </w:r>
    </w:p>
    <w:p w14:paraId="03101D51" w14:textId="77874A7C" w:rsidR="00534551" w:rsidRPr="00534551" w:rsidRDefault="00534551" w:rsidP="00534551">
      <w:pPr>
        <w:widowControl w:val="0"/>
        <w:spacing w:after="120" w:line="360" w:lineRule="auto"/>
        <w:jc w:val="both"/>
        <w:rPr>
          <w:rFonts w:ascii="David" w:hAnsi="David" w:cs="David"/>
          <w:b/>
          <w:bCs/>
          <w:color w:val="000000"/>
          <w:sz w:val="28"/>
          <w:szCs w:val="28"/>
          <w:u w:val="single"/>
        </w:rPr>
      </w:pPr>
      <w:r>
        <w:rPr>
          <w:rFonts w:ascii="David" w:hAnsi="David" w:cs="David" w:hint="cs"/>
          <w:b/>
          <w:bCs/>
          <w:color w:val="000000"/>
          <w:sz w:val="28"/>
          <w:szCs w:val="28"/>
          <w:u w:val="single"/>
          <w:rtl/>
        </w:rPr>
        <w:t>רקע עובדתי</w:t>
      </w:r>
    </w:p>
    <w:p w14:paraId="2E40857C" w14:textId="09259D4C" w:rsidR="00491F0D" w:rsidRPr="002D67B0" w:rsidRDefault="00491F0D" w:rsidP="00491F0D">
      <w:pPr>
        <w:widowControl w:val="0"/>
        <w:numPr>
          <w:ilvl w:val="0"/>
          <w:numId w:val="1"/>
        </w:numPr>
        <w:spacing w:after="120" w:line="360" w:lineRule="auto"/>
        <w:jc w:val="both"/>
        <w:rPr>
          <w:rFonts w:ascii="David" w:hAnsi="David" w:cs="David"/>
          <w:color w:val="000000"/>
          <w:sz w:val="24"/>
          <w:szCs w:val="24"/>
        </w:rPr>
      </w:pPr>
      <w:r w:rsidRPr="00EF2115">
        <w:rPr>
          <w:rFonts w:ascii="David" w:hAnsi="David" w:cs="David" w:hint="cs"/>
          <w:color w:val="000000"/>
          <w:sz w:val="24"/>
          <w:szCs w:val="24"/>
          <w:rtl/>
        </w:rPr>
        <w:t xml:space="preserve">לפי פרסומים, ביום 6.11.2025, במהלך טקס הענקת תארים של האוניברסיטה העברית, </w:t>
      </w:r>
      <w:r>
        <w:rPr>
          <w:rFonts w:ascii="David" w:hAnsi="David" w:cs="David" w:hint="cs"/>
          <w:color w:val="000000"/>
          <w:sz w:val="24"/>
          <w:szCs w:val="24"/>
          <w:rtl/>
        </w:rPr>
        <w:t xml:space="preserve">אלק </w:t>
      </w:r>
      <w:proofErr w:type="spellStart"/>
      <w:r>
        <w:rPr>
          <w:rFonts w:ascii="David" w:hAnsi="David" w:cs="David" w:hint="cs"/>
          <w:color w:val="000000"/>
          <w:sz w:val="24"/>
          <w:szCs w:val="24"/>
          <w:rtl/>
        </w:rPr>
        <w:t>יפרמוב</w:t>
      </w:r>
      <w:proofErr w:type="spellEnd"/>
      <w:r>
        <w:rPr>
          <w:rFonts w:ascii="David" w:hAnsi="David" w:cs="David" w:hint="cs"/>
          <w:color w:val="000000"/>
          <w:sz w:val="24"/>
          <w:szCs w:val="24"/>
          <w:rtl/>
        </w:rPr>
        <w:t xml:space="preserve">, </w:t>
      </w:r>
      <w:r w:rsidRPr="00EF2115">
        <w:rPr>
          <w:rFonts w:ascii="David" w:hAnsi="David" w:cs="David" w:hint="cs"/>
          <w:color w:val="000000"/>
          <w:sz w:val="24"/>
          <w:szCs w:val="24"/>
          <w:rtl/>
        </w:rPr>
        <w:t>מו</w:t>
      </w:r>
      <w:r>
        <w:rPr>
          <w:rFonts w:ascii="David" w:hAnsi="David" w:cs="David" w:hint="cs"/>
          <w:color w:val="000000"/>
          <w:sz w:val="24"/>
          <w:szCs w:val="24"/>
          <w:rtl/>
        </w:rPr>
        <w:t>רה לאזרחות, ראה את השר לביטחון לאומי איתמר בן גביר, והחל ל</w:t>
      </w:r>
      <w:r w:rsidR="00452C6F">
        <w:rPr>
          <w:rFonts w:ascii="David" w:hAnsi="David" w:cs="David" w:hint="cs"/>
          <w:color w:val="000000"/>
          <w:sz w:val="24"/>
          <w:szCs w:val="24"/>
          <w:rtl/>
        </w:rPr>
        <w:t>קרוא</w:t>
      </w:r>
      <w:r>
        <w:rPr>
          <w:rFonts w:ascii="David" w:hAnsi="David" w:cs="David" w:hint="cs"/>
          <w:color w:val="000000"/>
          <w:sz w:val="24"/>
          <w:szCs w:val="24"/>
          <w:rtl/>
        </w:rPr>
        <w:t xml:space="preserve"> לעברו קריאות מחאה. לאחר שהורחק מהמקום על ידי מאבטחי האוניברסיטה, </w:t>
      </w:r>
      <w:r>
        <w:rPr>
          <w:rFonts w:ascii="David" w:hAnsi="David" w:cs="David" w:hint="cs"/>
          <w:b/>
          <w:bCs/>
          <w:color w:val="000000"/>
          <w:sz w:val="24"/>
          <w:szCs w:val="24"/>
          <w:rtl/>
        </w:rPr>
        <w:t xml:space="preserve">נעצר </w:t>
      </w:r>
      <w:proofErr w:type="spellStart"/>
      <w:r>
        <w:rPr>
          <w:rFonts w:ascii="David" w:hAnsi="David" w:cs="David" w:hint="cs"/>
          <w:b/>
          <w:bCs/>
          <w:color w:val="000000"/>
          <w:sz w:val="24"/>
          <w:szCs w:val="24"/>
          <w:rtl/>
        </w:rPr>
        <w:t>יפרמוב</w:t>
      </w:r>
      <w:proofErr w:type="spellEnd"/>
      <w:r>
        <w:rPr>
          <w:rFonts w:ascii="David" w:hAnsi="David" w:cs="David" w:hint="cs"/>
          <w:b/>
          <w:bCs/>
          <w:color w:val="000000"/>
          <w:sz w:val="24"/>
          <w:szCs w:val="24"/>
          <w:rtl/>
        </w:rPr>
        <w:t xml:space="preserve"> על ידי המשטרה תוך שהוא נאזק בידיו וברגליו, ובהמשך בתחנה עבר </w:t>
      </w:r>
      <w:r w:rsidRPr="00E7451D">
        <w:rPr>
          <w:rFonts w:ascii="David" w:hAnsi="David" w:cs="David" w:hint="cs"/>
          <w:b/>
          <w:bCs/>
          <w:color w:val="000000"/>
          <w:sz w:val="24"/>
          <w:szCs w:val="24"/>
          <w:u w:val="single"/>
          <w:rtl/>
        </w:rPr>
        <w:t>חיפוש בעירום</w:t>
      </w:r>
      <w:r>
        <w:rPr>
          <w:rFonts w:ascii="David" w:hAnsi="David" w:cs="David" w:hint="cs"/>
          <w:b/>
          <w:bCs/>
          <w:color w:val="000000"/>
          <w:sz w:val="24"/>
          <w:szCs w:val="24"/>
          <w:rtl/>
        </w:rPr>
        <w:t>.</w:t>
      </w:r>
      <w:r>
        <w:rPr>
          <w:rStyle w:val="af4"/>
          <w:rFonts w:ascii="David" w:hAnsi="David" w:cs="David"/>
          <w:b/>
          <w:bCs/>
          <w:color w:val="000000"/>
          <w:sz w:val="24"/>
          <w:szCs w:val="24"/>
          <w:rtl/>
        </w:rPr>
        <w:footnoteReference w:id="1"/>
      </w:r>
      <w:r>
        <w:rPr>
          <w:rFonts w:ascii="David" w:hAnsi="David" w:cs="David" w:hint="cs"/>
          <w:b/>
          <w:bCs/>
          <w:color w:val="000000"/>
          <w:sz w:val="24"/>
          <w:szCs w:val="24"/>
          <w:rtl/>
        </w:rPr>
        <w:t xml:space="preserve"> </w:t>
      </w:r>
      <w:r w:rsidRPr="002D67B0">
        <w:rPr>
          <w:rFonts w:ascii="David" w:hAnsi="David" w:cs="David" w:hint="cs"/>
          <w:color w:val="000000"/>
          <w:sz w:val="24"/>
          <w:szCs w:val="24"/>
          <w:rtl/>
        </w:rPr>
        <w:t>לדברי</w:t>
      </w:r>
      <w:r>
        <w:rPr>
          <w:rFonts w:ascii="David" w:hAnsi="David" w:cs="David" w:hint="cs"/>
          <w:color w:val="000000"/>
          <w:sz w:val="24"/>
          <w:szCs w:val="24"/>
          <w:rtl/>
        </w:rPr>
        <w:t xml:space="preserve"> </w:t>
      </w:r>
      <w:proofErr w:type="spellStart"/>
      <w:r>
        <w:rPr>
          <w:rFonts w:ascii="David" w:hAnsi="David" w:cs="David" w:hint="cs"/>
          <w:color w:val="000000"/>
          <w:sz w:val="24"/>
          <w:szCs w:val="24"/>
          <w:rtl/>
        </w:rPr>
        <w:t>יפרמוב</w:t>
      </w:r>
      <w:proofErr w:type="spellEnd"/>
      <w:r w:rsidRPr="002D67B0">
        <w:rPr>
          <w:rFonts w:ascii="David" w:hAnsi="David" w:cs="David" w:hint="cs"/>
          <w:color w:val="000000"/>
          <w:sz w:val="24"/>
          <w:szCs w:val="24"/>
          <w:rtl/>
        </w:rPr>
        <w:t>, הוא</w:t>
      </w:r>
      <w:r>
        <w:rPr>
          <w:rFonts w:ascii="David" w:hAnsi="David" w:cs="David" w:hint="cs"/>
          <w:b/>
          <w:bCs/>
          <w:color w:val="000000"/>
          <w:sz w:val="24"/>
          <w:szCs w:val="24"/>
          <w:rtl/>
        </w:rPr>
        <w:t xml:space="preserve"> נגרר לחניון תת-קרקעי, </w:t>
      </w:r>
      <w:r w:rsidRPr="002D67B0">
        <w:rPr>
          <w:rFonts w:ascii="David" w:hAnsi="David" w:cs="David" w:hint="cs"/>
          <w:color w:val="000000"/>
          <w:sz w:val="24"/>
          <w:szCs w:val="24"/>
          <w:rtl/>
        </w:rPr>
        <w:t xml:space="preserve">ואלו </w:t>
      </w:r>
      <w:r>
        <w:rPr>
          <w:rFonts w:ascii="David" w:hAnsi="David" w:cs="David" w:hint="cs"/>
          <w:color w:val="000000"/>
          <w:sz w:val="24"/>
          <w:szCs w:val="24"/>
          <w:rtl/>
        </w:rPr>
        <w:t>הדברים שאמר על האירוע,</w:t>
      </w:r>
      <w:r w:rsidRPr="002D67B0">
        <w:rPr>
          <w:rFonts w:ascii="David" w:hAnsi="David" w:cs="David" w:hint="cs"/>
          <w:color w:val="000000"/>
          <w:sz w:val="24"/>
          <w:szCs w:val="24"/>
          <w:rtl/>
        </w:rPr>
        <w:t xml:space="preserve"> כפי שהובאו בפרסומים:</w:t>
      </w:r>
    </w:p>
    <w:p w14:paraId="7C4DA821" w14:textId="77777777" w:rsidR="00491F0D" w:rsidRDefault="00491F0D" w:rsidP="00491F0D">
      <w:pPr>
        <w:widowControl w:val="0"/>
        <w:spacing w:after="120" w:line="240" w:lineRule="auto"/>
        <w:ind w:left="1134" w:right="1134"/>
        <w:jc w:val="both"/>
        <w:rPr>
          <w:rFonts w:ascii="David" w:hAnsi="David" w:cs="David"/>
          <w:b/>
          <w:bCs/>
          <w:color w:val="000000"/>
          <w:sz w:val="24"/>
          <w:szCs w:val="24"/>
          <w:u w:val="single"/>
          <w:rtl/>
        </w:rPr>
      </w:pPr>
      <w:r w:rsidRPr="00373FEC">
        <w:rPr>
          <w:rFonts w:ascii="David" w:hAnsi="David" w:cs="David"/>
          <w:color w:val="000000"/>
          <w:sz w:val="24"/>
          <w:szCs w:val="24"/>
        </w:rPr>
        <w:t>"</w:t>
      </w:r>
      <w:r w:rsidRPr="00373FEC">
        <w:rPr>
          <w:rFonts w:ascii="David" w:hAnsi="David" w:cs="David"/>
          <w:color w:val="000000"/>
          <w:sz w:val="24"/>
          <w:szCs w:val="24"/>
          <w:rtl/>
        </w:rPr>
        <w:t>ושם - כשאף אחד לא רואה - כבר התחילו באמת דחיפות</w:t>
      </w:r>
      <w:r w:rsidRPr="00373FEC">
        <w:rPr>
          <w:rFonts w:ascii="David" w:hAnsi="David" w:cs="David"/>
          <w:color w:val="000000"/>
          <w:sz w:val="24"/>
          <w:szCs w:val="24"/>
          <w:u w:val="single"/>
          <w:rtl/>
        </w:rPr>
        <w:t xml:space="preserve">. </w:t>
      </w:r>
      <w:r w:rsidRPr="00373FEC">
        <w:rPr>
          <w:rFonts w:ascii="David" w:hAnsi="David" w:cs="David"/>
          <w:b/>
          <w:bCs/>
          <w:color w:val="000000"/>
          <w:sz w:val="24"/>
          <w:szCs w:val="24"/>
          <w:u w:val="single"/>
          <w:rtl/>
        </w:rPr>
        <w:t>הם הצמידו אותי לקיר, אזקו אותי</w:t>
      </w:r>
      <w:r w:rsidRPr="00373FEC">
        <w:rPr>
          <w:rFonts w:ascii="David" w:hAnsi="David" w:cs="David"/>
          <w:b/>
          <w:bCs/>
          <w:color w:val="000000"/>
          <w:sz w:val="24"/>
          <w:szCs w:val="24"/>
          <w:rtl/>
        </w:rPr>
        <w:t xml:space="preserve"> כאילו שאיימו על מישהו או שהיוויתי סכנה, וגררו אותי לניידת</w:t>
      </w:r>
      <w:r w:rsidRPr="00373FEC">
        <w:rPr>
          <w:rFonts w:ascii="David" w:hAnsi="David" w:cs="David"/>
          <w:color w:val="000000"/>
          <w:sz w:val="24"/>
          <w:szCs w:val="24"/>
          <w:rtl/>
        </w:rPr>
        <w:t xml:space="preserve">. ואז הם שמו </w:t>
      </w:r>
      <w:r w:rsidRPr="00373FEC">
        <w:rPr>
          <w:rFonts w:ascii="David" w:hAnsi="David" w:cs="David"/>
          <w:b/>
          <w:bCs/>
          <w:color w:val="000000"/>
          <w:sz w:val="24"/>
          <w:szCs w:val="24"/>
          <w:rtl/>
        </w:rPr>
        <w:t xml:space="preserve">גם </w:t>
      </w:r>
      <w:r w:rsidRPr="00373FEC">
        <w:rPr>
          <w:rFonts w:ascii="David" w:hAnsi="David" w:cs="David"/>
          <w:b/>
          <w:bCs/>
          <w:color w:val="000000"/>
          <w:sz w:val="24"/>
          <w:szCs w:val="24"/>
          <w:u w:val="single"/>
          <w:rtl/>
        </w:rPr>
        <w:t>אזיקים על הרגליים</w:t>
      </w:r>
      <w:r w:rsidRPr="00373FEC">
        <w:rPr>
          <w:rFonts w:ascii="David" w:hAnsi="David" w:cs="David"/>
          <w:b/>
          <w:bCs/>
          <w:color w:val="000000"/>
          <w:sz w:val="24"/>
          <w:szCs w:val="24"/>
          <w:rtl/>
        </w:rPr>
        <w:t xml:space="preserve">, ומאז - </w:t>
      </w:r>
      <w:r w:rsidRPr="00373FEC">
        <w:rPr>
          <w:rFonts w:ascii="David" w:hAnsi="David" w:cs="David"/>
          <w:b/>
          <w:bCs/>
          <w:color w:val="000000"/>
          <w:sz w:val="24"/>
          <w:szCs w:val="24"/>
          <w:u w:val="single"/>
          <w:rtl/>
        </w:rPr>
        <w:t>במשך ארבע שעות - הייתי אזוק בידיים וברגליים</w:t>
      </w:r>
      <w:r w:rsidRPr="00373FEC">
        <w:rPr>
          <w:rFonts w:ascii="David" w:hAnsi="David" w:cs="David" w:hint="cs"/>
          <w:b/>
          <w:bCs/>
          <w:color w:val="000000"/>
          <w:sz w:val="24"/>
          <w:szCs w:val="24"/>
          <w:u w:val="single"/>
          <w:rtl/>
        </w:rPr>
        <w:t>".</w:t>
      </w:r>
      <w:r w:rsidRPr="002D67B0">
        <w:rPr>
          <w:rStyle w:val="af4"/>
          <w:rFonts w:ascii="David" w:hAnsi="David" w:cs="David"/>
          <w:color w:val="000000"/>
          <w:sz w:val="24"/>
          <w:szCs w:val="24"/>
          <w:rtl/>
        </w:rPr>
        <w:footnoteReference w:id="2"/>
      </w:r>
    </w:p>
    <w:p w14:paraId="4A380222" w14:textId="77777777" w:rsidR="00491F0D" w:rsidRDefault="00491F0D" w:rsidP="00491F0D">
      <w:pPr>
        <w:widowControl w:val="0"/>
        <w:spacing w:after="120" w:line="240" w:lineRule="auto"/>
        <w:ind w:left="1134" w:right="1134"/>
        <w:jc w:val="both"/>
        <w:rPr>
          <w:rFonts w:ascii="David" w:hAnsi="David" w:cs="David"/>
          <w:color w:val="000000"/>
          <w:sz w:val="24"/>
          <w:szCs w:val="24"/>
          <w:rtl/>
        </w:rPr>
      </w:pPr>
      <w:r w:rsidRPr="00725884">
        <w:rPr>
          <w:rFonts w:ascii="David" w:hAnsi="David" w:cs="David" w:hint="cs"/>
          <w:color w:val="000000"/>
          <w:sz w:val="24"/>
          <w:szCs w:val="24"/>
          <w:rtl/>
        </w:rPr>
        <w:t>"</w:t>
      </w:r>
      <w:r w:rsidRPr="0066599E">
        <w:rPr>
          <w:rFonts w:ascii="David" w:hAnsi="David" w:cs="David"/>
          <w:color w:val="000000"/>
          <w:sz w:val="24"/>
          <w:szCs w:val="24"/>
          <w:rtl/>
        </w:rPr>
        <w:t xml:space="preserve">צעקתי לו שהוא גזען, </w:t>
      </w:r>
      <w:proofErr w:type="spellStart"/>
      <w:r w:rsidRPr="0066599E">
        <w:rPr>
          <w:rFonts w:ascii="David" w:hAnsi="David" w:cs="David"/>
          <w:color w:val="000000"/>
          <w:sz w:val="24"/>
          <w:szCs w:val="24"/>
          <w:rtl/>
        </w:rPr>
        <w:t>כהניסט</w:t>
      </w:r>
      <w:proofErr w:type="spellEnd"/>
      <w:r w:rsidRPr="0066599E">
        <w:rPr>
          <w:rFonts w:ascii="David" w:hAnsi="David" w:cs="David"/>
          <w:color w:val="000000"/>
          <w:sz w:val="24"/>
          <w:szCs w:val="24"/>
          <w:rtl/>
        </w:rPr>
        <w:t>, אחראי למוות של כל-כך הרבה יהודים וערבים, שהוא מעריץ של הרוצח ברוך גולדשטיין</w:t>
      </w:r>
      <w:r w:rsidRPr="0066599E">
        <w:rPr>
          <w:rFonts w:ascii="David" w:hAnsi="David" w:cs="David"/>
          <w:color w:val="000000"/>
          <w:sz w:val="24"/>
          <w:szCs w:val="24"/>
        </w:rPr>
        <w:t>.</w:t>
      </w:r>
    </w:p>
    <w:p w14:paraId="61B6ADD6" w14:textId="77777777" w:rsidR="00491F0D" w:rsidRPr="00725884" w:rsidRDefault="00491F0D" w:rsidP="00491F0D">
      <w:pPr>
        <w:widowControl w:val="0"/>
        <w:spacing w:after="240" w:line="240" w:lineRule="auto"/>
        <w:ind w:left="1134" w:right="1134"/>
        <w:jc w:val="both"/>
        <w:rPr>
          <w:rFonts w:ascii="David" w:hAnsi="David" w:cs="David"/>
          <w:color w:val="000000"/>
          <w:sz w:val="24"/>
          <w:szCs w:val="24"/>
        </w:rPr>
      </w:pPr>
      <w:r>
        <w:rPr>
          <w:rFonts w:ascii="David" w:hAnsi="David" w:cs="David" w:hint="cs"/>
          <w:color w:val="000000"/>
          <w:sz w:val="24"/>
          <w:szCs w:val="24"/>
          <w:rtl/>
        </w:rPr>
        <w:t xml:space="preserve">אבל </w:t>
      </w:r>
      <w:r w:rsidRPr="00725884">
        <w:rPr>
          <w:rFonts w:ascii="David" w:hAnsi="David" w:cs="David"/>
          <w:color w:val="000000"/>
          <w:sz w:val="24"/>
          <w:szCs w:val="24"/>
          <w:rtl/>
        </w:rPr>
        <w:t xml:space="preserve">מתברר שאם אתה אזרח בדמוקרטיה ששמה ישראל, ובחרת לממש את זכות המחאה שלך לעבר שר והשוטרים המקיפים אותו, </w:t>
      </w:r>
      <w:r w:rsidRPr="00725884">
        <w:rPr>
          <w:rFonts w:ascii="David" w:hAnsi="David" w:cs="David"/>
          <w:b/>
          <w:bCs/>
          <w:color w:val="000000"/>
          <w:sz w:val="24"/>
          <w:szCs w:val="24"/>
          <w:u w:val="single"/>
          <w:rtl/>
        </w:rPr>
        <w:t>כנראה שתגמור אזוק בידיים וברגליים, נגרר בכוח לתא מעצר, מופשט ומושפל</w:t>
      </w:r>
      <w:r w:rsidRPr="00725884">
        <w:rPr>
          <w:rFonts w:ascii="David" w:hAnsi="David" w:cs="David"/>
          <w:color w:val="000000"/>
          <w:sz w:val="24"/>
          <w:szCs w:val="24"/>
          <w:rtl/>
        </w:rPr>
        <w:t xml:space="preserve">. בדמוקרטיה ששמה ישראל הזעקה שלך תביא אותך לחדר חקירות שבו שני חוקרים יטיחו בך בצעקות דברים שקראת לעבר השר ויסבירו ש"יש הבדל בין למחות ולקלל". יחקרו אותך על תוכן הדברים שאמרת למרות </w:t>
      </w:r>
      <w:r w:rsidRPr="00725884">
        <w:rPr>
          <w:rFonts w:ascii="David" w:hAnsi="David" w:cs="David"/>
          <w:b/>
          <w:bCs/>
          <w:color w:val="000000"/>
          <w:sz w:val="24"/>
          <w:szCs w:val="24"/>
          <w:rtl/>
        </w:rPr>
        <w:t>שלא סיכנת או פגעת פיזית באיש</w:t>
      </w:r>
      <w:r w:rsidRPr="00725884">
        <w:rPr>
          <w:rFonts w:ascii="David" w:hAnsi="David" w:cs="David"/>
          <w:color w:val="000000"/>
          <w:sz w:val="24"/>
          <w:szCs w:val="24"/>
          <w:rtl/>
        </w:rPr>
        <w:t xml:space="preserve">. </w:t>
      </w:r>
      <w:r w:rsidRPr="00185FA2">
        <w:rPr>
          <w:rFonts w:ascii="David" w:hAnsi="David" w:cs="David"/>
          <w:b/>
          <w:bCs/>
          <w:color w:val="000000"/>
          <w:sz w:val="24"/>
          <w:szCs w:val="24"/>
          <w:u w:val="single"/>
          <w:rtl/>
        </w:rPr>
        <w:t xml:space="preserve">המילים שלך פגעו בכבודו של השר ובכבודם של השוטרים, הם נעלבו, ועל כן אתה </w:t>
      </w:r>
      <w:r w:rsidRPr="00185FA2">
        <w:rPr>
          <w:rFonts w:ascii="David" w:hAnsi="David" w:cs="David"/>
          <w:b/>
          <w:bCs/>
          <w:color w:val="000000"/>
          <w:sz w:val="24"/>
          <w:szCs w:val="24"/>
          <w:u w:val="single"/>
          <w:rtl/>
        </w:rPr>
        <w:lastRenderedPageBreak/>
        <w:t>עצור</w:t>
      </w:r>
      <w:r w:rsidRPr="00725884">
        <w:rPr>
          <w:rFonts w:ascii="David" w:hAnsi="David" w:cs="David"/>
          <w:b/>
          <w:bCs/>
          <w:color w:val="000000"/>
          <w:sz w:val="24"/>
          <w:szCs w:val="24"/>
          <w:rtl/>
        </w:rPr>
        <w:t>. עבריין</w:t>
      </w:r>
      <w:r w:rsidRPr="00725884">
        <w:rPr>
          <w:rFonts w:ascii="David" w:hAnsi="David" w:cs="David" w:hint="cs"/>
          <w:color w:val="000000"/>
          <w:sz w:val="24"/>
          <w:szCs w:val="24"/>
          <w:rtl/>
        </w:rPr>
        <w:t>".</w:t>
      </w:r>
      <w:r>
        <w:rPr>
          <w:rStyle w:val="af4"/>
          <w:rFonts w:ascii="David" w:hAnsi="David" w:cs="David"/>
          <w:color w:val="000000"/>
          <w:sz w:val="24"/>
          <w:szCs w:val="24"/>
        </w:rPr>
        <w:footnoteReference w:id="3"/>
      </w:r>
    </w:p>
    <w:p w14:paraId="3837E2A1" w14:textId="7968BB2A" w:rsidR="00491F0D" w:rsidRPr="008C35ED" w:rsidRDefault="00491F0D" w:rsidP="00491F0D">
      <w:pPr>
        <w:widowControl w:val="0"/>
        <w:numPr>
          <w:ilvl w:val="0"/>
          <w:numId w:val="1"/>
        </w:numPr>
        <w:spacing w:after="120" w:line="360" w:lineRule="auto"/>
        <w:ind w:left="357" w:hanging="357"/>
        <w:jc w:val="both"/>
        <w:rPr>
          <w:rFonts w:ascii="David" w:hAnsi="David" w:cs="David"/>
          <w:color w:val="000000"/>
          <w:sz w:val="24"/>
          <w:szCs w:val="24"/>
        </w:rPr>
      </w:pPr>
      <w:r w:rsidRPr="008C35ED">
        <w:rPr>
          <w:rFonts w:ascii="David" w:hAnsi="David" w:cs="David" w:hint="cs"/>
          <w:color w:val="000000"/>
          <w:sz w:val="24"/>
          <w:szCs w:val="24"/>
          <w:rtl/>
        </w:rPr>
        <w:t>ואכן, בהתאם ל</w:t>
      </w:r>
      <w:r w:rsidR="004D0AF4">
        <w:rPr>
          <w:rFonts w:ascii="David" w:hAnsi="David" w:cs="David" w:hint="cs"/>
          <w:color w:val="000000"/>
          <w:sz w:val="24"/>
          <w:szCs w:val="24"/>
          <w:rtl/>
        </w:rPr>
        <w:t xml:space="preserve">טענותיו של </w:t>
      </w:r>
      <w:proofErr w:type="spellStart"/>
      <w:r w:rsidR="004D0AF4">
        <w:rPr>
          <w:rFonts w:ascii="David" w:hAnsi="David" w:cs="David" w:hint="cs"/>
          <w:color w:val="000000"/>
          <w:sz w:val="24"/>
          <w:szCs w:val="24"/>
          <w:rtl/>
        </w:rPr>
        <w:t>יפרמוב</w:t>
      </w:r>
      <w:proofErr w:type="spellEnd"/>
      <w:r w:rsidR="001F313D">
        <w:rPr>
          <w:rFonts w:ascii="David" w:hAnsi="David" w:cs="David" w:hint="cs"/>
          <w:color w:val="000000"/>
          <w:sz w:val="24"/>
          <w:szCs w:val="24"/>
          <w:rtl/>
        </w:rPr>
        <w:t>,</w:t>
      </w:r>
      <w:r w:rsidR="004D0AF4">
        <w:rPr>
          <w:rFonts w:ascii="David" w:hAnsi="David" w:cs="David" w:hint="cs"/>
          <w:color w:val="000000"/>
          <w:sz w:val="24"/>
          <w:szCs w:val="24"/>
          <w:rtl/>
        </w:rPr>
        <w:t xml:space="preserve"> כפי שפורסמו</w:t>
      </w:r>
      <w:r w:rsidRPr="008C35ED">
        <w:rPr>
          <w:rFonts w:ascii="David" w:hAnsi="David" w:cs="David" w:hint="cs"/>
          <w:color w:val="000000"/>
          <w:sz w:val="24"/>
          <w:szCs w:val="24"/>
          <w:rtl/>
        </w:rPr>
        <w:t>, ממשטרת ישראל נמסר באשר לאירוע כי "</w:t>
      </w:r>
      <w:r w:rsidRPr="008C35ED">
        <w:rPr>
          <w:rFonts w:ascii="David" w:hAnsi="David" w:cs="David"/>
          <w:color w:val="000000"/>
          <w:sz w:val="24"/>
          <w:szCs w:val="24"/>
          <w:rtl/>
        </w:rPr>
        <w:t xml:space="preserve">במהלך טקס שהתקיים באוניברסיטה העברית, החשוד החל </w:t>
      </w:r>
      <w:r w:rsidRPr="008C35ED">
        <w:rPr>
          <w:rFonts w:ascii="David" w:hAnsi="David" w:cs="David"/>
          <w:b/>
          <w:bCs/>
          <w:color w:val="000000"/>
          <w:sz w:val="24"/>
          <w:szCs w:val="24"/>
          <w:rtl/>
        </w:rPr>
        <w:t>לקלל ולהעליב את השר לביטחון</w:t>
      </w:r>
      <w:r w:rsidRPr="008C35ED">
        <w:rPr>
          <w:rFonts w:ascii="David" w:hAnsi="David" w:cs="David"/>
          <w:color w:val="000000"/>
          <w:sz w:val="24"/>
          <w:szCs w:val="24"/>
          <w:rtl/>
        </w:rPr>
        <w:t xml:space="preserve"> לאומי שנכח במקום, תוך שהוא מפר את הסדר הציבורי ומעורר מהומה</w:t>
      </w:r>
      <w:r w:rsidR="004D0AF4">
        <w:rPr>
          <w:rFonts w:ascii="David" w:hAnsi="David" w:cs="David" w:hint="cs"/>
          <w:color w:val="000000"/>
          <w:sz w:val="24"/>
          <w:szCs w:val="24"/>
          <w:rtl/>
        </w:rPr>
        <w:t>"</w:t>
      </w:r>
      <w:r w:rsidRPr="008C35ED">
        <w:rPr>
          <w:rFonts w:ascii="David" w:hAnsi="David" w:cs="David" w:hint="cs"/>
          <w:color w:val="000000"/>
          <w:sz w:val="24"/>
          <w:szCs w:val="24"/>
          <w:rtl/>
        </w:rPr>
        <w:t>. באשר לחיפוש שנערך עליו, נמסר מטעם המשטרה כי "</w:t>
      </w:r>
      <w:r w:rsidRPr="004D0AF4">
        <w:rPr>
          <w:rFonts w:ascii="David" w:hAnsi="David" w:cs="David" w:hint="cs"/>
          <w:b/>
          <w:bCs/>
          <w:color w:val="000000"/>
          <w:sz w:val="24"/>
          <w:szCs w:val="24"/>
          <w:rtl/>
        </w:rPr>
        <w:t>ב</w:t>
      </w:r>
      <w:r w:rsidRPr="004D0AF4">
        <w:rPr>
          <w:rFonts w:ascii="David" w:hAnsi="David" w:cs="David"/>
          <w:b/>
          <w:bCs/>
          <w:color w:val="000000"/>
          <w:sz w:val="24"/>
          <w:szCs w:val="24"/>
          <w:rtl/>
        </w:rPr>
        <w:t>התאם לנהלים ובטרם הוכנס לתא המתנה בתחנה, נערך חיפוש על החשוד כדי לוודא כי אינו מחזיק חפצים אסורים או כלי תקיפה</w:t>
      </w:r>
      <w:r w:rsidRPr="004D0AF4">
        <w:rPr>
          <w:rFonts w:ascii="David" w:hAnsi="David" w:cs="David" w:hint="cs"/>
          <w:color w:val="000000"/>
          <w:sz w:val="24"/>
          <w:szCs w:val="24"/>
          <w:rtl/>
        </w:rPr>
        <w:t>"</w:t>
      </w:r>
      <w:r w:rsidRPr="008C35ED">
        <w:rPr>
          <w:rFonts w:ascii="David" w:hAnsi="David" w:cs="David"/>
          <w:color w:val="000000"/>
          <w:sz w:val="24"/>
          <w:szCs w:val="24"/>
          <w:rtl/>
        </w:rPr>
        <w:t>.</w:t>
      </w:r>
      <w:r>
        <w:rPr>
          <w:rStyle w:val="af4"/>
          <w:rFonts w:ascii="David" w:hAnsi="David" w:cs="David"/>
          <w:color w:val="000000"/>
          <w:sz w:val="24"/>
          <w:szCs w:val="24"/>
        </w:rPr>
        <w:footnoteReference w:id="4"/>
      </w:r>
      <w:r w:rsidRPr="008C35ED">
        <w:rPr>
          <w:rFonts w:ascii="David" w:hAnsi="David" w:cs="David" w:hint="cs"/>
          <w:color w:val="000000"/>
          <w:sz w:val="24"/>
          <w:szCs w:val="24"/>
          <w:rtl/>
        </w:rPr>
        <w:t xml:space="preserve"> </w:t>
      </w:r>
    </w:p>
    <w:p w14:paraId="52FE05F1" w14:textId="73B81B30" w:rsidR="00491F0D" w:rsidRDefault="00491F0D" w:rsidP="00F969CE">
      <w:pPr>
        <w:pStyle w:val="a9"/>
        <w:numPr>
          <w:ilvl w:val="0"/>
          <w:numId w:val="1"/>
        </w:numPr>
        <w:spacing w:after="120" w:line="360" w:lineRule="auto"/>
        <w:ind w:left="357" w:hanging="357"/>
        <w:contextualSpacing w:val="0"/>
        <w:jc w:val="both"/>
        <w:rPr>
          <w:rFonts w:ascii="David" w:hAnsi="David" w:cs="David"/>
          <w:b/>
          <w:bCs/>
          <w:color w:val="000000"/>
          <w:sz w:val="24"/>
          <w:szCs w:val="24"/>
        </w:rPr>
      </w:pPr>
      <w:r>
        <w:rPr>
          <w:rFonts w:ascii="David" w:hAnsi="David" w:cs="David" w:hint="cs"/>
          <w:color w:val="000000"/>
          <w:sz w:val="24"/>
          <w:szCs w:val="24"/>
          <w:rtl/>
        </w:rPr>
        <w:t xml:space="preserve">המשטרה </w:t>
      </w:r>
      <w:r w:rsidR="00B46739">
        <w:rPr>
          <w:rFonts w:ascii="David" w:hAnsi="David" w:cs="David" w:hint="cs"/>
          <w:color w:val="000000"/>
          <w:sz w:val="24"/>
          <w:szCs w:val="24"/>
          <w:rtl/>
        </w:rPr>
        <w:t>טענה</w:t>
      </w:r>
      <w:r>
        <w:rPr>
          <w:rFonts w:ascii="David" w:hAnsi="David" w:cs="David" w:hint="cs"/>
          <w:color w:val="000000"/>
          <w:sz w:val="24"/>
          <w:szCs w:val="24"/>
          <w:rtl/>
        </w:rPr>
        <w:t xml:space="preserve"> כי עילת המעצר של </w:t>
      </w:r>
      <w:proofErr w:type="spellStart"/>
      <w:r>
        <w:rPr>
          <w:rFonts w:ascii="David" w:hAnsi="David" w:cs="David" w:hint="cs"/>
          <w:color w:val="000000"/>
          <w:sz w:val="24"/>
          <w:szCs w:val="24"/>
          <w:rtl/>
        </w:rPr>
        <w:t>יפרמוב</w:t>
      </w:r>
      <w:proofErr w:type="spellEnd"/>
      <w:r>
        <w:rPr>
          <w:rFonts w:ascii="David" w:hAnsi="David" w:cs="David" w:hint="cs"/>
          <w:color w:val="000000"/>
          <w:sz w:val="24"/>
          <w:szCs w:val="24"/>
          <w:rtl/>
        </w:rPr>
        <w:t xml:space="preserve"> היא שהוא "העליב" את השר לביטחון לאומי בדברים שהטיח בו</w:t>
      </w:r>
      <w:r w:rsidR="00C07940">
        <w:rPr>
          <w:rFonts w:ascii="David" w:hAnsi="David" w:cs="David" w:hint="cs"/>
          <w:color w:val="000000"/>
          <w:sz w:val="24"/>
          <w:szCs w:val="24"/>
          <w:rtl/>
        </w:rPr>
        <w:t>.</w:t>
      </w:r>
      <w:r>
        <w:rPr>
          <w:rFonts w:ascii="David" w:hAnsi="David" w:cs="David" w:hint="cs"/>
          <w:color w:val="000000"/>
          <w:sz w:val="24"/>
          <w:szCs w:val="24"/>
          <w:rtl/>
        </w:rPr>
        <w:t xml:space="preserve"> ואולם, </w:t>
      </w:r>
      <w:r w:rsidRPr="00C07940">
        <w:rPr>
          <w:rFonts w:ascii="David" w:hAnsi="David" w:cs="David" w:hint="cs"/>
          <w:color w:val="000000"/>
          <w:sz w:val="24"/>
          <w:szCs w:val="24"/>
          <w:rtl/>
        </w:rPr>
        <w:t xml:space="preserve">גם אם ניתן לטעון </w:t>
      </w:r>
      <w:r w:rsidRPr="00C07940">
        <w:rPr>
          <w:rFonts w:ascii="David" w:hAnsi="David" w:cs="David"/>
          <w:color w:val="000000"/>
          <w:sz w:val="24"/>
          <w:szCs w:val="24"/>
          <w:rtl/>
        </w:rPr>
        <w:t>–</w:t>
      </w:r>
      <w:r w:rsidRPr="00C07940">
        <w:rPr>
          <w:rFonts w:ascii="David" w:hAnsi="David" w:cs="David" w:hint="cs"/>
          <w:color w:val="000000"/>
          <w:sz w:val="24"/>
          <w:szCs w:val="24"/>
          <w:rtl/>
        </w:rPr>
        <w:t xml:space="preserve"> ויובהר כי אין התנועה מביעה כל עמדה לעניין זה</w:t>
      </w:r>
      <w:r w:rsidR="00C07940">
        <w:rPr>
          <w:rFonts w:ascii="David" w:hAnsi="David" w:cs="David" w:hint="cs"/>
          <w:color w:val="000000"/>
          <w:sz w:val="24"/>
          <w:szCs w:val="24"/>
          <w:rtl/>
        </w:rPr>
        <w:t xml:space="preserve"> במסגרת פנייה </w:t>
      </w:r>
      <w:r w:rsidRPr="00C07940">
        <w:rPr>
          <w:rFonts w:ascii="David" w:hAnsi="David" w:cs="David" w:hint="cs"/>
          <w:color w:val="000000"/>
          <w:sz w:val="24"/>
          <w:szCs w:val="24"/>
          <w:rtl/>
        </w:rPr>
        <w:t>ז</w:t>
      </w:r>
      <w:r w:rsidR="00C07940">
        <w:rPr>
          <w:rFonts w:ascii="David" w:hAnsi="David" w:cs="David" w:hint="cs"/>
          <w:color w:val="000000"/>
          <w:sz w:val="24"/>
          <w:szCs w:val="24"/>
          <w:rtl/>
        </w:rPr>
        <w:t>ו</w:t>
      </w:r>
      <w:r w:rsidRPr="00C07940">
        <w:rPr>
          <w:rFonts w:ascii="David" w:hAnsi="David" w:cs="David" w:hint="cs"/>
          <w:color w:val="000000"/>
          <w:sz w:val="24"/>
          <w:szCs w:val="24"/>
          <w:rtl/>
        </w:rPr>
        <w:t xml:space="preserve"> </w:t>
      </w:r>
      <w:r w:rsidRPr="00C07940">
        <w:rPr>
          <w:rFonts w:ascii="David" w:hAnsi="David" w:cs="David"/>
          <w:color w:val="000000"/>
          <w:sz w:val="24"/>
          <w:szCs w:val="24"/>
          <w:rtl/>
        </w:rPr>
        <w:t>–</w:t>
      </w:r>
      <w:r w:rsidRPr="00C07940">
        <w:rPr>
          <w:rFonts w:ascii="David" w:hAnsi="David" w:cs="David" w:hint="cs"/>
          <w:color w:val="000000"/>
          <w:sz w:val="24"/>
          <w:szCs w:val="24"/>
          <w:rtl/>
        </w:rPr>
        <w:t xml:space="preserve"> שהדבר מצדיק את מעצרו של </w:t>
      </w:r>
      <w:proofErr w:type="spellStart"/>
      <w:r w:rsidRPr="00C07940">
        <w:rPr>
          <w:rFonts w:ascii="David" w:hAnsi="David" w:cs="David" w:hint="cs"/>
          <w:color w:val="000000"/>
          <w:sz w:val="24"/>
          <w:szCs w:val="24"/>
          <w:rtl/>
        </w:rPr>
        <w:t>יפרמוב</w:t>
      </w:r>
      <w:proofErr w:type="spellEnd"/>
      <w:r w:rsidRPr="00C07940">
        <w:rPr>
          <w:rFonts w:ascii="David" w:hAnsi="David" w:cs="David" w:hint="cs"/>
          <w:color w:val="000000"/>
          <w:sz w:val="24"/>
          <w:szCs w:val="24"/>
          <w:rtl/>
        </w:rPr>
        <w:t xml:space="preserve">, </w:t>
      </w:r>
      <w:r w:rsidRPr="0071258F">
        <w:rPr>
          <w:rFonts w:ascii="David" w:hAnsi="David" w:cs="David" w:hint="cs"/>
          <w:b/>
          <w:bCs/>
          <w:color w:val="000000"/>
          <w:sz w:val="24"/>
          <w:szCs w:val="24"/>
          <w:rtl/>
        </w:rPr>
        <w:t xml:space="preserve">לא ברור מה הייתה העילה לביצוע </w:t>
      </w:r>
      <w:r w:rsidR="0071258F" w:rsidRPr="0071258F">
        <w:rPr>
          <w:rFonts w:ascii="David" w:hAnsi="David" w:cs="David" w:hint="cs"/>
          <w:b/>
          <w:bCs/>
          <w:color w:val="000000"/>
          <w:sz w:val="24"/>
          <w:szCs w:val="24"/>
          <w:rtl/>
        </w:rPr>
        <w:t>ה</w:t>
      </w:r>
      <w:r w:rsidRPr="0071258F">
        <w:rPr>
          <w:rFonts w:ascii="David" w:hAnsi="David" w:cs="David" w:hint="cs"/>
          <w:b/>
          <w:bCs/>
          <w:color w:val="000000"/>
          <w:sz w:val="24"/>
          <w:szCs w:val="24"/>
          <w:rtl/>
        </w:rPr>
        <w:t>חיפוש בעירום</w:t>
      </w:r>
      <w:r w:rsidRPr="00C07940">
        <w:rPr>
          <w:rFonts w:ascii="David" w:hAnsi="David" w:cs="David" w:hint="cs"/>
          <w:color w:val="000000"/>
          <w:sz w:val="24"/>
          <w:szCs w:val="24"/>
          <w:rtl/>
        </w:rPr>
        <w:t xml:space="preserve">. </w:t>
      </w:r>
      <w:r>
        <w:rPr>
          <w:rFonts w:ascii="David" w:hAnsi="David" w:cs="David" w:hint="cs"/>
          <w:color w:val="000000"/>
          <w:sz w:val="24"/>
          <w:szCs w:val="24"/>
          <w:rtl/>
        </w:rPr>
        <w:t>שכן</w:t>
      </w:r>
      <w:r w:rsidR="00221873">
        <w:rPr>
          <w:rFonts w:ascii="David" w:hAnsi="David" w:cs="David" w:hint="cs"/>
          <w:color w:val="000000"/>
          <w:sz w:val="24"/>
          <w:szCs w:val="24"/>
          <w:rtl/>
        </w:rPr>
        <w:t>,</w:t>
      </w:r>
      <w:r w:rsidR="00F969CE">
        <w:rPr>
          <w:rFonts w:ascii="David" w:hAnsi="David" w:cs="David" w:hint="cs"/>
          <w:color w:val="000000"/>
          <w:sz w:val="24"/>
          <w:szCs w:val="24"/>
          <w:rtl/>
        </w:rPr>
        <w:t xml:space="preserve"> לפי סעיף 3(א) לחוק</w:t>
      </w:r>
      <w:r w:rsidR="00F969CE" w:rsidRPr="00325FEF">
        <w:rPr>
          <w:rFonts w:ascii="David" w:hAnsi="David" w:cs="David"/>
          <w:color w:val="000000"/>
          <w:sz w:val="24"/>
          <w:szCs w:val="24"/>
          <w:rtl/>
        </w:rPr>
        <w:t xml:space="preserve"> סדר הדין הפלילי (סמכויות אכיפה – חיפוש בגוף ונטילת אמצעי זיהוי), תשנ"ו-1996</w:t>
      </w:r>
      <w:r w:rsidRPr="00BB46AB">
        <w:rPr>
          <w:rFonts w:ascii="David" w:hAnsi="David" w:cs="David" w:hint="cs"/>
          <w:color w:val="000000"/>
          <w:sz w:val="24"/>
          <w:szCs w:val="24"/>
          <w:rtl/>
        </w:rPr>
        <w:t xml:space="preserve"> </w:t>
      </w:r>
      <w:r>
        <w:rPr>
          <w:rFonts w:ascii="David" w:hAnsi="David" w:cs="David" w:hint="cs"/>
          <w:color w:val="000000"/>
          <w:sz w:val="24"/>
          <w:szCs w:val="24"/>
          <w:rtl/>
        </w:rPr>
        <w:t xml:space="preserve">חיפוש בעירום </w:t>
      </w:r>
      <w:r w:rsidRPr="00E16596">
        <w:rPr>
          <w:rFonts w:ascii="David" w:hAnsi="David" w:cs="David" w:hint="cs"/>
          <w:color w:val="000000"/>
          <w:sz w:val="24"/>
          <w:szCs w:val="24"/>
          <w:rtl/>
        </w:rPr>
        <w:t>מוצדק רק</w:t>
      </w:r>
      <w:r w:rsidR="00B0240F">
        <w:rPr>
          <w:rFonts w:ascii="David" w:hAnsi="David" w:cs="David" w:hint="cs"/>
          <w:color w:val="000000"/>
          <w:sz w:val="24"/>
          <w:szCs w:val="24"/>
          <w:rtl/>
        </w:rPr>
        <w:t xml:space="preserve"> מקום בו</w:t>
      </w:r>
      <w:r w:rsidR="00F969CE">
        <w:rPr>
          <w:rFonts w:ascii="David" w:hAnsi="David" w:cs="David" w:hint="cs"/>
          <w:color w:val="000000"/>
          <w:sz w:val="24"/>
          <w:szCs w:val="24"/>
          <w:rtl/>
        </w:rPr>
        <w:t>:</w:t>
      </w:r>
      <w:r w:rsidR="001C3665">
        <w:rPr>
          <w:rFonts w:ascii="David" w:hAnsi="David" w:cs="David" w:hint="cs"/>
          <w:color w:val="000000"/>
          <w:sz w:val="24"/>
          <w:szCs w:val="24"/>
          <w:rtl/>
        </w:rPr>
        <w:t xml:space="preserve"> </w:t>
      </w:r>
      <w:r w:rsidR="00F969CE">
        <w:rPr>
          <w:rFonts w:ascii="David" w:hAnsi="David" w:cs="David" w:hint="cs"/>
          <w:color w:val="000000"/>
          <w:sz w:val="24"/>
          <w:szCs w:val="24"/>
          <w:rtl/>
        </w:rPr>
        <w:t>"</w:t>
      </w:r>
      <w:r w:rsidR="00F969CE" w:rsidRPr="00F969CE">
        <w:rPr>
          <w:rFonts w:ascii="David" w:hAnsi="David" w:cs="David"/>
          <w:color w:val="000000"/>
          <w:sz w:val="24"/>
          <w:szCs w:val="24"/>
          <w:rtl/>
        </w:rPr>
        <w:t>היה לשוטר יסוד סביר לחשוד שבגופו של חשוד נמצאת ראיה להוכחת ביצועה של עבירה או להוכחת הקשר שבין החשוד לבין ביצוע העבירה</w:t>
      </w:r>
      <w:r w:rsidR="00F969CE">
        <w:rPr>
          <w:rFonts w:ascii="David" w:hAnsi="David" w:cs="David" w:hint="cs"/>
          <w:color w:val="000000"/>
          <w:sz w:val="24"/>
          <w:szCs w:val="24"/>
          <w:rtl/>
        </w:rPr>
        <w:t>"</w:t>
      </w:r>
      <w:r w:rsidR="00B0240F">
        <w:rPr>
          <w:rFonts w:ascii="David" w:hAnsi="David" w:cs="David" w:hint="cs"/>
          <w:color w:val="000000"/>
          <w:sz w:val="24"/>
          <w:szCs w:val="24"/>
          <w:rtl/>
        </w:rPr>
        <w:t>.</w:t>
      </w:r>
    </w:p>
    <w:p w14:paraId="7636C504" w14:textId="2F182012" w:rsidR="00491F0D" w:rsidRDefault="001A3AAA" w:rsidP="001651B0">
      <w:pPr>
        <w:pStyle w:val="a9"/>
        <w:numPr>
          <w:ilvl w:val="0"/>
          <w:numId w:val="1"/>
        </w:numPr>
        <w:spacing w:after="120" w:line="360" w:lineRule="auto"/>
        <w:contextualSpacing w:val="0"/>
        <w:jc w:val="both"/>
        <w:rPr>
          <w:rFonts w:ascii="David" w:hAnsi="David" w:cs="David"/>
          <w:b/>
          <w:bCs/>
          <w:color w:val="000000"/>
          <w:sz w:val="24"/>
          <w:szCs w:val="24"/>
        </w:rPr>
      </w:pPr>
      <w:r>
        <w:rPr>
          <w:rFonts w:ascii="David" w:hAnsi="David" w:cs="David" w:hint="cs"/>
          <w:color w:val="000000"/>
          <w:sz w:val="24"/>
          <w:szCs w:val="24"/>
          <w:rtl/>
        </w:rPr>
        <w:t>בהמשך לכך,</w:t>
      </w:r>
      <w:r w:rsidR="00491F0D">
        <w:rPr>
          <w:rFonts w:ascii="David" w:hAnsi="David" w:cs="David" w:hint="cs"/>
          <w:color w:val="000000"/>
          <w:sz w:val="24"/>
          <w:szCs w:val="24"/>
          <w:rtl/>
        </w:rPr>
        <w:t xml:space="preserve"> לפי הפרסומים, </w:t>
      </w:r>
      <w:r>
        <w:rPr>
          <w:rFonts w:ascii="David" w:hAnsi="David" w:cs="David" w:hint="cs"/>
          <w:color w:val="000000"/>
          <w:sz w:val="24"/>
          <w:szCs w:val="24"/>
          <w:rtl/>
        </w:rPr>
        <w:t xml:space="preserve">פתחה </w:t>
      </w:r>
      <w:r w:rsidR="00491F0D" w:rsidRPr="00896011">
        <w:rPr>
          <w:rFonts w:ascii="David" w:hAnsi="David" w:cs="David" w:hint="cs"/>
          <w:color w:val="000000"/>
          <w:sz w:val="24"/>
          <w:szCs w:val="24"/>
          <w:rtl/>
        </w:rPr>
        <w:t>המחלקה לחקירות שוטרים</w:t>
      </w:r>
      <w:r>
        <w:rPr>
          <w:rFonts w:ascii="David" w:hAnsi="David" w:cs="David" w:hint="cs"/>
          <w:color w:val="000000"/>
          <w:sz w:val="24"/>
          <w:szCs w:val="24"/>
          <w:rtl/>
        </w:rPr>
        <w:t xml:space="preserve"> </w:t>
      </w:r>
      <w:r w:rsidR="00491F0D" w:rsidRPr="00896011">
        <w:rPr>
          <w:rFonts w:ascii="David" w:hAnsi="David" w:cs="David" w:hint="cs"/>
          <w:color w:val="000000"/>
          <w:sz w:val="24"/>
          <w:szCs w:val="24"/>
          <w:rtl/>
        </w:rPr>
        <w:t xml:space="preserve">בחקירה פלילית </w:t>
      </w:r>
      <w:r>
        <w:rPr>
          <w:rFonts w:ascii="David" w:hAnsi="David" w:cs="David" w:hint="cs"/>
          <w:color w:val="000000"/>
          <w:sz w:val="24"/>
          <w:szCs w:val="24"/>
          <w:rtl/>
        </w:rPr>
        <w:t>כ</w:t>
      </w:r>
      <w:r w:rsidR="00491F0D" w:rsidRPr="00896011">
        <w:rPr>
          <w:rFonts w:ascii="David" w:hAnsi="David" w:cs="David" w:hint="cs"/>
          <w:color w:val="000000"/>
          <w:sz w:val="24"/>
          <w:szCs w:val="24"/>
          <w:rtl/>
        </w:rPr>
        <w:t>נגד השוטרים המעורבים</w:t>
      </w:r>
      <w:r w:rsidR="00491F0D">
        <w:rPr>
          <w:rFonts w:ascii="David" w:hAnsi="David" w:cs="David" w:hint="cs"/>
          <w:color w:val="000000"/>
          <w:sz w:val="24"/>
          <w:szCs w:val="24"/>
          <w:rtl/>
        </w:rPr>
        <w:t xml:space="preserve"> </w:t>
      </w:r>
      <w:r>
        <w:rPr>
          <w:rFonts w:ascii="David" w:hAnsi="David" w:cs="David" w:hint="cs"/>
          <w:color w:val="000000"/>
          <w:sz w:val="24"/>
          <w:szCs w:val="24"/>
          <w:rtl/>
        </w:rPr>
        <w:t>בעניין</w:t>
      </w:r>
      <w:r w:rsidR="00491F0D">
        <w:rPr>
          <w:rFonts w:ascii="David" w:hAnsi="David" w:cs="David" w:hint="cs"/>
          <w:color w:val="000000"/>
          <w:sz w:val="24"/>
          <w:szCs w:val="24"/>
          <w:rtl/>
        </w:rPr>
        <w:t>, בחשד לביצוע עבירות של שימוש לרעה בכוח המשרה והפרת אמונים.</w:t>
      </w:r>
      <w:r w:rsidR="00491F0D" w:rsidRPr="000F4A00">
        <w:rPr>
          <w:rStyle w:val="af4"/>
          <w:rFonts w:ascii="David" w:hAnsi="David" w:cs="David"/>
          <w:color w:val="000000"/>
          <w:sz w:val="24"/>
          <w:szCs w:val="24"/>
        </w:rPr>
        <w:footnoteReference w:id="5"/>
      </w:r>
    </w:p>
    <w:p w14:paraId="500DA834" w14:textId="0F069EE1" w:rsidR="00B84736" w:rsidRDefault="00877E30" w:rsidP="00491F0D">
      <w:pPr>
        <w:pStyle w:val="a9"/>
        <w:numPr>
          <w:ilvl w:val="0"/>
          <w:numId w:val="1"/>
        </w:numPr>
        <w:spacing w:after="120" w:line="360" w:lineRule="auto"/>
        <w:ind w:left="357" w:hanging="357"/>
        <w:contextualSpacing w:val="0"/>
        <w:jc w:val="both"/>
        <w:rPr>
          <w:rFonts w:ascii="David" w:hAnsi="David" w:cs="David"/>
          <w:color w:val="000000"/>
          <w:sz w:val="24"/>
          <w:szCs w:val="24"/>
        </w:rPr>
      </w:pPr>
      <w:r w:rsidRPr="0073344C">
        <w:rPr>
          <w:rFonts w:ascii="David" w:hAnsi="David" w:cs="David" w:hint="cs"/>
          <w:color w:val="000000"/>
          <w:sz w:val="24"/>
          <w:szCs w:val="24"/>
          <w:rtl/>
        </w:rPr>
        <w:t>אולם, במענה</w:t>
      </w:r>
      <w:r w:rsidR="0080666B">
        <w:rPr>
          <w:rFonts w:ascii="David" w:hAnsi="David" w:cs="David" w:hint="cs"/>
          <w:color w:val="000000"/>
          <w:sz w:val="24"/>
          <w:szCs w:val="24"/>
          <w:rtl/>
        </w:rPr>
        <w:t xml:space="preserve"> </w:t>
      </w:r>
      <w:r w:rsidR="001C3665">
        <w:rPr>
          <w:rFonts w:ascii="David" w:hAnsi="David" w:cs="David" w:hint="cs"/>
          <w:color w:val="000000"/>
          <w:sz w:val="24"/>
          <w:szCs w:val="24"/>
          <w:rtl/>
        </w:rPr>
        <w:t xml:space="preserve">מח"ש </w:t>
      </w:r>
      <w:r w:rsidR="00D25264">
        <w:rPr>
          <w:rFonts w:ascii="David" w:hAnsi="David" w:cs="David" w:hint="cs"/>
          <w:color w:val="000000"/>
          <w:sz w:val="24"/>
          <w:szCs w:val="24"/>
          <w:rtl/>
        </w:rPr>
        <w:t xml:space="preserve">מיום </w:t>
      </w:r>
      <w:r w:rsidR="00D25264" w:rsidRPr="005008C7">
        <w:rPr>
          <w:rFonts w:ascii="David" w:hAnsi="David" w:cs="David"/>
          <w:color w:val="000000"/>
          <w:sz w:val="24"/>
          <w:szCs w:val="24"/>
          <w:rtl/>
        </w:rPr>
        <w:t>2.6.2026</w:t>
      </w:r>
      <w:r w:rsidR="00D25264">
        <w:rPr>
          <w:rFonts w:ascii="David" w:hAnsi="David" w:cs="David" w:hint="cs"/>
          <w:color w:val="000000"/>
          <w:sz w:val="24"/>
          <w:szCs w:val="24"/>
          <w:rtl/>
        </w:rPr>
        <w:t xml:space="preserve">, </w:t>
      </w:r>
      <w:r w:rsidR="0080666B">
        <w:rPr>
          <w:rFonts w:ascii="David" w:hAnsi="David" w:cs="David" w:hint="cs"/>
          <w:color w:val="000000"/>
          <w:sz w:val="24"/>
          <w:szCs w:val="24"/>
          <w:rtl/>
        </w:rPr>
        <w:t>לפניית התנועה</w:t>
      </w:r>
      <w:r w:rsidR="001C3665">
        <w:rPr>
          <w:rFonts w:ascii="David" w:hAnsi="David" w:cs="David" w:hint="cs"/>
          <w:color w:val="000000"/>
          <w:sz w:val="24"/>
          <w:szCs w:val="24"/>
          <w:rtl/>
        </w:rPr>
        <w:t xml:space="preserve"> בנושא </w:t>
      </w:r>
      <w:r w:rsidR="00D25264">
        <w:rPr>
          <w:rFonts w:ascii="David" w:hAnsi="David" w:cs="David" w:hint="cs"/>
          <w:color w:val="000000"/>
          <w:sz w:val="24"/>
          <w:szCs w:val="24"/>
          <w:rtl/>
        </w:rPr>
        <w:t xml:space="preserve">מיום </w:t>
      </w:r>
      <w:r w:rsidR="002150EF">
        <w:rPr>
          <w:rFonts w:ascii="David" w:hAnsi="David" w:cs="David" w:hint="cs"/>
          <w:color w:val="000000"/>
          <w:sz w:val="24"/>
          <w:szCs w:val="24"/>
          <w:rtl/>
        </w:rPr>
        <w:t>12.11.2025</w:t>
      </w:r>
      <w:r w:rsidR="0080666B">
        <w:rPr>
          <w:rFonts w:ascii="David" w:hAnsi="David" w:cs="David" w:hint="cs"/>
          <w:color w:val="000000"/>
          <w:sz w:val="24"/>
          <w:szCs w:val="24"/>
          <w:rtl/>
        </w:rPr>
        <w:t>,</w:t>
      </w:r>
      <w:r w:rsidR="00D94634">
        <w:rPr>
          <w:rFonts w:ascii="David" w:hAnsi="David" w:cs="David" w:hint="cs"/>
          <w:color w:val="000000"/>
          <w:sz w:val="24"/>
          <w:szCs w:val="24"/>
          <w:rtl/>
        </w:rPr>
        <w:t xml:space="preserve"> </w:t>
      </w:r>
      <w:r w:rsidR="00D25264">
        <w:rPr>
          <w:rFonts w:ascii="David" w:hAnsi="David" w:cs="David" w:hint="cs"/>
          <w:color w:val="000000"/>
          <w:sz w:val="24"/>
          <w:szCs w:val="24"/>
          <w:rtl/>
        </w:rPr>
        <w:t xml:space="preserve">המצורפים בסימוכין, </w:t>
      </w:r>
      <w:r w:rsidR="0080666B">
        <w:rPr>
          <w:rFonts w:ascii="David" w:hAnsi="David" w:cs="David" w:hint="cs"/>
          <w:color w:val="000000"/>
          <w:sz w:val="24"/>
          <w:szCs w:val="24"/>
          <w:rtl/>
        </w:rPr>
        <w:t xml:space="preserve">מסרה </w:t>
      </w:r>
      <w:r w:rsidR="00F75652" w:rsidRPr="0073344C">
        <w:rPr>
          <w:rFonts w:ascii="David" w:hAnsi="David" w:cs="David" w:hint="cs"/>
          <w:color w:val="000000"/>
          <w:sz w:val="24"/>
          <w:szCs w:val="24"/>
          <w:rtl/>
        </w:rPr>
        <w:t xml:space="preserve">המחלקה לחקירות שוטרים כי </w:t>
      </w:r>
      <w:r w:rsidR="0073344C" w:rsidRPr="001A3AAA">
        <w:rPr>
          <w:rFonts w:ascii="David" w:hAnsi="David" w:cs="David" w:hint="cs"/>
          <w:b/>
          <w:bCs/>
          <w:color w:val="000000"/>
          <w:sz w:val="24"/>
          <w:szCs w:val="24"/>
          <w:rtl/>
        </w:rPr>
        <w:t>הוחלט לגנוז את התיק נגד השוטרים החשודים</w:t>
      </w:r>
      <w:r w:rsidR="0080666B" w:rsidRPr="0080666B">
        <w:rPr>
          <w:rFonts w:ascii="David" w:hAnsi="David" w:cs="David" w:hint="cs"/>
          <w:b/>
          <w:bCs/>
          <w:color w:val="000000"/>
          <w:sz w:val="24"/>
          <w:szCs w:val="24"/>
          <w:rtl/>
        </w:rPr>
        <w:t xml:space="preserve"> </w:t>
      </w:r>
      <w:r w:rsidR="0080666B" w:rsidRPr="001A3AAA">
        <w:rPr>
          <w:rFonts w:ascii="David" w:hAnsi="David" w:cs="David" w:hint="cs"/>
          <w:b/>
          <w:bCs/>
          <w:color w:val="000000"/>
          <w:sz w:val="24"/>
          <w:szCs w:val="24"/>
          <w:rtl/>
        </w:rPr>
        <w:t>במישור הפלילי</w:t>
      </w:r>
      <w:r w:rsidR="0073344C">
        <w:rPr>
          <w:rFonts w:ascii="David" w:hAnsi="David" w:cs="David" w:hint="cs"/>
          <w:color w:val="000000"/>
          <w:sz w:val="24"/>
          <w:szCs w:val="24"/>
          <w:rtl/>
        </w:rPr>
        <w:t xml:space="preserve">, בעילה של 'נסיבות העניין בכללותן אינן מצדיקות העמדה לדין פלילי'. עוד נמסר כי חומר הראיות הועבר </w:t>
      </w:r>
      <w:r w:rsidR="00C262A0">
        <w:rPr>
          <w:rFonts w:ascii="David" w:hAnsi="David" w:cs="David" w:hint="cs"/>
          <w:color w:val="000000"/>
          <w:sz w:val="24"/>
          <w:szCs w:val="24"/>
          <w:rtl/>
        </w:rPr>
        <w:t>להמשך טיפול מחלקת משמעת במשטרת ישראל</w:t>
      </w:r>
      <w:r w:rsidR="004C4F5A">
        <w:rPr>
          <w:rFonts w:ascii="David" w:hAnsi="David" w:cs="David" w:hint="cs"/>
          <w:color w:val="000000"/>
          <w:sz w:val="24"/>
          <w:szCs w:val="24"/>
          <w:rtl/>
        </w:rPr>
        <w:t xml:space="preserve"> ל</w:t>
      </w:r>
      <w:r w:rsidR="004E3E89">
        <w:rPr>
          <w:rFonts w:ascii="David" w:hAnsi="David" w:cs="David" w:hint="cs"/>
          <w:color w:val="000000"/>
          <w:sz w:val="24"/>
          <w:szCs w:val="24"/>
          <w:rtl/>
        </w:rPr>
        <w:t xml:space="preserve">שם </w:t>
      </w:r>
      <w:r w:rsidR="004C4F5A">
        <w:rPr>
          <w:rFonts w:ascii="David" w:hAnsi="David" w:cs="David" w:hint="cs"/>
          <w:color w:val="000000"/>
          <w:sz w:val="24"/>
          <w:szCs w:val="24"/>
          <w:rtl/>
        </w:rPr>
        <w:t>בחינת</w:t>
      </w:r>
      <w:r w:rsidR="00CC20C8">
        <w:rPr>
          <w:rFonts w:ascii="David" w:hAnsi="David" w:cs="David" w:hint="cs"/>
          <w:color w:val="000000"/>
          <w:sz w:val="24"/>
          <w:szCs w:val="24"/>
          <w:rtl/>
        </w:rPr>
        <w:t xml:space="preserve"> החלטת המעצר, </w:t>
      </w:r>
      <w:r w:rsidR="00F4507E">
        <w:rPr>
          <w:rFonts w:ascii="David" w:hAnsi="David" w:cs="David" w:hint="cs"/>
          <w:color w:val="000000"/>
          <w:sz w:val="24"/>
          <w:szCs w:val="24"/>
          <w:rtl/>
        </w:rPr>
        <w:t xml:space="preserve">וכן </w:t>
      </w:r>
      <w:r w:rsidR="00F4507E" w:rsidRPr="001A3AAA">
        <w:rPr>
          <w:rFonts w:ascii="David" w:hAnsi="David" w:cs="David" w:hint="cs"/>
          <w:b/>
          <w:bCs/>
          <w:color w:val="000000"/>
          <w:sz w:val="24"/>
          <w:szCs w:val="24"/>
          <w:rtl/>
        </w:rPr>
        <w:t>הומלץ להעמיד לדין משמעתי את השוטר שביצע</w:t>
      </w:r>
      <w:r w:rsidR="0080666B">
        <w:rPr>
          <w:rFonts w:ascii="David" w:hAnsi="David" w:cs="David" w:hint="cs"/>
          <w:b/>
          <w:bCs/>
          <w:color w:val="000000"/>
          <w:sz w:val="24"/>
          <w:szCs w:val="24"/>
          <w:rtl/>
        </w:rPr>
        <w:t xml:space="preserve"> את</w:t>
      </w:r>
      <w:r w:rsidR="00F4507E" w:rsidRPr="001A3AAA">
        <w:rPr>
          <w:rFonts w:ascii="David" w:hAnsi="David" w:cs="David" w:hint="cs"/>
          <w:b/>
          <w:bCs/>
          <w:color w:val="000000"/>
          <w:sz w:val="24"/>
          <w:szCs w:val="24"/>
          <w:rtl/>
        </w:rPr>
        <w:t xml:space="preserve"> </w:t>
      </w:r>
      <w:r w:rsidR="0080666B">
        <w:rPr>
          <w:rFonts w:ascii="David" w:hAnsi="David" w:cs="David" w:hint="cs"/>
          <w:b/>
          <w:bCs/>
          <w:color w:val="000000"/>
          <w:sz w:val="24"/>
          <w:szCs w:val="24"/>
          <w:rtl/>
        </w:rPr>
        <w:t>ה</w:t>
      </w:r>
      <w:r w:rsidR="00F4507E" w:rsidRPr="001A3AAA">
        <w:rPr>
          <w:rFonts w:ascii="David" w:hAnsi="David" w:cs="David" w:hint="cs"/>
          <w:b/>
          <w:bCs/>
          <w:color w:val="000000"/>
          <w:sz w:val="24"/>
          <w:szCs w:val="24"/>
          <w:rtl/>
        </w:rPr>
        <w:t>חיפוש בהפשטה.</w:t>
      </w:r>
      <w:r w:rsidR="00F4507E">
        <w:rPr>
          <w:rFonts w:ascii="David" w:hAnsi="David" w:cs="David" w:hint="cs"/>
          <w:color w:val="000000"/>
          <w:sz w:val="24"/>
          <w:szCs w:val="24"/>
          <w:rtl/>
        </w:rPr>
        <w:t xml:space="preserve"> </w:t>
      </w:r>
    </w:p>
    <w:p w14:paraId="5082F1FC" w14:textId="3DA91144" w:rsidR="00304C25" w:rsidRPr="001651B0" w:rsidRDefault="00304C25" w:rsidP="001651B0">
      <w:pPr>
        <w:spacing w:after="120" w:line="360" w:lineRule="auto"/>
        <w:jc w:val="both"/>
        <w:rPr>
          <w:rFonts w:ascii="David" w:hAnsi="David" w:cs="David"/>
          <w:b/>
          <w:bCs/>
          <w:color w:val="000000"/>
          <w:sz w:val="24"/>
          <w:szCs w:val="24"/>
        </w:rPr>
      </w:pPr>
      <w:r w:rsidRPr="001651B0">
        <w:rPr>
          <w:rFonts w:ascii="David" w:hAnsi="David" w:cs="David" w:hint="eastAsia"/>
          <w:b/>
          <w:bCs/>
          <w:color w:val="000000"/>
          <w:sz w:val="24"/>
          <w:szCs w:val="24"/>
          <w:rtl/>
        </w:rPr>
        <w:t>העתק</w:t>
      </w:r>
      <w:r w:rsidRPr="001651B0">
        <w:rPr>
          <w:rFonts w:ascii="David" w:hAnsi="David" w:cs="David"/>
          <w:b/>
          <w:bCs/>
          <w:color w:val="000000"/>
          <w:sz w:val="24"/>
          <w:szCs w:val="24"/>
          <w:rtl/>
        </w:rPr>
        <w:t xml:space="preserve"> מענה המחלקה לחקירות שוטרים מיום 2.6.2026 מצורף ומסומן כנספח א'.</w:t>
      </w:r>
    </w:p>
    <w:p w14:paraId="2FA3D219" w14:textId="0C09C767" w:rsidR="00534551" w:rsidRDefault="001C3665" w:rsidP="00534551">
      <w:pPr>
        <w:spacing w:after="120" w:line="360" w:lineRule="auto"/>
        <w:jc w:val="both"/>
        <w:rPr>
          <w:rFonts w:ascii="David" w:hAnsi="David" w:cs="David"/>
          <w:b/>
          <w:bCs/>
          <w:color w:val="000000"/>
          <w:sz w:val="28"/>
          <w:szCs w:val="28"/>
          <w:u w:val="single"/>
          <w:rtl/>
        </w:rPr>
      </w:pPr>
      <w:r>
        <w:rPr>
          <w:rFonts w:ascii="David" w:hAnsi="David" w:cs="David" w:hint="cs"/>
          <w:b/>
          <w:bCs/>
          <w:color w:val="000000"/>
          <w:sz w:val="28"/>
          <w:szCs w:val="28"/>
          <w:u w:val="single"/>
          <w:rtl/>
        </w:rPr>
        <w:t xml:space="preserve">השימוש </w:t>
      </w:r>
      <w:proofErr w:type="spellStart"/>
      <w:r w:rsidR="00AF3F74">
        <w:rPr>
          <w:rFonts w:ascii="David" w:hAnsi="David" w:cs="David" w:hint="cs"/>
          <w:b/>
          <w:bCs/>
          <w:color w:val="000000"/>
          <w:sz w:val="28"/>
          <w:szCs w:val="28"/>
          <w:u w:val="single"/>
          <w:rtl/>
        </w:rPr>
        <w:t>ב</w:t>
      </w:r>
      <w:r w:rsidR="003B5D97">
        <w:rPr>
          <w:rFonts w:ascii="David" w:hAnsi="David" w:cs="David" w:hint="cs"/>
          <w:b/>
          <w:bCs/>
          <w:color w:val="000000"/>
          <w:sz w:val="28"/>
          <w:szCs w:val="28"/>
          <w:u w:val="single"/>
          <w:rtl/>
        </w:rPr>
        <w:t>פרקטיקת</w:t>
      </w:r>
      <w:proofErr w:type="spellEnd"/>
      <w:r w:rsidR="003B5D97">
        <w:rPr>
          <w:rFonts w:ascii="David" w:hAnsi="David" w:cs="David" w:hint="cs"/>
          <w:b/>
          <w:bCs/>
          <w:color w:val="000000"/>
          <w:sz w:val="28"/>
          <w:szCs w:val="28"/>
          <w:u w:val="single"/>
          <w:rtl/>
        </w:rPr>
        <w:t xml:space="preserve"> </w:t>
      </w:r>
      <w:r w:rsidR="00826FC2">
        <w:rPr>
          <w:rFonts w:ascii="David" w:hAnsi="David" w:cs="David" w:hint="cs"/>
          <w:b/>
          <w:bCs/>
          <w:color w:val="000000"/>
          <w:sz w:val="28"/>
          <w:szCs w:val="28"/>
          <w:u w:val="single"/>
          <w:rtl/>
        </w:rPr>
        <w:t>ה</w:t>
      </w:r>
      <w:r w:rsidR="003B5D97">
        <w:rPr>
          <w:rFonts w:ascii="David" w:hAnsi="David" w:cs="David" w:hint="cs"/>
          <w:b/>
          <w:bCs/>
          <w:color w:val="000000"/>
          <w:sz w:val="28"/>
          <w:szCs w:val="28"/>
          <w:u w:val="single"/>
          <w:rtl/>
        </w:rPr>
        <w:t xml:space="preserve">חיפוש בעירום </w:t>
      </w:r>
      <w:r>
        <w:rPr>
          <w:rFonts w:ascii="David" w:hAnsi="David" w:cs="David" w:hint="cs"/>
          <w:b/>
          <w:bCs/>
          <w:color w:val="000000"/>
          <w:sz w:val="28"/>
          <w:szCs w:val="28"/>
          <w:u w:val="single"/>
          <w:rtl/>
        </w:rPr>
        <w:t xml:space="preserve">על-ידי </w:t>
      </w:r>
      <w:r w:rsidR="003B5D97">
        <w:rPr>
          <w:rFonts w:ascii="David" w:hAnsi="David" w:cs="David" w:hint="cs"/>
          <w:b/>
          <w:bCs/>
          <w:color w:val="000000"/>
          <w:sz w:val="28"/>
          <w:szCs w:val="28"/>
          <w:u w:val="single"/>
          <w:rtl/>
        </w:rPr>
        <w:t>משטרת ישראל</w:t>
      </w:r>
    </w:p>
    <w:p w14:paraId="3E6C7438" w14:textId="29032F7E" w:rsidR="003B5D97" w:rsidRPr="00AA4DD9" w:rsidRDefault="003B5D97" w:rsidP="003B5D97">
      <w:pPr>
        <w:widowControl w:val="0"/>
        <w:numPr>
          <w:ilvl w:val="0"/>
          <w:numId w:val="1"/>
        </w:numPr>
        <w:spacing w:after="120" w:line="360" w:lineRule="auto"/>
        <w:jc w:val="both"/>
        <w:rPr>
          <w:rFonts w:ascii="David" w:hAnsi="David" w:cs="David"/>
          <w:color w:val="000000"/>
          <w:sz w:val="24"/>
          <w:szCs w:val="24"/>
        </w:rPr>
      </w:pPr>
      <w:r w:rsidRPr="00FC4397">
        <w:rPr>
          <w:rFonts w:ascii="David" w:hAnsi="David" w:cs="David" w:hint="cs"/>
          <w:color w:val="000000"/>
          <w:sz w:val="24"/>
          <w:szCs w:val="24"/>
          <w:rtl/>
        </w:rPr>
        <w:t>נזכיר, כפי ש</w:t>
      </w:r>
      <w:r>
        <w:rPr>
          <w:rFonts w:ascii="David" w:hAnsi="David" w:cs="David" w:hint="cs"/>
          <w:color w:val="000000"/>
          <w:sz w:val="24"/>
          <w:szCs w:val="24"/>
          <w:rtl/>
        </w:rPr>
        <w:t>הודגש</w:t>
      </w:r>
      <w:r w:rsidRPr="00FC4397">
        <w:rPr>
          <w:rFonts w:ascii="David" w:hAnsi="David" w:cs="David" w:hint="cs"/>
          <w:color w:val="000000"/>
          <w:sz w:val="24"/>
          <w:szCs w:val="24"/>
          <w:rtl/>
        </w:rPr>
        <w:t xml:space="preserve"> במכתב</w:t>
      </w:r>
      <w:r>
        <w:rPr>
          <w:rFonts w:ascii="David" w:hAnsi="David" w:cs="David" w:hint="cs"/>
          <w:color w:val="000000"/>
          <w:sz w:val="24"/>
          <w:szCs w:val="24"/>
          <w:rtl/>
        </w:rPr>
        <w:t>י</w:t>
      </w:r>
      <w:r w:rsidRPr="00FC4397">
        <w:rPr>
          <w:rFonts w:ascii="David" w:hAnsi="David" w:cs="David" w:hint="cs"/>
          <w:color w:val="000000"/>
          <w:sz w:val="24"/>
          <w:szCs w:val="24"/>
          <w:rtl/>
        </w:rPr>
        <w:t>נו שבסימוכין</w:t>
      </w:r>
      <w:r>
        <w:rPr>
          <w:rFonts w:ascii="David" w:hAnsi="David" w:cs="David" w:hint="cs"/>
          <w:color w:val="000000"/>
          <w:sz w:val="24"/>
          <w:szCs w:val="24"/>
          <w:rtl/>
        </w:rPr>
        <w:t xml:space="preserve">, כי </w:t>
      </w:r>
      <w:r w:rsidR="00826FC2">
        <w:rPr>
          <w:rFonts w:ascii="David" w:hAnsi="David" w:cs="David" w:hint="cs"/>
          <w:color w:val="000000"/>
          <w:sz w:val="24"/>
          <w:szCs w:val="24"/>
          <w:rtl/>
        </w:rPr>
        <w:t>בית המשפט העליון קבע זה</w:t>
      </w:r>
      <w:r w:rsidRPr="00AA4DD9">
        <w:rPr>
          <w:rFonts w:ascii="David" w:hAnsi="David" w:cs="David" w:hint="cs"/>
          <w:color w:val="000000"/>
          <w:sz w:val="24"/>
          <w:szCs w:val="24"/>
          <w:rtl/>
        </w:rPr>
        <w:t xml:space="preserve"> מכבר כי </w:t>
      </w:r>
      <w:r w:rsidRPr="00AA4DD9">
        <w:rPr>
          <w:rFonts w:ascii="David" w:hAnsi="David" w:cs="David" w:hint="cs"/>
          <w:b/>
          <w:bCs/>
          <w:color w:val="000000"/>
          <w:sz w:val="24"/>
          <w:szCs w:val="24"/>
          <w:rtl/>
        </w:rPr>
        <w:t>חיפוש בעירום הוא "אקט פולשני שיש בו פגיעה של ממש בפרטיותו של אדם ובכבודו</w:t>
      </w:r>
      <w:r w:rsidRPr="00AA4DD9">
        <w:rPr>
          <w:rFonts w:ascii="David" w:hAnsi="David" w:cs="David" w:hint="cs"/>
          <w:color w:val="000000"/>
          <w:sz w:val="24"/>
          <w:szCs w:val="24"/>
          <w:rtl/>
        </w:rPr>
        <w:t>" ואף אין די בהסכמתו של אדם כדי להוות תחליף לקיום התנאים המנויים בחוק לביצוע חיפוש זה:</w:t>
      </w:r>
    </w:p>
    <w:p w14:paraId="61B36584" w14:textId="77777777" w:rsidR="003B5D97" w:rsidRDefault="003B5D97" w:rsidP="003B5D97">
      <w:pPr>
        <w:widowControl w:val="0"/>
        <w:spacing w:after="240" w:line="240" w:lineRule="auto"/>
        <w:ind w:left="1134" w:right="1134"/>
        <w:jc w:val="both"/>
        <w:rPr>
          <w:rFonts w:ascii="David" w:hAnsi="David" w:cs="David"/>
          <w:color w:val="000000"/>
          <w:sz w:val="24"/>
          <w:szCs w:val="24"/>
        </w:rPr>
      </w:pPr>
      <w:r w:rsidRPr="00E47D70">
        <w:rPr>
          <w:rFonts w:ascii="David" w:hAnsi="David" w:cs="David"/>
          <w:color w:val="000000"/>
          <w:sz w:val="24"/>
          <w:szCs w:val="24"/>
          <w:rtl/>
        </w:rPr>
        <w:t>"</w:t>
      </w:r>
      <w:r>
        <w:rPr>
          <w:rFonts w:ascii="David" w:hAnsi="David" w:cs="David" w:hint="cs"/>
          <w:color w:val="000000"/>
          <w:sz w:val="24"/>
          <w:szCs w:val="24"/>
          <w:rtl/>
        </w:rPr>
        <w:t>ח</w:t>
      </w:r>
      <w:r w:rsidRPr="00E47D70">
        <w:rPr>
          <w:rFonts w:ascii="David" w:hAnsi="David" w:cs="David"/>
          <w:color w:val="000000"/>
          <w:sz w:val="24"/>
          <w:szCs w:val="24"/>
          <w:rtl/>
        </w:rPr>
        <w:t xml:space="preserve">יפוש באדם כשהוא עירום הוא "חיפוש חיצוני" כהגדרתו בחוק סדר הדין הפלילי (סמכויות אכיפה – חיפוש בגוף ונטילת אמצעי זיהוי), התשנ"ו-1996. </w:t>
      </w:r>
      <w:r w:rsidRPr="0026456A">
        <w:rPr>
          <w:rFonts w:ascii="David" w:hAnsi="David" w:cs="David"/>
          <w:color w:val="000000"/>
          <w:sz w:val="24"/>
          <w:szCs w:val="24"/>
          <w:rtl/>
        </w:rPr>
        <w:t xml:space="preserve">על מנת שתקום סמכות לבצעו צריך שיהיה לשוטר "יסוד סביר לחשוד שבגופו של חשוד נמצאת ראיה להוכחת ביצועה של עבירה או להוכחת הקשר שבין החשוד לבין ביצוע העבירה" (סעיף 3 לחוק זה). </w:t>
      </w:r>
      <w:r w:rsidRPr="0026456A">
        <w:rPr>
          <w:rFonts w:ascii="David" w:hAnsi="David" w:cs="David"/>
          <w:b/>
          <w:bCs/>
          <w:color w:val="000000"/>
          <w:sz w:val="24"/>
          <w:szCs w:val="24"/>
          <w:rtl/>
        </w:rPr>
        <w:t>תנאים אלה לא התקיימו בעליל במקרה זה, בשים לב לסוג החשדות שהועלו בעניינו של המערער</w:t>
      </w:r>
      <w:r w:rsidRPr="0026456A">
        <w:rPr>
          <w:rFonts w:ascii="David" w:hAnsi="David" w:cs="David"/>
          <w:color w:val="000000"/>
          <w:sz w:val="24"/>
          <w:szCs w:val="24"/>
          <w:rtl/>
        </w:rPr>
        <w:t xml:space="preserve">. </w:t>
      </w:r>
      <w:r w:rsidRPr="00E47D70">
        <w:rPr>
          <w:rFonts w:ascii="David" w:hAnsi="David" w:cs="David"/>
          <w:color w:val="000000"/>
          <w:sz w:val="24"/>
          <w:szCs w:val="24"/>
          <w:rtl/>
        </w:rPr>
        <w:t xml:space="preserve">משאלה הם פני הדברים, </w:t>
      </w:r>
      <w:r w:rsidRPr="0026456A">
        <w:rPr>
          <w:rFonts w:ascii="David" w:hAnsi="David" w:cs="David"/>
          <w:b/>
          <w:bCs/>
          <w:color w:val="000000"/>
          <w:sz w:val="24"/>
          <w:szCs w:val="24"/>
          <w:rtl/>
        </w:rPr>
        <w:t>הסכמתו של האדם שבו בוצע החיפוש אינה יכולה לשמש תחליף להם. המדובר באקט פולשני שיש בו פגיעה של ממש בפרטיותו של אדם ובכבודו.</w:t>
      </w:r>
      <w:r w:rsidRPr="0026456A">
        <w:rPr>
          <w:rFonts w:ascii="David" w:hAnsi="David" w:cs="David"/>
          <w:color w:val="000000"/>
          <w:sz w:val="24"/>
          <w:szCs w:val="24"/>
          <w:rtl/>
        </w:rPr>
        <w:t xml:space="preserve"> בשל כך קבע המחוקק דברים ברורים ביותר באשר לנסיבות שבהן חיפוש כאמור יתאפשר, ואין כל מקום להקלה בכך</w:t>
      </w:r>
      <w:r>
        <w:rPr>
          <w:rFonts w:ascii="David" w:hAnsi="David" w:cs="David" w:hint="cs"/>
          <w:color w:val="000000"/>
          <w:sz w:val="24"/>
          <w:szCs w:val="24"/>
          <w:rtl/>
        </w:rPr>
        <w:t>"</w:t>
      </w:r>
      <w:r w:rsidRPr="005E2345">
        <w:rPr>
          <w:rFonts w:ascii="David" w:hAnsi="David" w:cs="David"/>
          <w:color w:val="000000"/>
          <w:sz w:val="24"/>
          <w:szCs w:val="24"/>
          <w:rtl/>
        </w:rPr>
        <w:t xml:space="preserve"> </w:t>
      </w:r>
      <w:r>
        <w:rPr>
          <w:rFonts w:ascii="David" w:hAnsi="David" w:cs="David" w:hint="cs"/>
          <w:color w:val="000000"/>
          <w:sz w:val="24"/>
          <w:szCs w:val="24"/>
          <w:rtl/>
        </w:rPr>
        <w:t>(</w:t>
      </w:r>
      <w:proofErr w:type="spellStart"/>
      <w:r w:rsidRPr="00E47D70">
        <w:rPr>
          <w:rFonts w:ascii="David" w:hAnsi="David" w:cs="David"/>
          <w:color w:val="000000"/>
          <w:sz w:val="24"/>
          <w:szCs w:val="24"/>
          <w:rtl/>
        </w:rPr>
        <w:t>רע"פ</w:t>
      </w:r>
      <w:proofErr w:type="spellEnd"/>
      <w:r w:rsidRPr="00E47D70">
        <w:rPr>
          <w:rFonts w:ascii="David" w:hAnsi="David" w:cs="David"/>
          <w:color w:val="000000"/>
          <w:sz w:val="24"/>
          <w:szCs w:val="24"/>
          <w:rtl/>
        </w:rPr>
        <w:t xml:space="preserve"> 3829/15 </w:t>
      </w:r>
      <w:proofErr w:type="spellStart"/>
      <w:r w:rsidRPr="00E47D70">
        <w:rPr>
          <w:rFonts w:ascii="David" w:hAnsi="David" w:cs="David"/>
          <w:b/>
          <w:bCs/>
          <w:color w:val="000000"/>
          <w:sz w:val="24"/>
          <w:szCs w:val="24"/>
          <w:rtl/>
        </w:rPr>
        <w:t>ירדאו</w:t>
      </w:r>
      <w:proofErr w:type="spellEnd"/>
      <w:r w:rsidRPr="00E47D70">
        <w:rPr>
          <w:rFonts w:ascii="David" w:hAnsi="David" w:cs="David"/>
          <w:b/>
          <w:bCs/>
          <w:color w:val="000000"/>
          <w:sz w:val="24"/>
          <w:szCs w:val="24"/>
          <w:rtl/>
        </w:rPr>
        <w:t xml:space="preserve"> </w:t>
      </w:r>
      <w:proofErr w:type="spellStart"/>
      <w:r w:rsidRPr="00E47D70">
        <w:rPr>
          <w:rFonts w:ascii="David" w:hAnsi="David" w:cs="David"/>
          <w:b/>
          <w:bCs/>
          <w:color w:val="000000"/>
          <w:sz w:val="24"/>
          <w:szCs w:val="24"/>
          <w:rtl/>
        </w:rPr>
        <w:t>קסאי</w:t>
      </w:r>
      <w:proofErr w:type="spellEnd"/>
      <w:r w:rsidRPr="00E47D70">
        <w:rPr>
          <w:rFonts w:ascii="David" w:hAnsi="David" w:cs="David"/>
          <w:b/>
          <w:bCs/>
          <w:color w:val="000000"/>
          <w:sz w:val="24"/>
          <w:szCs w:val="24"/>
          <w:rtl/>
        </w:rPr>
        <w:t xml:space="preserve"> נ' מדינת ישראל</w:t>
      </w:r>
      <w:r w:rsidRPr="00E47D70">
        <w:rPr>
          <w:rFonts w:ascii="David" w:hAnsi="David" w:cs="David"/>
          <w:color w:val="000000"/>
          <w:sz w:val="24"/>
          <w:szCs w:val="24"/>
          <w:rtl/>
        </w:rPr>
        <w:t> (נבו 20.12.2018)</w:t>
      </w:r>
      <w:r>
        <w:rPr>
          <w:rFonts w:ascii="David" w:hAnsi="David" w:cs="David" w:hint="cs"/>
          <w:color w:val="000000"/>
          <w:sz w:val="24"/>
          <w:szCs w:val="24"/>
          <w:rtl/>
        </w:rPr>
        <w:t xml:space="preserve"> בפס' 29 לפסק דינה של השופטת ברק-ארז).</w:t>
      </w:r>
    </w:p>
    <w:p w14:paraId="3A4A60F4" w14:textId="56493F17" w:rsidR="003B5D97" w:rsidRPr="00123F10" w:rsidRDefault="00826FC2" w:rsidP="003B5D97">
      <w:pPr>
        <w:widowControl w:val="0"/>
        <w:numPr>
          <w:ilvl w:val="0"/>
          <w:numId w:val="1"/>
        </w:numPr>
        <w:spacing w:after="120" w:line="360" w:lineRule="auto"/>
        <w:jc w:val="both"/>
        <w:rPr>
          <w:rFonts w:ascii="David" w:hAnsi="David" w:cs="David"/>
          <w:color w:val="000000"/>
          <w:sz w:val="24"/>
          <w:szCs w:val="24"/>
        </w:rPr>
      </w:pPr>
      <w:r>
        <w:rPr>
          <w:rFonts w:ascii="David" w:hAnsi="David" w:cs="David" w:hint="cs"/>
          <w:color w:val="000000"/>
          <w:sz w:val="24"/>
          <w:szCs w:val="24"/>
          <w:rtl/>
        </w:rPr>
        <w:t xml:space="preserve">ואכן, </w:t>
      </w:r>
      <w:r w:rsidR="003B5D97" w:rsidRPr="00123F10">
        <w:rPr>
          <w:rFonts w:ascii="David" w:hAnsi="David" w:cs="David" w:hint="cs"/>
          <w:color w:val="000000"/>
          <w:sz w:val="24"/>
          <w:szCs w:val="24"/>
          <w:rtl/>
        </w:rPr>
        <w:t xml:space="preserve">בעקבות העמדה הנחרצת והעקבית שהביעו בתי המשפט נגד חיפוש בעירום, </w:t>
      </w:r>
      <w:r w:rsidR="003B5D97" w:rsidRPr="00123F10">
        <w:rPr>
          <w:rFonts w:ascii="David" w:hAnsi="David" w:cs="David" w:hint="cs"/>
          <w:b/>
          <w:bCs/>
          <w:color w:val="000000"/>
          <w:sz w:val="24"/>
          <w:szCs w:val="24"/>
          <w:rtl/>
        </w:rPr>
        <w:t xml:space="preserve">המדינה התחייבה להפסיק </w:t>
      </w:r>
      <w:r w:rsidR="003B5D97" w:rsidRPr="00123F10">
        <w:rPr>
          <w:rFonts w:ascii="David" w:hAnsi="David" w:cs="David" w:hint="cs"/>
          <w:b/>
          <w:bCs/>
          <w:color w:val="000000"/>
          <w:sz w:val="24"/>
          <w:szCs w:val="24"/>
          <w:rtl/>
        </w:rPr>
        <w:lastRenderedPageBreak/>
        <w:t xml:space="preserve">לעשות שימוש </w:t>
      </w:r>
      <w:proofErr w:type="spellStart"/>
      <w:r w:rsidR="003B5D97" w:rsidRPr="00123F10">
        <w:rPr>
          <w:rFonts w:ascii="David" w:hAnsi="David" w:cs="David" w:hint="cs"/>
          <w:b/>
          <w:bCs/>
          <w:color w:val="000000"/>
          <w:sz w:val="24"/>
          <w:szCs w:val="24"/>
          <w:rtl/>
        </w:rPr>
        <w:t>בפרקטיקת</w:t>
      </w:r>
      <w:proofErr w:type="spellEnd"/>
      <w:r w:rsidR="003B5D97" w:rsidRPr="00123F10">
        <w:rPr>
          <w:rFonts w:ascii="David" w:hAnsi="David" w:cs="David" w:hint="cs"/>
          <w:b/>
          <w:bCs/>
          <w:color w:val="000000"/>
          <w:sz w:val="24"/>
          <w:szCs w:val="24"/>
          <w:rtl/>
        </w:rPr>
        <w:t xml:space="preserve"> החיפוש בעירום</w:t>
      </w:r>
      <w:r w:rsidR="003B5D97" w:rsidRPr="00123F10">
        <w:rPr>
          <w:rFonts w:ascii="David" w:hAnsi="David" w:cs="David" w:hint="cs"/>
          <w:color w:val="000000"/>
          <w:sz w:val="24"/>
          <w:szCs w:val="24"/>
          <w:rtl/>
        </w:rPr>
        <w:t xml:space="preserve">, וטענה כי "חיפוש בהפשטה אינו מתקיים כיום, אלא רק </w:t>
      </w:r>
      <w:r w:rsidR="003B5D97">
        <w:rPr>
          <w:rFonts w:ascii="David" w:hAnsi="David" w:cs="David" w:hint="cs"/>
          <w:color w:val="000000"/>
          <w:sz w:val="24"/>
          <w:szCs w:val="24"/>
          <w:rtl/>
        </w:rPr>
        <w:t>ב</w:t>
      </w:r>
      <w:r w:rsidR="003B5D97" w:rsidRPr="00123F10">
        <w:rPr>
          <w:rFonts w:ascii="David" w:hAnsi="David" w:cs="David"/>
          <w:color w:val="000000"/>
          <w:sz w:val="24"/>
          <w:szCs w:val="24"/>
          <w:rtl/>
        </w:rPr>
        <w:t>עצורים אשר קיים לגביהם יסוד סביר לחשד כי הם מחזיקים ברשותם חפצים שאסור להכניסם לבית המעצר או שמסתירים בגופם ראיות כלשהם</w:t>
      </w:r>
      <w:r w:rsidR="003B5D97" w:rsidRPr="00123F10">
        <w:rPr>
          <w:rFonts w:ascii="David" w:hAnsi="David" w:cs="David" w:hint="cs"/>
          <w:color w:val="000000"/>
          <w:sz w:val="24"/>
          <w:szCs w:val="24"/>
          <w:rtl/>
        </w:rPr>
        <w:t xml:space="preserve">" (ר' </w:t>
      </w:r>
      <w:r w:rsidR="003B5D97" w:rsidRPr="00123F10">
        <w:rPr>
          <w:rFonts w:ascii="David" w:hAnsi="David" w:cs="David"/>
          <w:color w:val="000000"/>
          <w:sz w:val="24"/>
          <w:szCs w:val="24"/>
          <w:rtl/>
        </w:rPr>
        <w:t>ת"פ (שלום ירושלים) 45872-03-17 מדינת ישראל נ' פלוני (נבו 12.2.2019)</w:t>
      </w:r>
      <w:r w:rsidR="003B5D97" w:rsidRPr="00123F10">
        <w:rPr>
          <w:rFonts w:ascii="David" w:hAnsi="David" w:cs="David" w:hint="cs"/>
          <w:color w:val="000000"/>
          <w:sz w:val="24"/>
          <w:szCs w:val="24"/>
          <w:rtl/>
        </w:rPr>
        <w:t>, בפס' 117).</w:t>
      </w:r>
    </w:p>
    <w:p w14:paraId="6EDE847D" w14:textId="6E336D97" w:rsidR="00534551" w:rsidRDefault="009E3AFE" w:rsidP="00826FC2">
      <w:pPr>
        <w:widowControl w:val="0"/>
        <w:numPr>
          <w:ilvl w:val="0"/>
          <w:numId w:val="1"/>
        </w:numPr>
        <w:spacing w:after="120" w:line="360" w:lineRule="auto"/>
        <w:jc w:val="both"/>
        <w:rPr>
          <w:rFonts w:ascii="David" w:hAnsi="David" w:cs="David"/>
          <w:color w:val="000000"/>
          <w:sz w:val="24"/>
          <w:szCs w:val="24"/>
        </w:rPr>
      </w:pPr>
      <w:r>
        <w:rPr>
          <w:rFonts w:ascii="David" w:hAnsi="David" w:cs="David" w:hint="cs"/>
          <w:color w:val="000000"/>
          <w:sz w:val="24"/>
          <w:szCs w:val="24"/>
          <w:rtl/>
        </w:rPr>
        <w:t>אולם</w:t>
      </w:r>
      <w:r w:rsidR="003B5D97" w:rsidRPr="00123F10">
        <w:rPr>
          <w:rFonts w:ascii="David" w:hAnsi="David" w:cs="David" w:hint="cs"/>
          <w:color w:val="000000"/>
          <w:sz w:val="24"/>
          <w:szCs w:val="24"/>
          <w:rtl/>
        </w:rPr>
        <w:t xml:space="preserve">, מהפרסומים עולה כי </w:t>
      </w:r>
      <w:r w:rsidR="001C3665">
        <w:rPr>
          <w:rFonts w:ascii="David" w:hAnsi="David" w:cs="David" w:hint="cs"/>
          <w:color w:val="000000"/>
          <w:sz w:val="24"/>
          <w:szCs w:val="24"/>
          <w:rtl/>
        </w:rPr>
        <w:t xml:space="preserve">בחודשים האחרונים </w:t>
      </w:r>
      <w:r w:rsidR="003B5D97" w:rsidRPr="00123F10">
        <w:rPr>
          <w:rFonts w:ascii="David" w:hAnsi="David" w:cs="David" w:hint="cs"/>
          <w:color w:val="000000"/>
          <w:sz w:val="24"/>
          <w:szCs w:val="24"/>
          <w:rtl/>
        </w:rPr>
        <w:t xml:space="preserve">נעשה </w:t>
      </w:r>
      <w:r w:rsidR="001C3665">
        <w:rPr>
          <w:rFonts w:ascii="David" w:hAnsi="David" w:cs="David" w:hint="cs"/>
          <w:color w:val="000000"/>
          <w:sz w:val="24"/>
          <w:szCs w:val="24"/>
          <w:rtl/>
        </w:rPr>
        <w:t xml:space="preserve">על-ידי משטרת ישראל </w:t>
      </w:r>
      <w:r w:rsidR="003B5D97" w:rsidRPr="00123F10">
        <w:rPr>
          <w:rFonts w:ascii="David" w:hAnsi="David" w:cs="David" w:hint="cs"/>
          <w:color w:val="000000"/>
          <w:sz w:val="24"/>
          <w:szCs w:val="24"/>
          <w:rtl/>
        </w:rPr>
        <w:t xml:space="preserve">שימוש חוזר וחסר הבחנה בפרקטיקה הפולשנית, כלשון בית המשפט, של חיפוש בעירום </w:t>
      </w:r>
      <w:r w:rsidR="003B5D97" w:rsidRPr="00123F10">
        <w:rPr>
          <w:rFonts w:ascii="David" w:hAnsi="David" w:cs="David"/>
          <w:color w:val="000000"/>
          <w:sz w:val="24"/>
          <w:szCs w:val="24"/>
          <w:rtl/>
        </w:rPr>
        <w:t>–</w:t>
      </w:r>
      <w:r w:rsidR="003B5D97" w:rsidRPr="00123F10">
        <w:rPr>
          <w:rFonts w:ascii="David" w:hAnsi="David" w:cs="David" w:hint="cs"/>
          <w:color w:val="000000"/>
          <w:sz w:val="24"/>
          <w:szCs w:val="24"/>
          <w:rtl/>
        </w:rPr>
        <w:t xml:space="preserve"> וזאת מבלי שמתקיימת לכאורה עילה לכך</w:t>
      </w:r>
      <w:r w:rsidR="00826FC2">
        <w:rPr>
          <w:rFonts w:ascii="David" w:hAnsi="David" w:cs="David" w:hint="cs"/>
          <w:color w:val="000000"/>
          <w:sz w:val="24"/>
          <w:szCs w:val="24"/>
          <w:rtl/>
        </w:rPr>
        <w:t xml:space="preserve"> ובניגוד מפורש להתחייבות המדינה</w:t>
      </w:r>
      <w:r w:rsidR="003B5D97" w:rsidRPr="00123F10">
        <w:rPr>
          <w:rFonts w:ascii="David" w:hAnsi="David" w:cs="David" w:hint="cs"/>
          <w:color w:val="000000"/>
          <w:sz w:val="24"/>
          <w:szCs w:val="24"/>
          <w:rtl/>
        </w:rPr>
        <w:t>.</w:t>
      </w:r>
      <w:r w:rsidR="001C3665">
        <w:rPr>
          <w:rStyle w:val="af4"/>
          <w:rFonts w:ascii="David" w:hAnsi="David" w:cs="David"/>
          <w:color w:val="000000"/>
          <w:sz w:val="24"/>
          <w:szCs w:val="24"/>
          <w:rtl/>
        </w:rPr>
        <w:footnoteReference w:id="6"/>
      </w:r>
      <w:r w:rsidR="003B5D97" w:rsidRPr="00123F10">
        <w:rPr>
          <w:rFonts w:ascii="David" w:hAnsi="David" w:cs="David" w:hint="cs"/>
          <w:color w:val="000000"/>
          <w:sz w:val="24"/>
          <w:szCs w:val="24"/>
          <w:rtl/>
        </w:rPr>
        <w:t xml:space="preserve"> זאת, </w:t>
      </w:r>
      <w:r w:rsidR="00F178E8">
        <w:rPr>
          <w:rFonts w:ascii="David" w:hAnsi="David" w:cs="David" w:hint="cs"/>
          <w:color w:val="000000"/>
          <w:sz w:val="24"/>
          <w:szCs w:val="24"/>
          <w:rtl/>
        </w:rPr>
        <w:t xml:space="preserve">לכאורה </w:t>
      </w:r>
      <w:r w:rsidR="003B5D97" w:rsidRPr="00123F10">
        <w:rPr>
          <w:rFonts w:ascii="David" w:hAnsi="David" w:cs="David" w:hint="cs"/>
          <w:color w:val="000000"/>
          <w:sz w:val="24"/>
          <w:szCs w:val="24"/>
          <w:rtl/>
        </w:rPr>
        <w:t>בניגוד לדין ובהיעדר סמכות, ובאופן שפוגע בזכויות החוקתיות לכבוד האדם ולפרטיות, בצורה לא מידתית ובלתי חוקית.</w:t>
      </w:r>
    </w:p>
    <w:p w14:paraId="761D4E82" w14:textId="46003C61" w:rsidR="00826FC2" w:rsidRPr="00ED4093" w:rsidRDefault="00826FC2" w:rsidP="00826FC2">
      <w:pPr>
        <w:pStyle w:val="a9"/>
        <w:numPr>
          <w:ilvl w:val="0"/>
          <w:numId w:val="1"/>
        </w:numPr>
        <w:spacing w:after="120" w:line="360" w:lineRule="auto"/>
        <w:ind w:left="357" w:hanging="357"/>
        <w:contextualSpacing w:val="0"/>
        <w:jc w:val="both"/>
        <w:rPr>
          <w:rFonts w:ascii="David" w:hAnsi="David" w:cs="David"/>
          <w:color w:val="000000"/>
          <w:sz w:val="24"/>
          <w:szCs w:val="24"/>
          <w:rtl/>
        </w:rPr>
      </w:pPr>
      <w:r>
        <w:rPr>
          <w:rFonts w:ascii="David" w:hAnsi="David" w:cs="David" w:hint="cs"/>
          <w:color w:val="000000"/>
          <w:sz w:val="24"/>
          <w:szCs w:val="24"/>
          <w:rtl/>
        </w:rPr>
        <w:t>כך, כמפורט במכתב</w:t>
      </w:r>
      <w:r w:rsidR="0007535C">
        <w:rPr>
          <w:rFonts w:ascii="David" w:hAnsi="David" w:cs="David" w:hint="cs"/>
          <w:color w:val="000000"/>
          <w:sz w:val="24"/>
          <w:szCs w:val="24"/>
          <w:rtl/>
        </w:rPr>
        <w:t>י</w:t>
      </w:r>
      <w:r>
        <w:rPr>
          <w:rFonts w:ascii="David" w:hAnsi="David" w:cs="David" w:hint="cs"/>
          <w:color w:val="000000"/>
          <w:sz w:val="24"/>
          <w:szCs w:val="24"/>
          <w:rtl/>
        </w:rPr>
        <w:t xml:space="preserve">נו </w:t>
      </w:r>
      <w:r w:rsidR="0007535C">
        <w:rPr>
          <w:rFonts w:ascii="David" w:hAnsi="David" w:cs="David" w:hint="cs"/>
          <w:color w:val="000000"/>
          <w:sz w:val="24"/>
          <w:szCs w:val="24"/>
          <w:rtl/>
        </w:rPr>
        <w:t>שבסימוכין</w:t>
      </w:r>
      <w:r>
        <w:rPr>
          <w:rFonts w:ascii="David" w:hAnsi="David" w:cs="David" w:hint="cs"/>
          <w:color w:val="000000"/>
          <w:sz w:val="24"/>
          <w:szCs w:val="24"/>
          <w:rtl/>
        </w:rPr>
        <w:t xml:space="preserve">, ביום 20.6.2025 משטרת ישראל עצרה שתי נשים שהפגינו מול ביתו של השר ניר ברקת, ואף ביצעה על </w:t>
      </w:r>
      <w:r w:rsidRPr="009E3AFE">
        <w:rPr>
          <w:rFonts w:ascii="David" w:hAnsi="David" w:cs="David" w:hint="cs"/>
          <w:color w:val="000000"/>
          <w:sz w:val="24"/>
          <w:szCs w:val="24"/>
          <w:rtl/>
        </w:rPr>
        <w:t>גופן חיפוש בעירום, וזאת ללא כל עילה או סיבה ממשית לכך.</w:t>
      </w:r>
      <w:r w:rsidRPr="009E3AFE">
        <w:rPr>
          <w:rStyle w:val="af4"/>
          <w:rFonts w:ascii="David" w:hAnsi="David" w:cs="David"/>
          <w:color w:val="000000"/>
          <w:sz w:val="24"/>
          <w:szCs w:val="24"/>
          <w:rtl/>
        </w:rPr>
        <w:footnoteReference w:id="7"/>
      </w:r>
      <w:r w:rsidRPr="009E3AFE">
        <w:rPr>
          <w:rFonts w:ascii="David" w:hAnsi="David" w:cs="David" w:hint="cs"/>
          <w:color w:val="000000"/>
          <w:sz w:val="24"/>
          <w:szCs w:val="24"/>
          <w:rtl/>
        </w:rPr>
        <w:t xml:space="preserve"> בדומה לכך, ביום 18.6.2025 אישה שהפגינה בירושלים נגד המלחמה מול מעון ראש הממשלה </w:t>
      </w:r>
      <w:r w:rsidRPr="009E3AFE">
        <w:rPr>
          <w:rFonts w:ascii="David" w:hAnsi="David" w:cs="David"/>
          <w:color w:val="000000"/>
          <w:sz w:val="24"/>
          <w:szCs w:val="24"/>
          <w:rtl/>
        </w:rPr>
        <w:t>–</w:t>
      </w:r>
      <w:r w:rsidRPr="009E3AFE">
        <w:rPr>
          <w:rFonts w:ascii="David" w:hAnsi="David" w:cs="David" w:hint="cs"/>
          <w:color w:val="000000"/>
          <w:sz w:val="24"/>
          <w:szCs w:val="24"/>
          <w:rtl/>
        </w:rPr>
        <w:t xml:space="preserve">  נעצרה ועברה חיפוש משטרתי בעירום, וזאת למרות שהיא אפילו לא הוכנסה לתא מעצר.</w:t>
      </w:r>
      <w:r w:rsidRPr="009E3AFE">
        <w:rPr>
          <w:rStyle w:val="af4"/>
          <w:rFonts w:ascii="David" w:hAnsi="David" w:cs="David"/>
          <w:color w:val="000000"/>
          <w:sz w:val="24"/>
          <w:szCs w:val="24"/>
        </w:rPr>
        <w:footnoteReference w:id="8"/>
      </w:r>
      <w:r>
        <w:rPr>
          <w:rFonts w:ascii="David" w:hAnsi="David" w:cs="David" w:hint="cs"/>
          <w:color w:val="000000"/>
          <w:sz w:val="24"/>
          <w:szCs w:val="24"/>
          <w:rtl/>
        </w:rPr>
        <w:t xml:space="preserve"> כמו כן, רק לאחרונה פורסם כי המשטרה תפצה 13 מפגינים שעברו חיפוש בעירום באירועים שונים, מבלי שהייתה עילה לכך.</w:t>
      </w:r>
      <w:r>
        <w:rPr>
          <w:rStyle w:val="af4"/>
          <w:rFonts w:ascii="David" w:hAnsi="David" w:cs="David"/>
          <w:color w:val="000000"/>
          <w:sz w:val="24"/>
          <w:szCs w:val="24"/>
          <w:rtl/>
        </w:rPr>
        <w:footnoteReference w:id="9"/>
      </w:r>
      <w:r>
        <w:rPr>
          <w:rFonts w:ascii="David" w:hAnsi="David" w:cs="David" w:hint="cs"/>
          <w:color w:val="000000"/>
          <w:sz w:val="24"/>
          <w:szCs w:val="24"/>
          <w:rtl/>
        </w:rPr>
        <w:t xml:space="preserve">  </w:t>
      </w:r>
    </w:p>
    <w:p w14:paraId="1C72AB2B" w14:textId="0BB43AA6" w:rsidR="00826FC2" w:rsidRPr="00996609" w:rsidRDefault="009E3AFE" w:rsidP="00996609">
      <w:pPr>
        <w:widowControl w:val="0"/>
        <w:numPr>
          <w:ilvl w:val="0"/>
          <w:numId w:val="1"/>
        </w:numPr>
        <w:spacing w:after="120" w:line="360" w:lineRule="auto"/>
        <w:ind w:left="357" w:hanging="357"/>
        <w:jc w:val="both"/>
        <w:rPr>
          <w:rFonts w:ascii="David" w:hAnsi="David" w:cs="David"/>
          <w:color w:val="000000"/>
          <w:sz w:val="24"/>
          <w:szCs w:val="24"/>
          <w:rtl/>
        </w:rPr>
      </w:pPr>
      <w:r>
        <w:rPr>
          <w:rFonts w:ascii="David" w:hAnsi="David" w:cs="David" w:hint="cs"/>
          <w:color w:val="000000"/>
          <w:sz w:val="24"/>
          <w:szCs w:val="24"/>
          <w:rtl/>
        </w:rPr>
        <w:t xml:space="preserve">כמו כן, </w:t>
      </w:r>
      <w:r w:rsidR="00826FC2" w:rsidRPr="006C34CD">
        <w:rPr>
          <w:rFonts w:ascii="David" w:hAnsi="David" w:cs="David" w:hint="cs"/>
          <w:color w:val="000000"/>
          <w:sz w:val="24"/>
          <w:szCs w:val="24"/>
          <w:rtl/>
        </w:rPr>
        <w:t>לפי פרסום בנושא, נוכח ה</w:t>
      </w:r>
      <w:r w:rsidR="00791088">
        <w:rPr>
          <w:rFonts w:ascii="David" w:hAnsi="David" w:cs="David" w:hint="cs"/>
          <w:color w:val="000000"/>
          <w:sz w:val="24"/>
          <w:szCs w:val="24"/>
          <w:rtl/>
        </w:rPr>
        <w:t>אירועים המתוארים</w:t>
      </w:r>
      <w:r w:rsidR="00826FC2" w:rsidRPr="006C34CD">
        <w:rPr>
          <w:rFonts w:ascii="David" w:hAnsi="David" w:cs="David" w:hint="cs"/>
          <w:color w:val="000000"/>
          <w:sz w:val="24"/>
          <w:szCs w:val="24"/>
          <w:rtl/>
        </w:rPr>
        <w:t xml:space="preserve">, עליהם </w:t>
      </w:r>
      <w:r w:rsidR="00996609">
        <w:rPr>
          <w:rFonts w:ascii="David" w:hAnsi="David" w:cs="David" w:hint="cs"/>
          <w:color w:val="000000"/>
          <w:sz w:val="24"/>
          <w:szCs w:val="24"/>
          <w:rtl/>
        </w:rPr>
        <w:t xml:space="preserve">גם </w:t>
      </w:r>
      <w:r w:rsidR="00826FC2" w:rsidRPr="006C34CD">
        <w:rPr>
          <w:rFonts w:ascii="David" w:hAnsi="David" w:cs="David" w:hint="cs"/>
          <w:color w:val="000000"/>
          <w:sz w:val="24"/>
          <w:szCs w:val="24"/>
          <w:rtl/>
        </w:rPr>
        <w:t>הלינה התנועה במ</w:t>
      </w:r>
      <w:r w:rsidR="00826FC2">
        <w:rPr>
          <w:rFonts w:ascii="David" w:hAnsi="David" w:cs="David" w:hint="cs"/>
          <w:color w:val="000000"/>
          <w:sz w:val="24"/>
          <w:szCs w:val="24"/>
          <w:rtl/>
        </w:rPr>
        <w:t>כתביה המצורפים בסימוכין, נמסר כי</w:t>
      </w:r>
      <w:r w:rsidR="00826FC2" w:rsidRPr="006C34CD">
        <w:rPr>
          <w:rFonts w:ascii="David" w:hAnsi="David" w:cs="David" w:hint="cs"/>
          <w:color w:val="000000"/>
          <w:sz w:val="24"/>
          <w:szCs w:val="24"/>
          <w:rtl/>
        </w:rPr>
        <w:t xml:space="preserve"> </w:t>
      </w:r>
      <w:r w:rsidR="00826FC2" w:rsidRPr="00540ED4">
        <w:rPr>
          <w:rFonts w:ascii="David" w:hAnsi="David" w:cs="David" w:hint="cs"/>
          <w:b/>
          <w:bCs/>
          <w:color w:val="000000"/>
          <w:sz w:val="24"/>
          <w:szCs w:val="24"/>
          <w:rtl/>
        </w:rPr>
        <w:t>במשטרה "נזפו באחראי", ובכוונתם "לחדש את הנהלים" בנושא</w:t>
      </w:r>
      <w:r w:rsidR="00826FC2">
        <w:rPr>
          <w:rFonts w:ascii="David" w:hAnsi="David" w:cs="David" w:hint="cs"/>
          <w:color w:val="000000"/>
          <w:sz w:val="24"/>
          <w:szCs w:val="24"/>
          <w:rtl/>
        </w:rPr>
        <w:t>,</w:t>
      </w:r>
      <w:r w:rsidR="00826FC2">
        <w:rPr>
          <w:rStyle w:val="af4"/>
          <w:rFonts w:ascii="David" w:hAnsi="David" w:cs="David"/>
          <w:color w:val="000000"/>
          <w:sz w:val="24"/>
          <w:szCs w:val="24"/>
        </w:rPr>
        <w:footnoteReference w:id="10"/>
      </w:r>
      <w:r w:rsidR="00826FC2">
        <w:rPr>
          <w:rFonts w:ascii="David" w:hAnsi="David" w:cs="David" w:hint="cs"/>
          <w:color w:val="000000"/>
          <w:sz w:val="24"/>
          <w:szCs w:val="24"/>
          <w:rtl/>
        </w:rPr>
        <w:t xml:space="preserve"> אולם עד </w:t>
      </w:r>
      <w:r w:rsidR="0007535C">
        <w:rPr>
          <w:rFonts w:ascii="David" w:hAnsi="David" w:cs="David" w:hint="cs"/>
          <w:color w:val="000000"/>
          <w:sz w:val="24"/>
          <w:szCs w:val="24"/>
          <w:rtl/>
        </w:rPr>
        <w:t xml:space="preserve">למועד </w:t>
      </w:r>
      <w:r w:rsidR="00826FC2">
        <w:rPr>
          <w:rFonts w:ascii="David" w:hAnsi="David" w:cs="David" w:hint="cs"/>
          <w:color w:val="000000"/>
          <w:sz w:val="24"/>
          <w:szCs w:val="24"/>
          <w:rtl/>
        </w:rPr>
        <w:t xml:space="preserve">כתיבת שורות אלה </w:t>
      </w:r>
      <w:r w:rsidR="00826FC2" w:rsidRPr="001651B0">
        <w:rPr>
          <w:rFonts w:ascii="David" w:hAnsi="David" w:cs="David" w:hint="eastAsia"/>
          <w:b/>
          <w:bCs/>
          <w:color w:val="000000"/>
          <w:sz w:val="24"/>
          <w:szCs w:val="24"/>
          <w:rtl/>
        </w:rPr>
        <w:t>טרם</w:t>
      </w:r>
      <w:r w:rsidR="00826FC2" w:rsidRPr="001651B0">
        <w:rPr>
          <w:rFonts w:ascii="David" w:hAnsi="David" w:cs="David"/>
          <w:b/>
          <w:bCs/>
          <w:color w:val="000000"/>
          <w:sz w:val="24"/>
          <w:szCs w:val="24"/>
          <w:rtl/>
        </w:rPr>
        <w:t xml:space="preserve"> פורסמו נהלים הנוגעים לעניין</w:t>
      </w:r>
      <w:r w:rsidR="00826FC2">
        <w:rPr>
          <w:rFonts w:ascii="David" w:hAnsi="David" w:cs="David" w:hint="cs"/>
          <w:color w:val="000000"/>
          <w:sz w:val="24"/>
          <w:szCs w:val="24"/>
          <w:rtl/>
        </w:rPr>
        <w:t xml:space="preserve">. </w:t>
      </w:r>
    </w:p>
    <w:p w14:paraId="01BD8B01" w14:textId="6D9CC800" w:rsidR="00534551" w:rsidRPr="00534551" w:rsidRDefault="0007535C" w:rsidP="00534551">
      <w:pPr>
        <w:spacing w:after="120" w:line="360" w:lineRule="auto"/>
        <w:jc w:val="both"/>
        <w:rPr>
          <w:rFonts w:ascii="David" w:hAnsi="David" w:cs="David"/>
          <w:b/>
          <w:bCs/>
          <w:color w:val="000000"/>
          <w:sz w:val="28"/>
          <w:szCs w:val="28"/>
          <w:u w:val="single"/>
        </w:rPr>
      </w:pPr>
      <w:r>
        <w:rPr>
          <w:rFonts w:ascii="David" w:hAnsi="David" w:cs="David" w:hint="cs"/>
          <w:b/>
          <w:bCs/>
          <w:color w:val="000000"/>
          <w:sz w:val="28"/>
          <w:szCs w:val="28"/>
          <w:u w:val="single"/>
          <w:rtl/>
        </w:rPr>
        <w:t>בקשה ל</w:t>
      </w:r>
      <w:r w:rsidR="00534551" w:rsidRPr="00534551">
        <w:rPr>
          <w:rFonts w:ascii="David" w:hAnsi="David" w:cs="David" w:hint="cs"/>
          <w:b/>
          <w:bCs/>
          <w:color w:val="000000"/>
          <w:sz w:val="28"/>
          <w:szCs w:val="28"/>
          <w:u w:val="single"/>
          <w:rtl/>
        </w:rPr>
        <w:t>העמדה לדין משמעתי</w:t>
      </w:r>
      <w:r w:rsidR="00AF3F74">
        <w:rPr>
          <w:rFonts w:ascii="David" w:hAnsi="David" w:cs="David" w:hint="cs"/>
          <w:b/>
          <w:bCs/>
          <w:color w:val="000000"/>
          <w:sz w:val="28"/>
          <w:szCs w:val="28"/>
          <w:u w:val="single"/>
          <w:rtl/>
        </w:rPr>
        <w:t xml:space="preserve"> ולפרסום הנהלים הנוגעים לחיפוש בעירום </w:t>
      </w:r>
    </w:p>
    <w:p w14:paraId="253C8BE9" w14:textId="77777777" w:rsidR="00806B5E" w:rsidRDefault="003D63B3" w:rsidP="00B76F7D">
      <w:pPr>
        <w:pStyle w:val="a9"/>
        <w:numPr>
          <w:ilvl w:val="0"/>
          <w:numId w:val="1"/>
        </w:numPr>
        <w:spacing w:after="120" w:line="360" w:lineRule="auto"/>
        <w:ind w:left="357" w:hanging="357"/>
        <w:contextualSpacing w:val="0"/>
        <w:jc w:val="both"/>
        <w:rPr>
          <w:rFonts w:ascii="David" w:hAnsi="David" w:cs="David"/>
          <w:color w:val="000000"/>
          <w:sz w:val="24"/>
          <w:szCs w:val="24"/>
        </w:rPr>
      </w:pPr>
      <w:r>
        <w:rPr>
          <w:rFonts w:ascii="David" w:hAnsi="David" w:cs="David" w:hint="cs"/>
          <w:color w:val="000000"/>
          <w:sz w:val="24"/>
          <w:szCs w:val="24"/>
          <w:rtl/>
        </w:rPr>
        <w:t xml:space="preserve">לפי סעיף 11 </w:t>
      </w:r>
      <w:r w:rsidR="0080666B">
        <w:rPr>
          <w:rFonts w:ascii="David" w:hAnsi="David" w:cs="David" w:hint="cs"/>
          <w:color w:val="000000"/>
          <w:sz w:val="24"/>
          <w:szCs w:val="24"/>
          <w:rtl/>
        </w:rPr>
        <w:t>לחוק המשטרה, תשס"ו-2006 (להלן</w:t>
      </w:r>
      <w:r w:rsidR="0080666B" w:rsidRPr="00B02357">
        <w:rPr>
          <w:rFonts w:ascii="David" w:hAnsi="David" w:cs="David" w:hint="cs"/>
          <w:color w:val="000000"/>
          <w:sz w:val="24"/>
          <w:szCs w:val="24"/>
          <w:rtl/>
        </w:rPr>
        <w:t>:</w:t>
      </w:r>
      <w:r w:rsidR="0080666B" w:rsidRPr="00B02357">
        <w:rPr>
          <w:rFonts w:ascii="David" w:hAnsi="David" w:cs="David"/>
          <w:b/>
          <w:bCs/>
          <w:color w:val="000000"/>
          <w:sz w:val="24"/>
          <w:szCs w:val="24"/>
        </w:rPr>
        <w:t xml:space="preserve"> </w:t>
      </w:r>
      <w:r w:rsidR="0080666B" w:rsidRPr="00B02357">
        <w:rPr>
          <w:rFonts w:ascii="David" w:hAnsi="David" w:cs="David" w:hint="cs"/>
          <w:b/>
          <w:bCs/>
          <w:color w:val="000000"/>
          <w:sz w:val="24"/>
          <w:szCs w:val="24"/>
          <w:rtl/>
        </w:rPr>
        <w:t>"חוק המשטרה"</w:t>
      </w:r>
      <w:r w:rsidR="0080666B" w:rsidRPr="008F43CB">
        <w:rPr>
          <w:rFonts w:ascii="David" w:hAnsi="David" w:cs="David" w:hint="cs"/>
          <w:color w:val="000000"/>
          <w:sz w:val="24"/>
          <w:szCs w:val="24"/>
          <w:rtl/>
        </w:rPr>
        <w:t>)</w:t>
      </w:r>
      <w:r w:rsidR="0080666B">
        <w:rPr>
          <w:rFonts w:ascii="David" w:hAnsi="David" w:cs="David" w:hint="cs"/>
          <w:color w:val="000000"/>
          <w:sz w:val="24"/>
          <w:szCs w:val="24"/>
          <w:rtl/>
        </w:rPr>
        <w:t xml:space="preserve">, </w:t>
      </w:r>
      <w:r w:rsidR="00B76F7D">
        <w:rPr>
          <w:rFonts w:ascii="David" w:hAnsi="David" w:cs="David" w:hint="cs"/>
          <w:color w:val="000000"/>
          <w:sz w:val="24"/>
          <w:szCs w:val="24"/>
          <w:rtl/>
        </w:rPr>
        <w:t>ה</w:t>
      </w:r>
      <w:r w:rsidR="00103A2A">
        <w:rPr>
          <w:rFonts w:ascii="David" w:hAnsi="David" w:cs="David" w:hint="cs"/>
          <w:color w:val="000000"/>
          <w:sz w:val="24"/>
          <w:szCs w:val="24"/>
          <w:rtl/>
        </w:rPr>
        <w:t>חלטה במישור</w:t>
      </w:r>
      <w:r w:rsidR="00B76F7D">
        <w:rPr>
          <w:rFonts w:ascii="David" w:hAnsi="David" w:cs="David" w:hint="cs"/>
          <w:color w:val="000000"/>
          <w:sz w:val="24"/>
          <w:szCs w:val="24"/>
          <w:rtl/>
        </w:rPr>
        <w:t xml:space="preserve"> הפלילי אינ</w:t>
      </w:r>
      <w:r w:rsidR="00103A2A">
        <w:rPr>
          <w:rFonts w:ascii="David" w:hAnsi="David" w:cs="David" w:hint="cs"/>
          <w:color w:val="000000"/>
          <w:sz w:val="24"/>
          <w:szCs w:val="24"/>
          <w:rtl/>
        </w:rPr>
        <w:t>ה</w:t>
      </w:r>
      <w:r w:rsidR="00B76F7D">
        <w:rPr>
          <w:rFonts w:ascii="David" w:hAnsi="David" w:cs="David" w:hint="cs"/>
          <w:color w:val="000000"/>
          <w:sz w:val="24"/>
          <w:szCs w:val="24"/>
          <w:rtl/>
        </w:rPr>
        <w:t xml:space="preserve"> סות</w:t>
      </w:r>
      <w:r w:rsidR="00103A2A">
        <w:rPr>
          <w:rFonts w:ascii="David" w:hAnsi="David" w:cs="David" w:hint="cs"/>
          <w:color w:val="000000"/>
          <w:sz w:val="24"/>
          <w:szCs w:val="24"/>
          <w:rtl/>
        </w:rPr>
        <w:t>מת</w:t>
      </w:r>
      <w:r w:rsidR="00B76F7D">
        <w:rPr>
          <w:rFonts w:ascii="David" w:hAnsi="David" w:cs="David" w:hint="cs"/>
          <w:color w:val="000000"/>
          <w:sz w:val="24"/>
          <w:szCs w:val="24"/>
          <w:rtl/>
        </w:rPr>
        <w:t xml:space="preserve"> את הגולל על </w:t>
      </w:r>
      <w:r w:rsidR="00103A2A">
        <w:rPr>
          <w:rFonts w:ascii="David" w:hAnsi="David" w:cs="David" w:hint="cs"/>
          <w:color w:val="000000"/>
          <w:sz w:val="24"/>
          <w:szCs w:val="24"/>
          <w:rtl/>
        </w:rPr>
        <w:t xml:space="preserve">ההליך המשמעתי, </w:t>
      </w:r>
      <w:r w:rsidR="00B76F7D">
        <w:rPr>
          <w:rFonts w:ascii="David" w:hAnsi="David" w:cs="David" w:hint="cs"/>
          <w:color w:val="000000"/>
          <w:sz w:val="24"/>
          <w:szCs w:val="24"/>
          <w:rtl/>
        </w:rPr>
        <w:t>ו</w:t>
      </w:r>
      <w:r w:rsidR="000338C7">
        <w:rPr>
          <w:rFonts w:ascii="David" w:hAnsi="David" w:cs="David" w:hint="cs"/>
          <w:color w:val="000000"/>
          <w:sz w:val="24"/>
          <w:szCs w:val="24"/>
          <w:rtl/>
        </w:rPr>
        <w:t xml:space="preserve">ניתן להעמיד שוטר לדין משמעתי אף אם הורשע או זוכה בהליך פלילי, </w:t>
      </w:r>
      <w:r w:rsidR="00B76F7D">
        <w:rPr>
          <w:rFonts w:ascii="David" w:hAnsi="David" w:cs="David" w:hint="cs"/>
          <w:color w:val="000000"/>
          <w:sz w:val="24"/>
          <w:szCs w:val="24"/>
          <w:rtl/>
        </w:rPr>
        <w:t>וגם אם</w:t>
      </w:r>
      <w:r w:rsidR="000338C7">
        <w:rPr>
          <w:rFonts w:ascii="David" w:hAnsi="David" w:cs="David" w:hint="cs"/>
          <w:color w:val="000000"/>
          <w:sz w:val="24"/>
          <w:szCs w:val="24"/>
          <w:rtl/>
        </w:rPr>
        <w:t xml:space="preserve"> </w:t>
      </w:r>
      <w:r w:rsidR="00B76F7D">
        <w:rPr>
          <w:rFonts w:ascii="David" w:hAnsi="David" w:cs="David" w:hint="cs"/>
          <w:color w:val="000000"/>
          <w:sz w:val="24"/>
          <w:szCs w:val="24"/>
          <w:rtl/>
        </w:rPr>
        <w:t>הוחלט על סגירת התיק עוד בשלב החקירה במחלקה לחקירות שוטרים (</w:t>
      </w:r>
      <w:proofErr w:type="spellStart"/>
      <w:r w:rsidR="00B76F7D" w:rsidRPr="00B76F7D">
        <w:rPr>
          <w:rFonts w:ascii="David" w:hAnsi="David" w:cs="David"/>
          <w:color w:val="000000"/>
          <w:sz w:val="24"/>
          <w:szCs w:val="24"/>
          <w:rtl/>
        </w:rPr>
        <w:t>ביד"מ</w:t>
      </w:r>
      <w:proofErr w:type="spellEnd"/>
      <w:r w:rsidR="00B76F7D" w:rsidRPr="00B76F7D">
        <w:rPr>
          <w:rFonts w:ascii="David" w:hAnsi="David" w:cs="David"/>
          <w:color w:val="000000"/>
          <w:sz w:val="24"/>
          <w:szCs w:val="24"/>
          <w:rtl/>
        </w:rPr>
        <w:t xml:space="preserve"> 46/23 </w:t>
      </w:r>
      <w:r w:rsidR="00B76F7D" w:rsidRPr="00B76F7D">
        <w:rPr>
          <w:rFonts w:ascii="David" w:hAnsi="David" w:cs="David"/>
          <w:b/>
          <w:bCs/>
          <w:color w:val="000000"/>
          <w:sz w:val="24"/>
          <w:szCs w:val="24"/>
          <w:rtl/>
        </w:rPr>
        <w:t>המפקח הכללי מחלקת משמעת נ' רס"ר ישראל לחמי</w:t>
      </w:r>
      <w:r w:rsidR="00B76F7D" w:rsidRPr="00B76F7D">
        <w:rPr>
          <w:rFonts w:ascii="David" w:hAnsi="David" w:cs="David"/>
          <w:color w:val="000000"/>
          <w:sz w:val="24"/>
          <w:szCs w:val="24"/>
          <w:rtl/>
        </w:rPr>
        <w:t> ‏(‏נבו 25.6.2025‏)‏‏</w:t>
      </w:r>
      <w:r w:rsidR="00B76F7D">
        <w:rPr>
          <w:rFonts w:ascii="David" w:hAnsi="David" w:cs="David" w:hint="cs"/>
          <w:color w:val="000000"/>
          <w:sz w:val="24"/>
          <w:szCs w:val="24"/>
          <w:rtl/>
        </w:rPr>
        <w:t>).</w:t>
      </w:r>
      <w:r w:rsidR="00304C25">
        <w:rPr>
          <w:rFonts w:ascii="David" w:hAnsi="David" w:cs="David" w:hint="cs"/>
          <w:color w:val="000000"/>
          <w:sz w:val="24"/>
          <w:szCs w:val="24"/>
          <w:rtl/>
        </w:rPr>
        <w:t xml:space="preserve"> </w:t>
      </w:r>
    </w:p>
    <w:p w14:paraId="49A6E58D" w14:textId="39077EC6" w:rsidR="00C30F5F" w:rsidRDefault="00304C25" w:rsidP="00B76F7D">
      <w:pPr>
        <w:pStyle w:val="a9"/>
        <w:numPr>
          <w:ilvl w:val="0"/>
          <w:numId w:val="1"/>
        </w:numPr>
        <w:spacing w:after="120" w:line="360" w:lineRule="auto"/>
        <w:ind w:left="357" w:hanging="357"/>
        <w:contextualSpacing w:val="0"/>
        <w:jc w:val="both"/>
        <w:rPr>
          <w:rFonts w:ascii="David" w:hAnsi="David" w:cs="David"/>
          <w:color w:val="000000"/>
          <w:sz w:val="24"/>
          <w:szCs w:val="24"/>
        </w:rPr>
      </w:pPr>
      <w:r>
        <w:rPr>
          <w:rFonts w:ascii="David" w:hAnsi="David" w:cs="David" w:hint="cs"/>
          <w:color w:val="000000"/>
          <w:sz w:val="24"/>
          <w:szCs w:val="24"/>
          <w:rtl/>
        </w:rPr>
        <w:t xml:space="preserve">בענייננו, </w:t>
      </w:r>
      <w:r w:rsidR="00235868">
        <w:rPr>
          <w:rFonts w:ascii="David" w:hAnsi="David" w:cs="David" w:hint="cs"/>
          <w:color w:val="000000"/>
          <w:sz w:val="24"/>
          <w:szCs w:val="24"/>
          <w:rtl/>
        </w:rPr>
        <w:t xml:space="preserve">כאמור לעיל, המחלקה לחקירות שוטרים סברה כי נסיבות העניין אינן מצדיקות העמדה לדין פלילי, אולם </w:t>
      </w:r>
      <w:r w:rsidR="00AF418B">
        <w:rPr>
          <w:rFonts w:ascii="David" w:hAnsi="David" w:cs="David" w:hint="cs"/>
          <w:color w:val="000000"/>
          <w:sz w:val="24"/>
          <w:szCs w:val="24"/>
          <w:rtl/>
        </w:rPr>
        <w:t xml:space="preserve">המליצה על העברת הטיפול בנושא למחלקת משמעת, להמשך טיפול משמעתי. על כן, ברי כי ההחלטה </w:t>
      </w:r>
      <w:r w:rsidR="00875DAD">
        <w:rPr>
          <w:rFonts w:ascii="David" w:hAnsi="David" w:cs="David" w:hint="cs"/>
          <w:color w:val="000000"/>
          <w:sz w:val="24"/>
          <w:szCs w:val="24"/>
          <w:rtl/>
        </w:rPr>
        <w:t xml:space="preserve">לגנוז את התיק במישור הפלילי </w:t>
      </w:r>
      <w:r w:rsidR="00AF418B">
        <w:rPr>
          <w:rFonts w:ascii="David" w:hAnsi="David" w:cs="David" w:hint="cs"/>
          <w:color w:val="000000"/>
          <w:sz w:val="24"/>
          <w:szCs w:val="24"/>
          <w:rtl/>
        </w:rPr>
        <w:t xml:space="preserve">אינה משפיעה </w:t>
      </w:r>
      <w:r w:rsidR="00875DAD">
        <w:rPr>
          <w:rFonts w:ascii="David" w:hAnsi="David" w:cs="David" w:hint="cs"/>
          <w:color w:val="000000"/>
          <w:sz w:val="24"/>
          <w:szCs w:val="24"/>
          <w:rtl/>
        </w:rPr>
        <w:t xml:space="preserve">כהוא זה </w:t>
      </w:r>
      <w:r w:rsidR="00AF418B">
        <w:rPr>
          <w:rFonts w:ascii="David" w:hAnsi="David" w:cs="David" w:hint="cs"/>
          <w:color w:val="000000"/>
          <w:sz w:val="24"/>
          <w:szCs w:val="24"/>
          <w:rtl/>
        </w:rPr>
        <w:t>על האפשרות</w:t>
      </w:r>
      <w:r w:rsidR="00875DAD">
        <w:rPr>
          <w:rFonts w:ascii="David" w:hAnsi="David" w:cs="David" w:hint="cs"/>
          <w:color w:val="000000"/>
          <w:sz w:val="24"/>
          <w:szCs w:val="24"/>
          <w:rtl/>
        </w:rPr>
        <w:t xml:space="preserve"> והצורך</w:t>
      </w:r>
      <w:r w:rsidR="00AF418B">
        <w:rPr>
          <w:rFonts w:ascii="David" w:hAnsi="David" w:cs="David" w:hint="cs"/>
          <w:color w:val="000000"/>
          <w:sz w:val="24"/>
          <w:szCs w:val="24"/>
          <w:rtl/>
        </w:rPr>
        <w:t xml:space="preserve"> לנהל הליך משמעתי </w:t>
      </w:r>
      <w:r w:rsidR="00875DAD">
        <w:rPr>
          <w:rFonts w:ascii="David" w:hAnsi="David" w:cs="David" w:hint="cs"/>
          <w:color w:val="000000"/>
          <w:sz w:val="24"/>
          <w:szCs w:val="24"/>
          <w:rtl/>
        </w:rPr>
        <w:t>כנגד השוטרים המעורבים</w:t>
      </w:r>
      <w:r w:rsidR="00806B5E">
        <w:rPr>
          <w:rFonts w:ascii="David" w:hAnsi="David" w:cs="David" w:hint="cs"/>
          <w:color w:val="000000"/>
          <w:sz w:val="24"/>
          <w:szCs w:val="24"/>
          <w:rtl/>
        </w:rPr>
        <w:t>; ואף דומה כי ההמלצה של המחלקה לחקירות שוטרים לעשות כן רק מחזקת מסקנה זו</w:t>
      </w:r>
      <w:r w:rsidR="00875DAD">
        <w:rPr>
          <w:rFonts w:ascii="David" w:hAnsi="David" w:cs="David" w:hint="cs"/>
          <w:color w:val="000000"/>
          <w:sz w:val="24"/>
          <w:szCs w:val="24"/>
          <w:rtl/>
        </w:rPr>
        <w:t>.</w:t>
      </w:r>
    </w:p>
    <w:p w14:paraId="5D23A161" w14:textId="2C630481" w:rsidR="00777919" w:rsidRPr="00ED5557" w:rsidRDefault="00777919" w:rsidP="00ED5557">
      <w:pPr>
        <w:pStyle w:val="a9"/>
        <w:numPr>
          <w:ilvl w:val="0"/>
          <w:numId w:val="1"/>
        </w:numPr>
        <w:spacing w:after="120" w:line="360" w:lineRule="auto"/>
        <w:ind w:left="357" w:hanging="357"/>
        <w:contextualSpacing w:val="0"/>
        <w:jc w:val="both"/>
        <w:rPr>
          <w:rFonts w:ascii="David" w:hAnsi="David" w:cs="David"/>
          <w:color w:val="000000"/>
          <w:sz w:val="24"/>
          <w:szCs w:val="24"/>
        </w:rPr>
      </w:pPr>
      <w:r>
        <w:rPr>
          <w:rFonts w:ascii="David" w:hAnsi="David" w:cs="David" w:hint="cs"/>
          <w:color w:val="000000"/>
          <w:sz w:val="24"/>
          <w:szCs w:val="24"/>
          <w:rtl/>
        </w:rPr>
        <w:t xml:space="preserve">כמו כן, </w:t>
      </w:r>
      <w:r w:rsidR="0080666B">
        <w:rPr>
          <w:rFonts w:ascii="David" w:hAnsi="David" w:cs="David" w:hint="cs"/>
          <w:color w:val="000000"/>
          <w:sz w:val="24"/>
          <w:szCs w:val="24"/>
          <w:rtl/>
        </w:rPr>
        <w:t>להבדיל מהדין הפלילי, הדין המשמעתי נועד לתכלית</w:t>
      </w:r>
      <w:r w:rsidR="007930DA" w:rsidRPr="00455C98">
        <w:rPr>
          <w:rFonts w:ascii="David" w:hAnsi="David" w:cs="David" w:hint="cs"/>
          <w:b/>
          <w:bCs/>
          <w:color w:val="000000"/>
          <w:sz w:val="24"/>
          <w:szCs w:val="24"/>
          <w:rtl/>
        </w:rPr>
        <w:t xml:space="preserve"> הגנתית ומניעתית</w:t>
      </w:r>
      <w:r w:rsidR="007930DA">
        <w:rPr>
          <w:rFonts w:ascii="David" w:hAnsi="David" w:cs="David" w:hint="cs"/>
          <w:color w:val="000000"/>
          <w:sz w:val="24"/>
          <w:szCs w:val="24"/>
          <w:rtl/>
        </w:rPr>
        <w:t xml:space="preserve">, </w:t>
      </w:r>
      <w:r w:rsidR="0088589C">
        <w:rPr>
          <w:rFonts w:ascii="David" w:hAnsi="David" w:cs="David" w:hint="cs"/>
          <w:color w:val="000000"/>
          <w:sz w:val="24"/>
          <w:szCs w:val="24"/>
          <w:rtl/>
        </w:rPr>
        <w:t>המיושמת באמצעות הקפדה על הסדר,</w:t>
      </w:r>
      <w:r w:rsidR="007930DA">
        <w:rPr>
          <w:rFonts w:ascii="David" w:hAnsi="David" w:cs="David" w:hint="cs"/>
          <w:color w:val="000000"/>
          <w:sz w:val="24"/>
          <w:szCs w:val="24"/>
          <w:rtl/>
        </w:rPr>
        <w:t xml:space="preserve"> </w:t>
      </w:r>
      <w:r w:rsidR="0088589C">
        <w:rPr>
          <w:rFonts w:ascii="David" w:hAnsi="David" w:cs="David" w:hint="cs"/>
          <w:color w:val="000000"/>
          <w:sz w:val="24"/>
          <w:szCs w:val="24"/>
          <w:rtl/>
        </w:rPr>
        <w:t>ה</w:t>
      </w:r>
      <w:r w:rsidR="007930DA">
        <w:rPr>
          <w:rFonts w:ascii="David" w:hAnsi="David" w:cs="David" w:hint="cs"/>
          <w:color w:val="000000"/>
          <w:sz w:val="24"/>
          <w:szCs w:val="24"/>
          <w:rtl/>
        </w:rPr>
        <w:t>משמעת</w:t>
      </w:r>
      <w:r w:rsidR="0088589C">
        <w:rPr>
          <w:rFonts w:ascii="David" w:hAnsi="David" w:cs="David" w:hint="cs"/>
          <w:color w:val="000000"/>
          <w:sz w:val="24"/>
          <w:szCs w:val="24"/>
          <w:rtl/>
        </w:rPr>
        <w:t xml:space="preserve"> </w:t>
      </w:r>
      <w:r w:rsidR="00ED5557">
        <w:rPr>
          <w:rFonts w:ascii="David" w:hAnsi="David" w:cs="David" w:hint="cs"/>
          <w:color w:val="000000"/>
          <w:sz w:val="24"/>
          <w:szCs w:val="24"/>
          <w:rtl/>
        </w:rPr>
        <w:t>ו</w:t>
      </w:r>
      <w:r w:rsidR="0088589C">
        <w:rPr>
          <w:rFonts w:ascii="David" w:hAnsi="David" w:cs="David" w:hint="cs"/>
          <w:color w:val="000000"/>
          <w:sz w:val="24"/>
          <w:szCs w:val="24"/>
          <w:rtl/>
        </w:rPr>
        <w:t>ה</w:t>
      </w:r>
      <w:r w:rsidR="00ED5557">
        <w:rPr>
          <w:rFonts w:ascii="David" w:hAnsi="David" w:cs="David" w:hint="cs"/>
          <w:color w:val="000000"/>
          <w:sz w:val="24"/>
          <w:szCs w:val="24"/>
          <w:rtl/>
        </w:rPr>
        <w:t xml:space="preserve">פעילות </w:t>
      </w:r>
      <w:r w:rsidR="0088589C">
        <w:rPr>
          <w:rFonts w:ascii="David" w:hAnsi="David" w:cs="David" w:hint="cs"/>
          <w:color w:val="000000"/>
          <w:sz w:val="24"/>
          <w:szCs w:val="24"/>
          <w:rtl/>
        </w:rPr>
        <w:t>ה</w:t>
      </w:r>
      <w:r w:rsidR="00ED5557">
        <w:rPr>
          <w:rFonts w:ascii="David" w:hAnsi="David" w:cs="David" w:hint="cs"/>
          <w:color w:val="000000"/>
          <w:sz w:val="24"/>
          <w:szCs w:val="24"/>
          <w:rtl/>
        </w:rPr>
        <w:t>תקינה של המשטרה</w:t>
      </w:r>
      <w:r w:rsidR="000F72ED">
        <w:rPr>
          <w:rFonts w:ascii="David" w:hAnsi="David" w:cs="David" w:hint="cs"/>
          <w:color w:val="000000"/>
          <w:sz w:val="24"/>
          <w:szCs w:val="24"/>
          <w:rtl/>
        </w:rPr>
        <w:t xml:space="preserve">, על מנת </w:t>
      </w:r>
      <w:r w:rsidR="00C360FD">
        <w:rPr>
          <w:rFonts w:ascii="David" w:hAnsi="David" w:cs="David" w:hint="cs"/>
          <w:color w:val="000000"/>
          <w:sz w:val="24"/>
          <w:szCs w:val="24"/>
          <w:rtl/>
        </w:rPr>
        <w:t xml:space="preserve">לשמור על </w:t>
      </w:r>
      <w:r w:rsidR="003D45B4" w:rsidRPr="00382B67">
        <w:rPr>
          <w:rFonts w:ascii="David" w:hAnsi="David" w:cs="David" w:hint="cs"/>
          <w:b/>
          <w:bCs/>
          <w:color w:val="000000"/>
          <w:sz w:val="24"/>
          <w:szCs w:val="24"/>
          <w:rtl/>
        </w:rPr>
        <w:t>תדמית הארגון ועל האמון הציבורי בו</w:t>
      </w:r>
      <w:r w:rsidR="003D45B4">
        <w:rPr>
          <w:rFonts w:ascii="David" w:hAnsi="David" w:cs="David" w:hint="cs"/>
          <w:color w:val="000000"/>
          <w:sz w:val="24"/>
          <w:szCs w:val="24"/>
          <w:rtl/>
        </w:rPr>
        <w:t xml:space="preserve"> </w:t>
      </w:r>
      <w:r w:rsidR="00ED5557">
        <w:rPr>
          <w:rFonts w:ascii="David" w:hAnsi="David" w:cs="David" w:hint="cs"/>
          <w:color w:val="000000"/>
          <w:sz w:val="24"/>
          <w:szCs w:val="24"/>
          <w:rtl/>
        </w:rPr>
        <w:t>(</w:t>
      </w:r>
      <w:r w:rsidR="00ED5557" w:rsidRPr="00ED5557">
        <w:rPr>
          <w:rFonts w:ascii="David" w:hAnsi="David" w:cs="David"/>
          <w:color w:val="000000"/>
          <w:sz w:val="24"/>
          <w:szCs w:val="24"/>
          <w:rtl/>
        </w:rPr>
        <w:t>בג"ץ 7074/93 </w:t>
      </w:r>
      <w:r w:rsidR="00ED5557" w:rsidRPr="00ED5557">
        <w:rPr>
          <w:rFonts w:ascii="David" w:hAnsi="David" w:cs="David"/>
          <w:b/>
          <w:bCs/>
          <w:color w:val="000000"/>
          <w:sz w:val="24"/>
          <w:szCs w:val="24"/>
          <w:rtl/>
        </w:rPr>
        <w:t xml:space="preserve">מאיר </w:t>
      </w:r>
      <w:proofErr w:type="spellStart"/>
      <w:r w:rsidR="00ED5557" w:rsidRPr="00ED5557">
        <w:rPr>
          <w:rFonts w:ascii="David" w:hAnsi="David" w:cs="David"/>
          <w:b/>
          <w:bCs/>
          <w:color w:val="000000"/>
          <w:sz w:val="24"/>
          <w:szCs w:val="24"/>
          <w:rtl/>
        </w:rPr>
        <w:t>סויסא</w:t>
      </w:r>
      <w:proofErr w:type="spellEnd"/>
      <w:r w:rsidR="00ED5557" w:rsidRPr="00ED5557">
        <w:rPr>
          <w:rFonts w:ascii="David" w:hAnsi="David" w:cs="David"/>
          <w:b/>
          <w:bCs/>
          <w:color w:val="000000"/>
          <w:sz w:val="24"/>
          <w:szCs w:val="24"/>
          <w:rtl/>
        </w:rPr>
        <w:t xml:space="preserve"> נ' היועץ המשפטי לממשלה</w:t>
      </w:r>
      <w:r w:rsidR="00ED5557" w:rsidRPr="00ED5557">
        <w:rPr>
          <w:rFonts w:ascii="David" w:hAnsi="David" w:cs="David"/>
          <w:color w:val="000000"/>
          <w:sz w:val="24"/>
          <w:szCs w:val="24"/>
        </w:rPr>
        <w:t xml:space="preserve">, </w:t>
      </w:r>
      <w:r w:rsidR="00ED5557" w:rsidRPr="00ED5557">
        <w:rPr>
          <w:rFonts w:ascii="David" w:hAnsi="David" w:cs="David"/>
          <w:color w:val="000000"/>
          <w:sz w:val="24"/>
          <w:szCs w:val="24"/>
          <w:rtl/>
        </w:rPr>
        <w:t>מח‏(‏2‏)‏ 749 ‏(‏1994‏)‏‏</w:t>
      </w:r>
      <w:r w:rsidR="00ED5557">
        <w:rPr>
          <w:rFonts w:ascii="David" w:hAnsi="David" w:cs="David" w:hint="cs"/>
          <w:color w:val="000000"/>
          <w:sz w:val="24"/>
          <w:szCs w:val="24"/>
          <w:rtl/>
        </w:rPr>
        <w:t xml:space="preserve">, פס' 44). </w:t>
      </w:r>
      <w:r w:rsidR="00C360FD">
        <w:rPr>
          <w:rFonts w:ascii="David" w:hAnsi="David" w:cs="David" w:hint="cs"/>
          <w:color w:val="000000"/>
          <w:sz w:val="24"/>
          <w:szCs w:val="24"/>
          <w:rtl/>
        </w:rPr>
        <w:t xml:space="preserve">כך, </w:t>
      </w:r>
      <w:r w:rsidRPr="00ED5557">
        <w:rPr>
          <w:rFonts w:ascii="David" w:hAnsi="David" w:cs="David" w:hint="cs"/>
          <w:color w:val="000000"/>
          <w:sz w:val="24"/>
          <w:szCs w:val="24"/>
          <w:rtl/>
        </w:rPr>
        <w:t>בעוד הדין הפלילי נועד ל</w:t>
      </w:r>
      <w:r w:rsidR="00281B3C" w:rsidRPr="00ED5557">
        <w:rPr>
          <w:rFonts w:ascii="David" w:hAnsi="David" w:cs="David" w:hint="cs"/>
          <w:color w:val="000000"/>
          <w:sz w:val="24"/>
          <w:szCs w:val="24"/>
          <w:rtl/>
        </w:rPr>
        <w:t>ענישה</w:t>
      </w:r>
      <w:r w:rsidR="00ED5557">
        <w:rPr>
          <w:rFonts w:ascii="David" w:hAnsi="David" w:cs="David" w:hint="cs"/>
          <w:color w:val="000000"/>
          <w:sz w:val="24"/>
          <w:szCs w:val="24"/>
          <w:rtl/>
        </w:rPr>
        <w:t xml:space="preserve"> פרטיקולרית</w:t>
      </w:r>
      <w:r w:rsidR="00281B3C" w:rsidRPr="00ED5557">
        <w:rPr>
          <w:rFonts w:ascii="David" w:hAnsi="David" w:cs="David" w:hint="cs"/>
          <w:color w:val="000000"/>
          <w:sz w:val="24"/>
          <w:szCs w:val="24"/>
          <w:rtl/>
        </w:rPr>
        <w:t xml:space="preserve">, מטרתו של הדין המשמעתי היא "השלטת נורמה של תפקוד תקין של השירות הציבורי לצורך </w:t>
      </w:r>
      <w:r w:rsidR="00281B3C" w:rsidRPr="00ED5557">
        <w:rPr>
          <w:rFonts w:ascii="David" w:hAnsi="David" w:cs="David" w:hint="cs"/>
          <w:b/>
          <w:bCs/>
          <w:color w:val="000000"/>
          <w:sz w:val="24"/>
          <w:szCs w:val="24"/>
          <w:rtl/>
        </w:rPr>
        <w:t>הבטחת אמון הציבור</w:t>
      </w:r>
      <w:r w:rsidR="00281B3C" w:rsidRPr="00ED5557">
        <w:rPr>
          <w:rFonts w:ascii="David" w:hAnsi="David" w:cs="David" w:hint="cs"/>
          <w:color w:val="000000"/>
          <w:sz w:val="24"/>
          <w:szCs w:val="24"/>
          <w:rtl/>
        </w:rPr>
        <w:t xml:space="preserve"> בהגינותו של השירות ובהגינותם של עובדיו</w:t>
      </w:r>
      <w:r w:rsidR="00704F8B" w:rsidRPr="00ED5557">
        <w:rPr>
          <w:rFonts w:ascii="David" w:hAnsi="David" w:cs="David" w:hint="cs"/>
          <w:color w:val="000000"/>
          <w:sz w:val="24"/>
          <w:szCs w:val="24"/>
          <w:rtl/>
        </w:rPr>
        <w:t xml:space="preserve">" </w:t>
      </w:r>
      <w:r w:rsidR="00C04187" w:rsidRPr="00ED5557">
        <w:rPr>
          <w:rFonts w:ascii="David" w:hAnsi="David" w:cs="David" w:hint="cs"/>
          <w:color w:val="000000"/>
          <w:sz w:val="24"/>
          <w:szCs w:val="24"/>
          <w:rtl/>
        </w:rPr>
        <w:t>(</w:t>
      </w:r>
      <w:r w:rsidR="00C04187" w:rsidRPr="00ED5557">
        <w:rPr>
          <w:rFonts w:ascii="David" w:hAnsi="David" w:cs="David"/>
          <w:color w:val="000000"/>
          <w:sz w:val="24"/>
          <w:szCs w:val="24"/>
          <w:rtl/>
        </w:rPr>
        <w:t>בג"ץ 1689/02 </w:t>
      </w:r>
      <w:r w:rsidR="00C04187" w:rsidRPr="00ED5557">
        <w:rPr>
          <w:rFonts w:ascii="David" w:hAnsi="David" w:cs="David"/>
          <w:b/>
          <w:bCs/>
          <w:color w:val="000000"/>
          <w:sz w:val="24"/>
          <w:szCs w:val="24"/>
          <w:rtl/>
        </w:rPr>
        <w:t>יעקב נמרודי נ' היועץ המשפטי לממשלה</w:t>
      </w:r>
      <w:r w:rsidR="00C04187" w:rsidRPr="00ED5557">
        <w:rPr>
          <w:rFonts w:ascii="David" w:hAnsi="David" w:cs="David"/>
          <w:color w:val="000000"/>
          <w:sz w:val="24"/>
          <w:szCs w:val="24"/>
        </w:rPr>
        <w:t xml:space="preserve">, </w:t>
      </w:r>
      <w:proofErr w:type="spellStart"/>
      <w:r w:rsidR="00C04187" w:rsidRPr="00ED5557">
        <w:rPr>
          <w:rFonts w:ascii="David" w:hAnsi="David" w:cs="David"/>
          <w:color w:val="000000"/>
          <w:sz w:val="24"/>
          <w:szCs w:val="24"/>
          <w:rtl/>
        </w:rPr>
        <w:t>נז</w:t>
      </w:r>
      <w:proofErr w:type="spellEnd"/>
      <w:r w:rsidR="00C04187" w:rsidRPr="00ED5557">
        <w:rPr>
          <w:rFonts w:ascii="David" w:hAnsi="David" w:cs="David"/>
          <w:color w:val="000000"/>
          <w:sz w:val="24"/>
          <w:szCs w:val="24"/>
          <w:rtl/>
        </w:rPr>
        <w:t>‏(‏6‏)‏ 49 ‏(‏2003‏)‏‏</w:t>
      </w:r>
      <w:r w:rsidR="00C04187" w:rsidRPr="00ED5557">
        <w:rPr>
          <w:rFonts w:ascii="David" w:hAnsi="David" w:cs="David" w:hint="cs"/>
          <w:color w:val="000000"/>
          <w:sz w:val="24"/>
          <w:szCs w:val="24"/>
          <w:rtl/>
        </w:rPr>
        <w:t xml:space="preserve">, פס' 3). </w:t>
      </w:r>
    </w:p>
    <w:p w14:paraId="2B53E236" w14:textId="6D0D6199" w:rsidR="00CE6B55" w:rsidRDefault="00806B5E" w:rsidP="00CE6B55">
      <w:pPr>
        <w:pStyle w:val="a9"/>
        <w:numPr>
          <w:ilvl w:val="0"/>
          <w:numId w:val="1"/>
        </w:numPr>
        <w:spacing w:after="120" w:line="360" w:lineRule="auto"/>
        <w:ind w:left="357" w:hanging="357"/>
        <w:contextualSpacing w:val="0"/>
        <w:jc w:val="both"/>
        <w:rPr>
          <w:rFonts w:ascii="David" w:hAnsi="David" w:cs="David"/>
          <w:color w:val="000000"/>
          <w:sz w:val="24"/>
          <w:szCs w:val="24"/>
        </w:rPr>
      </w:pPr>
      <w:r>
        <w:rPr>
          <w:rFonts w:ascii="David" w:hAnsi="David" w:cs="David" w:hint="cs"/>
          <w:color w:val="000000"/>
          <w:sz w:val="24"/>
          <w:szCs w:val="24"/>
          <w:rtl/>
        </w:rPr>
        <w:lastRenderedPageBreak/>
        <w:t xml:space="preserve">בענייננו, </w:t>
      </w:r>
      <w:r w:rsidR="00CE6B55">
        <w:rPr>
          <w:rFonts w:ascii="David" w:hAnsi="David" w:cs="David" w:hint="cs"/>
          <w:color w:val="000000"/>
          <w:sz w:val="24"/>
          <w:szCs w:val="24"/>
          <w:rtl/>
        </w:rPr>
        <w:t xml:space="preserve">עבירות המשמעת </w:t>
      </w:r>
      <w:r>
        <w:rPr>
          <w:rFonts w:ascii="David" w:hAnsi="David" w:cs="David" w:hint="cs"/>
          <w:color w:val="000000"/>
          <w:sz w:val="24"/>
          <w:szCs w:val="24"/>
          <w:rtl/>
        </w:rPr>
        <w:t xml:space="preserve">הרלוונטיות </w:t>
      </w:r>
      <w:r w:rsidR="00CE6B55">
        <w:rPr>
          <w:rFonts w:ascii="David" w:hAnsi="David" w:cs="David" w:hint="cs"/>
          <w:color w:val="000000"/>
          <w:sz w:val="24"/>
          <w:szCs w:val="24"/>
          <w:rtl/>
        </w:rPr>
        <w:t xml:space="preserve">קבועות בתוספת הראשונה </w:t>
      </w:r>
      <w:r w:rsidR="0080666B">
        <w:rPr>
          <w:rFonts w:ascii="David" w:hAnsi="David" w:cs="David" w:hint="cs"/>
          <w:color w:val="000000"/>
          <w:sz w:val="24"/>
          <w:szCs w:val="24"/>
          <w:rtl/>
        </w:rPr>
        <w:t xml:space="preserve">לחוק המשטרה, </w:t>
      </w:r>
      <w:r w:rsidR="00CE6B55">
        <w:rPr>
          <w:rFonts w:ascii="David" w:hAnsi="David" w:cs="David" w:hint="cs"/>
          <w:color w:val="000000"/>
          <w:sz w:val="24"/>
          <w:szCs w:val="24"/>
          <w:rtl/>
        </w:rPr>
        <w:t xml:space="preserve">וביניהן גם </w:t>
      </w:r>
      <w:r w:rsidR="00CE6B55" w:rsidRPr="003D45B4">
        <w:rPr>
          <w:rFonts w:ascii="David" w:hAnsi="David" w:cs="David" w:hint="cs"/>
          <w:b/>
          <w:bCs/>
          <w:color w:val="000000"/>
          <w:sz w:val="24"/>
          <w:szCs w:val="24"/>
          <w:rtl/>
        </w:rPr>
        <w:t xml:space="preserve">"שימוש לרעה בסמכות שניתנה מכוח תפקיד" </w:t>
      </w:r>
      <w:r w:rsidR="00CE6B55">
        <w:rPr>
          <w:rFonts w:ascii="David" w:hAnsi="David" w:cs="David" w:hint="cs"/>
          <w:color w:val="000000"/>
          <w:sz w:val="24"/>
          <w:szCs w:val="24"/>
          <w:rtl/>
        </w:rPr>
        <w:t>(ס</w:t>
      </w:r>
      <w:r w:rsidR="0007535C">
        <w:rPr>
          <w:rFonts w:ascii="David" w:hAnsi="David" w:cs="David" w:hint="cs"/>
          <w:color w:val="000000"/>
          <w:sz w:val="24"/>
          <w:szCs w:val="24"/>
          <w:rtl/>
        </w:rPr>
        <w:t>עיף</w:t>
      </w:r>
      <w:r w:rsidR="00CE6B55">
        <w:rPr>
          <w:rFonts w:ascii="David" w:hAnsi="David" w:cs="David" w:hint="cs"/>
          <w:color w:val="000000"/>
          <w:sz w:val="24"/>
          <w:szCs w:val="24"/>
          <w:rtl/>
        </w:rPr>
        <w:t xml:space="preserve"> 4 לתוספת הראשונה), וכן</w:t>
      </w:r>
      <w:r w:rsidR="00CE6B55" w:rsidRPr="003D45B4">
        <w:rPr>
          <w:rFonts w:ascii="David" w:hAnsi="David" w:cs="David"/>
          <w:b/>
          <w:bCs/>
          <w:color w:val="000000"/>
          <w:sz w:val="24"/>
          <w:szCs w:val="24"/>
        </w:rPr>
        <w:t xml:space="preserve"> </w:t>
      </w:r>
      <w:r w:rsidR="00CE6B55" w:rsidRPr="003D45B4">
        <w:rPr>
          <w:rFonts w:ascii="David" w:hAnsi="David" w:cs="David" w:hint="cs"/>
          <w:b/>
          <w:bCs/>
          <w:color w:val="000000"/>
          <w:sz w:val="24"/>
          <w:szCs w:val="24"/>
          <w:rtl/>
        </w:rPr>
        <w:t xml:space="preserve">"עריכת חיפוש, ביצוע עיכוב או מעצר או כניסה לרשות היחיד, שלא כדין או שלא בתום לב" </w:t>
      </w:r>
      <w:r w:rsidR="00CE6B55">
        <w:rPr>
          <w:rFonts w:ascii="David" w:hAnsi="David" w:cs="David" w:hint="cs"/>
          <w:color w:val="000000"/>
          <w:sz w:val="24"/>
          <w:szCs w:val="24"/>
          <w:rtl/>
        </w:rPr>
        <w:t>(ס</w:t>
      </w:r>
      <w:r w:rsidR="0007535C">
        <w:rPr>
          <w:rFonts w:ascii="David" w:hAnsi="David" w:cs="David" w:hint="cs"/>
          <w:color w:val="000000"/>
          <w:sz w:val="24"/>
          <w:szCs w:val="24"/>
          <w:rtl/>
        </w:rPr>
        <w:t>עיף</w:t>
      </w:r>
      <w:r w:rsidR="00CE6B55">
        <w:rPr>
          <w:rFonts w:ascii="David" w:hAnsi="David" w:cs="David" w:hint="cs"/>
          <w:color w:val="000000"/>
          <w:sz w:val="24"/>
          <w:szCs w:val="24"/>
          <w:rtl/>
        </w:rPr>
        <w:t xml:space="preserve"> 8 לתוספת הראשונה). </w:t>
      </w:r>
    </w:p>
    <w:p w14:paraId="09D253F5" w14:textId="5C4FA9FD" w:rsidR="0007535C" w:rsidRPr="001651B0" w:rsidRDefault="00CE6B55" w:rsidP="00CE6B55">
      <w:pPr>
        <w:pStyle w:val="a9"/>
        <w:numPr>
          <w:ilvl w:val="0"/>
          <w:numId w:val="1"/>
        </w:numPr>
        <w:spacing w:after="120" w:line="360" w:lineRule="auto"/>
        <w:ind w:left="357" w:hanging="357"/>
        <w:contextualSpacing w:val="0"/>
        <w:jc w:val="both"/>
        <w:rPr>
          <w:rFonts w:ascii="David" w:hAnsi="David" w:cs="David"/>
          <w:b/>
          <w:bCs/>
          <w:color w:val="000000"/>
          <w:sz w:val="24"/>
          <w:szCs w:val="24"/>
        </w:rPr>
      </w:pPr>
      <w:r>
        <w:rPr>
          <w:rFonts w:ascii="David" w:hAnsi="David" w:cs="David" w:hint="cs"/>
          <w:color w:val="000000"/>
          <w:sz w:val="24"/>
          <w:szCs w:val="24"/>
          <w:rtl/>
        </w:rPr>
        <w:t>נסיבות העניין</w:t>
      </w:r>
      <w:r w:rsidR="003C4E29">
        <w:rPr>
          <w:rFonts w:ascii="David" w:hAnsi="David" w:cs="David" w:hint="cs"/>
          <w:color w:val="000000"/>
          <w:sz w:val="24"/>
          <w:szCs w:val="24"/>
          <w:rtl/>
        </w:rPr>
        <w:t>,</w:t>
      </w:r>
      <w:r>
        <w:rPr>
          <w:rFonts w:ascii="David" w:hAnsi="David" w:cs="David" w:hint="cs"/>
          <w:color w:val="000000"/>
          <w:sz w:val="24"/>
          <w:szCs w:val="24"/>
          <w:rtl/>
        </w:rPr>
        <w:t xml:space="preserve"> כפי שתוארו לעיל, </w:t>
      </w:r>
      <w:r w:rsidR="003C4E29">
        <w:rPr>
          <w:rFonts w:ascii="David" w:hAnsi="David" w:cs="David" w:hint="cs"/>
          <w:color w:val="000000"/>
          <w:sz w:val="24"/>
          <w:szCs w:val="24"/>
          <w:rtl/>
        </w:rPr>
        <w:t>הן של</w:t>
      </w:r>
      <w:r w:rsidR="00656A0A">
        <w:rPr>
          <w:rFonts w:ascii="David" w:hAnsi="David" w:cs="David" w:hint="cs"/>
          <w:color w:val="000000"/>
          <w:sz w:val="24"/>
          <w:szCs w:val="24"/>
          <w:rtl/>
        </w:rPr>
        <w:t xml:space="preserve"> מעצר </w:t>
      </w:r>
      <w:r w:rsidR="009A0090">
        <w:rPr>
          <w:rFonts w:ascii="David" w:hAnsi="David" w:cs="David" w:hint="cs"/>
          <w:color w:val="000000"/>
          <w:sz w:val="24"/>
          <w:szCs w:val="24"/>
          <w:rtl/>
        </w:rPr>
        <w:t>אלים ואגרסיבי</w:t>
      </w:r>
      <w:r w:rsidR="003C4E29">
        <w:rPr>
          <w:rFonts w:ascii="David" w:hAnsi="David" w:cs="David" w:hint="cs"/>
          <w:color w:val="000000"/>
          <w:sz w:val="24"/>
          <w:szCs w:val="24"/>
          <w:rtl/>
        </w:rPr>
        <w:t xml:space="preserve">, שכלל </w:t>
      </w:r>
      <w:proofErr w:type="spellStart"/>
      <w:r w:rsidR="003C4E29">
        <w:rPr>
          <w:rFonts w:ascii="David" w:hAnsi="David" w:cs="David" w:hint="cs"/>
          <w:color w:val="000000"/>
          <w:sz w:val="24"/>
          <w:szCs w:val="24"/>
          <w:rtl/>
        </w:rPr>
        <w:t>איזוק</w:t>
      </w:r>
      <w:proofErr w:type="spellEnd"/>
      <w:r w:rsidR="003C4E29">
        <w:rPr>
          <w:rFonts w:ascii="David" w:hAnsi="David" w:cs="David" w:hint="cs"/>
          <w:color w:val="000000"/>
          <w:sz w:val="24"/>
          <w:szCs w:val="24"/>
          <w:rtl/>
        </w:rPr>
        <w:t xml:space="preserve"> בידיים וברגליים וחיפוש בעירום, וכל זאת </w:t>
      </w:r>
      <w:r w:rsidR="009A0090">
        <w:rPr>
          <w:rFonts w:ascii="David" w:hAnsi="David" w:cs="David" w:hint="cs"/>
          <w:color w:val="000000"/>
          <w:sz w:val="24"/>
          <w:szCs w:val="24"/>
          <w:rtl/>
        </w:rPr>
        <w:t>כלפי אדם ש</w:t>
      </w:r>
      <w:r w:rsidR="00806B5E">
        <w:rPr>
          <w:rFonts w:ascii="David" w:hAnsi="David" w:cs="David" w:hint="cs"/>
          <w:color w:val="000000"/>
          <w:sz w:val="24"/>
          <w:szCs w:val="24"/>
          <w:rtl/>
        </w:rPr>
        <w:t xml:space="preserve">גם אם נניח שיש חשש כי </w:t>
      </w:r>
      <w:r w:rsidR="009A0090">
        <w:rPr>
          <w:rFonts w:ascii="David" w:hAnsi="David" w:cs="David" w:hint="cs"/>
          <w:color w:val="000000"/>
          <w:sz w:val="24"/>
          <w:szCs w:val="24"/>
          <w:rtl/>
        </w:rPr>
        <w:t xml:space="preserve">עבר עבירה, מדובר </w:t>
      </w:r>
      <w:r w:rsidR="00806B5E">
        <w:rPr>
          <w:rFonts w:ascii="David" w:hAnsi="David" w:cs="David" w:hint="cs"/>
          <w:color w:val="000000"/>
          <w:sz w:val="24"/>
          <w:szCs w:val="24"/>
          <w:rtl/>
        </w:rPr>
        <w:t xml:space="preserve">לכל היותר </w:t>
      </w:r>
      <w:r w:rsidR="009A0090">
        <w:rPr>
          <w:rFonts w:ascii="David" w:hAnsi="David" w:cs="David" w:hint="cs"/>
          <w:color w:val="000000"/>
          <w:sz w:val="24"/>
          <w:szCs w:val="24"/>
          <w:rtl/>
        </w:rPr>
        <w:t>בעבירת ביטוי של "העלבת עובד ציבור"</w:t>
      </w:r>
      <w:r w:rsidR="00C77CAE">
        <w:rPr>
          <w:rFonts w:ascii="David" w:hAnsi="David" w:cs="David" w:hint="cs"/>
          <w:color w:val="000000"/>
          <w:sz w:val="24"/>
          <w:szCs w:val="24"/>
          <w:rtl/>
        </w:rPr>
        <w:t>,</w:t>
      </w:r>
      <w:r w:rsidR="009A0090">
        <w:rPr>
          <w:rFonts w:ascii="David" w:hAnsi="David" w:cs="David" w:hint="cs"/>
          <w:color w:val="000000"/>
          <w:sz w:val="24"/>
          <w:szCs w:val="24"/>
          <w:rtl/>
        </w:rPr>
        <w:t xml:space="preserve"> </w:t>
      </w:r>
      <w:r w:rsidR="00D25264">
        <w:rPr>
          <w:rFonts w:ascii="David" w:hAnsi="David" w:cs="David" w:hint="cs"/>
          <w:color w:val="000000"/>
          <w:sz w:val="24"/>
          <w:szCs w:val="24"/>
          <w:rtl/>
        </w:rPr>
        <w:t xml:space="preserve">אשר </w:t>
      </w:r>
      <w:r w:rsidR="00806B5E">
        <w:rPr>
          <w:rFonts w:ascii="David" w:hAnsi="David" w:cs="David" w:hint="cs"/>
          <w:color w:val="000000"/>
          <w:sz w:val="24"/>
          <w:szCs w:val="24"/>
          <w:rtl/>
        </w:rPr>
        <w:t xml:space="preserve">מעצם טיבה </w:t>
      </w:r>
      <w:r w:rsidR="009A0090">
        <w:rPr>
          <w:rFonts w:ascii="David" w:hAnsi="David" w:cs="David" w:hint="cs"/>
          <w:color w:val="000000"/>
          <w:sz w:val="24"/>
          <w:szCs w:val="24"/>
          <w:rtl/>
        </w:rPr>
        <w:t xml:space="preserve">אינה מצדיקה </w:t>
      </w:r>
      <w:r w:rsidR="00D25264">
        <w:rPr>
          <w:rFonts w:ascii="David" w:hAnsi="David" w:cs="David" w:hint="cs"/>
          <w:color w:val="000000"/>
          <w:sz w:val="24"/>
          <w:szCs w:val="24"/>
          <w:rtl/>
        </w:rPr>
        <w:t xml:space="preserve">בשום צורה ואופן </w:t>
      </w:r>
      <w:r w:rsidR="00361B38">
        <w:rPr>
          <w:rFonts w:ascii="David" w:hAnsi="David" w:cs="David" w:hint="cs"/>
          <w:color w:val="000000"/>
          <w:sz w:val="24"/>
          <w:szCs w:val="24"/>
          <w:rtl/>
        </w:rPr>
        <w:t>את הפעולות שננקטו כלפי</w:t>
      </w:r>
      <w:r w:rsidR="003C4E29">
        <w:rPr>
          <w:rFonts w:ascii="David" w:hAnsi="David" w:cs="David" w:hint="cs"/>
          <w:color w:val="000000"/>
          <w:sz w:val="24"/>
          <w:szCs w:val="24"/>
          <w:rtl/>
        </w:rPr>
        <w:t>ו</w:t>
      </w:r>
      <w:r w:rsidR="00361B38">
        <w:rPr>
          <w:rFonts w:ascii="David" w:hAnsi="David" w:cs="David" w:hint="cs"/>
          <w:color w:val="000000"/>
          <w:sz w:val="24"/>
          <w:szCs w:val="24"/>
          <w:rtl/>
        </w:rPr>
        <w:t xml:space="preserve">. </w:t>
      </w:r>
      <w:r w:rsidR="00B63BF6">
        <w:rPr>
          <w:rFonts w:ascii="David" w:hAnsi="David" w:cs="David" w:hint="cs"/>
          <w:color w:val="000000"/>
          <w:sz w:val="24"/>
          <w:szCs w:val="24"/>
          <w:rtl/>
        </w:rPr>
        <w:t xml:space="preserve">על כן, </w:t>
      </w:r>
      <w:r w:rsidR="00C118F1">
        <w:rPr>
          <w:rFonts w:ascii="David" w:hAnsi="David" w:cs="David" w:hint="cs"/>
          <w:color w:val="000000"/>
          <w:sz w:val="24"/>
          <w:szCs w:val="24"/>
          <w:rtl/>
        </w:rPr>
        <w:t xml:space="preserve">ברי כי התנהגותם של השוטרים בעניינו של </w:t>
      </w:r>
      <w:proofErr w:type="spellStart"/>
      <w:r w:rsidR="00C118F1">
        <w:rPr>
          <w:rFonts w:ascii="David" w:hAnsi="David" w:cs="David" w:hint="cs"/>
          <w:color w:val="000000"/>
          <w:sz w:val="24"/>
          <w:szCs w:val="24"/>
          <w:rtl/>
        </w:rPr>
        <w:t>יפ</w:t>
      </w:r>
      <w:r w:rsidR="00361B38">
        <w:rPr>
          <w:rFonts w:ascii="David" w:hAnsi="David" w:cs="David" w:hint="cs"/>
          <w:color w:val="000000"/>
          <w:sz w:val="24"/>
          <w:szCs w:val="24"/>
          <w:rtl/>
        </w:rPr>
        <w:t>ר</w:t>
      </w:r>
      <w:r w:rsidR="00C118F1">
        <w:rPr>
          <w:rFonts w:ascii="David" w:hAnsi="David" w:cs="David" w:hint="cs"/>
          <w:color w:val="000000"/>
          <w:sz w:val="24"/>
          <w:szCs w:val="24"/>
          <w:rtl/>
        </w:rPr>
        <w:t>מוב</w:t>
      </w:r>
      <w:proofErr w:type="spellEnd"/>
      <w:r w:rsidR="00C118F1">
        <w:rPr>
          <w:rFonts w:ascii="David" w:hAnsi="David" w:cs="David" w:hint="cs"/>
          <w:color w:val="000000"/>
          <w:sz w:val="24"/>
          <w:szCs w:val="24"/>
          <w:rtl/>
        </w:rPr>
        <w:t xml:space="preserve"> מעוררת לכל הפחות </w:t>
      </w:r>
      <w:r w:rsidR="0007535C" w:rsidRPr="001651B0">
        <w:rPr>
          <w:rFonts w:ascii="David" w:hAnsi="David" w:cs="David" w:hint="eastAsia"/>
          <w:b/>
          <w:bCs/>
          <w:color w:val="000000"/>
          <w:sz w:val="24"/>
          <w:szCs w:val="24"/>
          <w:rtl/>
        </w:rPr>
        <w:t>חשש</w:t>
      </w:r>
      <w:r w:rsidR="0007535C" w:rsidRPr="001651B0">
        <w:rPr>
          <w:rFonts w:ascii="David" w:hAnsi="David" w:cs="David"/>
          <w:b/>
          <w:bCs/>
          <w:color w:val="000000"/>
          <w:sz w:val="24"/>
          <w:szCs w:val="24"/>
          <w:rtl/>
        </w:rPr>
        <w:t xml:space="preserve"> </w:t>
      </w:r>
      <w:r w:rsidR="00C118F1" w:rsidRPr="001651B0">
        <w:rPr>
          <w:rFonts w:ascii="David" w:hAnsi="David" w:cs="David" w:hint="eastAsia"/>
          <w:b/>
          <w:bCs/>
          <w:color w:val="000000"/>
          <w:sz w:val="24"/>
          <w:szCs w:val="24"/>
          <w:rtl/>
        </w:rPr>
        <w:t>להתנהלות</w:t>
      </w:r>
      <w:r w:rsidR="00C118F1" w:rsidRPr="001651B0">
        <w:rPr>
          <w:rFonts w:ascii="David" w:hAnsi="David" w:cs="David"/>
          <w:b/>
          <w:bCs/>
          <w:color w:val="000000"/>
          <w:sz w:val="24"/>
          <w:szCs w:val="24"/>
          <w:rtl/>
        </w:rPr>
        <w:t xml:space="preserve"> שאינה עולה בקנה אחד עם נורמות ההתנהגות והערכים המצופים מעובדי ציבור, </w:t>
      </w:r>
      <w:r w:rsidR="0007535C" w:rsidRPr="001651B0">
        <w:rPr>
          <w:rFonts w:ascii="David" w:hAnsi="David" w:cs="David" w:hint="eastAsia"/>
          <w:b/>
          <w:bCs/>
          <w:color w:val="000000"/>
          <w:sz w:val="24"/>
          <w:szCs w:val="24"/>
          <w:rtl/>
        </w:rPr>
        <w:t>ואשר</w:t>
      </w:r>
      <w:r w:rsidR="0007535C" w:rsidRPr="001651B0">
        <w:rPr>
          <w:rFonts w:ascii="David" w:hAnsi="David" w:cs="David"/>
          <w:b/>
          <w:bCs/>
          <w:color w:val="000000"/>
          <w:sz w:val="24"/>
          <w:szCs w:val="24"/>
          <w:rtl/>
        </w:rPr>
        <w:t xml:space="preserve"> </w:t>
      </w:r>
      <w:r w:rsidR="00902FE5" w:rsidRPr="001651B0">
        <w:rPr>
          <w:rFonts w:ascii="David" w:hAnsi="David" w:cs="David" w:hint="eastAsia"/>
          <w:b/>
          <w:bCs/>
          <w:color w:val="000000"/>
          <w:sz w:val="24"/>
          <w:szCs w:val="24"/>
          <w:rtl/>
        </w:rPr>
        <w:t>פוגעת</w:t>
      </w:r>
      <w:r w:rsidR="00902FE5" w:rsidRPr="001651B0">
        <w:rPr>
          <w:rFonts w:ascii="David" w:hAnsi="David" w:cs="David"/>
          <w:b/>
          <w:bCs/>
          <w:color w:val="000000"/>
          <w:sz w:val="24"/>
          <w:szCs w:val="24"/>
          <w:rtl/>
        </w:rPr>
        <w:t xml:space="preserve"> קשות</w:t>
      </w:r>
      <w:r w:rsidR="00C118F1" w:rsidRPr="001651B0">
        <w:rPr>
          <w:rFonts w:ascii="David" w:hAnsi="David" w:cs="David"/>
          <w:b/>
          <w:bCs/>
          <w:color w:val="000000"/>
          <w:sz w:val="24"/>
          <w:szCs w:val="24"/>
          <w:rtl/>
        </w:rPr>
        <w:t xml:space="preserve"> באמון הציבור</w:t>
      </w:r>
      <w:r w:rsidR="009A143A" w:rsidRPr="001651B0">
        <w:rPr>
          <w:rFonts w:ascii="David" w:hAnsi="David" w:cs="David" w:hint="eastAsia"/>
          <w:b/>
          <w:bCs/>
          <w:color w:val="000000"/>
          <w:sz w:val="24"/>
          <w:szCs w:val="24"/>
          <w:rtl/>
        </w:rPr>
        <w:t>י</w:t>
      </w:r>
      <w:r w:rsidR="009A143A" w:rsidRPr="001651B0">
        <w:rPr>
          <w:rFonts w:ascii="David" w:hAnsi="David" w:cs="David"/>
          <w:b/>
          <w:bCs/>
          <w:color w:val="000000"/>
          <w:sz w:val="24"/>
          <w:szCs w:val="24"/>
          <w:rtl/>
        </w:rPr>
        <w:t xml:space="preserve"> בשוטרים שנכחו באירוע בפרט, ובמשטרה כגוף ציבורי ככלל</w:t>
      </w:r>
      <w:r w:rsidR="00D25264">
        <w:rPr>
          <w:rFonts w:ascii="David" w:hAnsi="David" w:cs="David" w:hint="cs"/>
          <w:b/>
          <w:bCs/>
          <w:color w:val="000000"/>
          <w:sz w:val="24"/>
          <w:szCs w:val="24"/>
          <w:rtl/>
        </w:rPr>
        <w:t>;</w:t>
      </w:r>
      <w:r w:rsidR="00F92A29">
        <w:rPr>
          <w:rFonts w:ascii="David" w:hAnsi="David" w:cs="David" w:hint="cs"/>
          <w:b/>
          <w:bCs/>
          <w:color w:val="000000"/>
          <w:sz w:val="24"/>
          <w:szCs w:val="24"/>
          <w:rtl/>
        </w:rPr>
        <w:t xml:space="preserve"> באופן המצדיק העמדה לדין משמעתי בהתאם לסעיף 11 לחוק המשטרה</w:t>
      </w:r>
      <w:r w:rsidR="009A143A" w:rsidRPr="001651B0">
        <w:rPr>
          <w:rFonts w:ascii="David" w:hAnsi="David" w:cs="David"/>
          <w:b/>
          <w:bCs/>
          <w:color w:val="000000"/>
          <w:sz w:val="24"/>
          <w:szCs w:val="24"/>
          <w:rtl/>
        </w:rPr>
        <w:t>.</w:t>
      </w:r>
      <w:r w:rsidR="00656A0A">
        <w:rPr>
          <w:rFonts w:ascii="David" w:hAnsi="David" w:cs="David" w:hint="cs"/>
          <w:b/>
          <w:bCs/>
          <w:color w:val="000000"/>
          <w:sz w:val="24"/>
          <w:szCs w:val="24"/>
          <w:rtl/>
        </w:rPr>
        <w:t xml:space="preserve"> </w:t>
      </w:r>
    </w:p>
    <w:p w14:paraId="54EE3113" w14:textId="5BC4B85A" w:rsidR="00C118F1" w:rsidRDefault="00055A7F" w:rsidP="00CE6B55">
      <w:pPr>
        <w:pStyle w:val="a9"/>
        <w:numPr>
          <w:ilvl w:val="0"/>
          <w:numId w:val="1"/>
        </w:numPr>
        <w:spacing w:after="120" w:line="360" w:lineRule="auto"/>
        <w:ind w:left="357" w:hanging="357"/>
        <w:contextualSpacing w:val="0"/>
        <w:jc w:val="both"/>
        <w:rPr>
          <w:rFonts w:ascii="David" w:hAnsi="David" w:cs="David"/>
          <w:color w:val="000000"/>
          <w:sz w:val="24"/>
          <w:szCs w:val="24"/>
        </w:rPr>
      </w:pPr>
      <w:r>
        <w:rPr>
          <w:rFonts w:ascii="David" w:hAnsi="David" w:cs="David" w:hint="cs"/>
          <w:color w:val="000000"/>
          <w:sz w:val="24"/>
          <w:szCs w:val="24"/>
          <w:rtl/>
        </w:rPr>
        <w:t xml:space="preserve">יתרה מכך, כפי שפורט לעיל, </w:t>
      </w:r>
      <w:r w:rsidR="0007535C">
        <w:rPr>
          <w:rFonts w:ascii="David" w:hAnsi="David" w:cs="David" w:hint="cs"/>
          <w:color w:val="000000"/>
          <w:sz w:val="24"/>
          <w:szCs w:val="24"/>
          <w:rtl/>
        </w:rPr>
        <w:t>ה</w:t>
      </w:r>
      <w:r>
        <w:rPr>
          <w:rFonts w:ascii="David" w:hAnsi="David" w:cs="David" w:hint="cs"/>
          <w:color w:val="000000"/>
          <w:sz w:val="24"/>
          <w:szCs w:val="24"/>
          <w:rtl/>
        </w:rPr>
        <w:t xml:space="preserve">אירוע מצטרף לשורה ארוכה של מקרים מהעת האחרונה בהם שוטרים </w:t>
      </w:r>
      <w:r w:rsidR="0007535C">
        <w:rPr>
          <w:rFonts w:ascii="David" w:hAnsi="David" w:cs="David" w:hint="cs"/>
          <w:color w:val="000000"/>
          <w:sz w:val="24"/>
          <w:szCs w:val="24"/>
          <w:rtl/>
        </w:rPr>
        <w:t xml:space="preserve">נקטו </w:t>
      </w:r>
      <w:proofErr w:type="spellStart"/>
      <w:r w:rsidR="00547E6C">
        <w:rPr>
          <w:rFonts w:ascii="David" w:hAnsi="David" w:cs="David" w:hint="cs"/>
          <w:color w:val="000000"/>
          <w:sz w:val="24"/>
          <w:szCs w:val="24"/>
          <w:rtl/>
        </w:rPr>
        <w:t>בפרקטיקת</w:t>
      </w:r>
      <w:proofErr w:type="spellEnd"/>
      <w:r w:rsidR="00547E6C">
        <w:rPr>
          <w:rFonts w:ascii="David" w:hAnsi="David" w:cs="David" w:hint="cs"/>
          <w:color w:val="000000"/>
          <w:sz w:val="24"/>
          <w:szCs w:val="24"/>
          <w:rtl/>
        </w:rPr>
        <w:t xml:space="preserve"> ה</w:t>
      </w:r>
      <w:r>
        <w:rPr>
          <w:rFonts w:ascii="David" w:hAnsi="David" w:cs="David" w:hint="cs"/>
          <w:color w:val="000000"/>
          <w:sz w:val="24"/>
          <w:szCs w:val="24"/>
          <w:rtl/>
        </w:rPr>
        <w:t>חיפוש בעירום</w:t>
      </w:r>
      <w:r w:rsidR="00153F31">
        <w:rPr>
          <w:rFonts w:ascii="David" w:hAnsi="David" w:cs="David" w:hint="cs"/>
          <w:color w:val="000000"/>
          <w:sz w:val="24"/>
          <w:szCs w:val="24"/>
          <w:rtl/>
        </w:rPr>
        <w:t xml:space="preserve"> </w:t>
      </w:r>
      <w:r w:rsidR="00547E6C">
        <w:rPr>
          <w:rFonts w:ascii="David" w:hAnsi="David" w:cs="David" w:hint="cs"/>
          <w:color w:val="000000"/>
          <w:sz w:val="24"/>
          <w:szCs w:val="24"/>
          <w:rtl/>
        </w:rPr>
        <w:t>לכאורה ללא בסיס</w:t>
      </w:r>
      <w:r>
        <w:rPr>
          <w:rFonts w:ascii="David" w:hAnsi="David" w:cs="David" w:hint="cs"/>
          <w:color w:val="000000"/>
          <w:sz w:val="24"/>
          <w:szCs w:val="24"/>
          <w:rtl/>
        </w:rPr>
        <w:t xml:space="preserve">, </w:t>
      </w:r>
      <w:r w:rsidR="00547E6C">
        <w:rPr>
          <w:rFonts w:ascii="David" w:hAnsi="David" w:cs="David" w:hint="cs"/>
          <w:color w:val="000000"/>
          <w:sz w:val="24"/>
          <w:szCs w:val="24"/>
          <w:rtl/>
        </w:rPr>
        <w:t>ו</w:t>
      </w:r>
      <w:r w:rsidR="00153F31">
        <w:rPr>
          <w:rFonts w:ascii="David" w:hAnsi="David" w:cs="David" w:hint="cs"/>
          <w:color w:val="000000"/>
          <w:sz w:val="24"/>
          <w:szCs w:val="24"/>
          <w:rtl/>
        </w:rPr>
        <w:t>בניגוד להתחייבות המדינה בפני בית המשפט ובניגוד לדין</w:t>
      </w:r>
      <w:r w:rsidR="0007535C">
        <w:rPr>
          <w:rFonts w:ascii="David" w:hAnsi="David" w:cs="David" w:hint="cs"/>
          <w:color w:val="000000"/>
          <w:sz w:val="24"/>
          <w:szCs w:val="24"/>
          <w:rtl/>
        </w:rPr>
        <w:t xml:space="preserve"> </w:t>
      </w:r>
      <w:r w:rsidR="0007535C">
        <w:rPr>
          <w:rFonts w:ascii="David" w:hAnsi="David" w:cs="David"/>
          <w:color w:val="000000"/>
          <w:sz w:val="24"/>
          <w:szCs w:val="24"/>
          <w:rtl/>
        </w:rPr>
        <w:t>–</w:t>
      </w:r>
      <w:r w:rsidR="0007535C">
        <w:rPr>
          <w:rFonts w:ascii="David" w:hAnsi="David" w:cs="David" w:hint="cs"/>
          <w:color w:val="000000"/>
          <w:sz w:val="24"/>
          <w:szCs w:val="24"/>
          <w:rtl/>
        </w:rPr>
        <w:t xml:space="preserve"> </w:t>
      </w:r>
      <w:r w:rsidR="00547E6C">
        <w:rPr>
          <w:rFonts w:ascii="David" w:hAnsi="David" w:cs="David" w:hint="cs"/>
          <w:color w:val="000000"/>
          <w:sz w:val="24"/>
          <w:szCs w:val="24"/>
          <w:rtl/>
        </w:rPr>
        <w:t xml:space="preserve">וזאת </w:t>
      </w:r>
      <w:r w:rsidR="0007535C">
        <w:rPr>
          <w:rFonts w:ascii="David" w:hAnsi="David" w:cs="David" w:hint="cs"/>
          <w:color w:val="000000"/>
          <w:sz w:val="24"/>
          <w:szCs w:val="24"/>
          <w:rtl/>
        </w:rPr>
        <w:t>באופן אשר אך מעצים את הפגיעה באמון הציבור הנגרמת כתוצאה מכך</w:t>
      </w:r>
      <w:r w:rsidR="00153F31">
        <w:rPr>
          <w:rFonts w:ascii="David" w:hAnsi="David" w:cs="David" w:hint="cs"/>
          <w:color w:val="000000"/>
          <w:sz w:val="24"/>
          <w:szCs w:val="24"/>
          <w:rtl/>
        </w:rPr>
        <w:t xml:space="preserve">. </w:t>
      </w:r>
    </w:p>
    <w:p w14:paraId="1B07712F" w14:textId="05542FBF" w:rsidR="0007535C" w:rsidRDefault="00902FE5" w:rsidP="00902FE5">
      <w:pPr>
        <w:pStyle w:val="a9"/>
        <w:numPr>
          <w:ilvl w:val="0"/>
          <w:numId w:val="1"/>
        </w:numPr>
        <w:spacing w:after="120" w:line="360" w:lineRule="auto"/>
        <w:ind w:left="357" w:hanging="357"/>
        <w:contextualSpacing w:val="0"/>
        <w:jc w:val="both"/>
        <w:rPr>
          <w:rFonts w:ascii="David" w:hAnsi="David" w:cs="David"/>
          <w:color w:val="000000"/>
          <w:sz w:val="24"/>
          <w:szCs w:val="24"/>
        </w:rPr>
      </w:pPr>
      <w:r>
        <w:rPr>
          <w:rFonts w:ascii="David" w:hAnsi="David" w:cs="David" w:hint="cs"/>
          <w:color w:val="000000"/>
          <w:sz w:val="24"/>
          <w:szCs w:val="24"/>
          <w:rtl/>
        </w:rPr>
        <w:t>על כן, לעמדת התנועה</w:t>
      </w:r>
      <w:r w:rsidR="0007535C">
        <w:rPr>
          <w:rFonts w:ascii="David" w:hAnsi="David" w:cs="David" w:hint="cs"/>
          <w:color w:val="000000"/>
          <w:sz w:val="24"/>
          <w:szCs w:val="24"/>
          <w:rtl/>
        </w:rPr>
        <w:t>,</w:t>
      </w:r>
      <w:r>
        <w:rPr>
          <w:rFonts w:ascii="David" w:hAnsi="David" w:cs="David" w:hint="cs"/>
          <w:color w:val="000000"/>
          <w:sz w:val="24"/>
          <w:szCs w:val="24"/>
          <w:rtl/>
        </w:rPr>
        <w:t xml:space="preserve"> </w:t>
      </w:r>
      <w:r w:rsidR="00426374" w:rsidRPr="00826FC2">
        <w:rPr>
          <w:rFonts w:ascii="David" w:hAnsi="David" w:cs="David" w:hint="cs"/>
          <w:b/>
          <w:bCs/>
          <w:color w:val="000000"/>
          <w:sz w:val="24"/>
          <w:szCs w:val="24"/>
          <w:rtl/>
        </w:rPr>
        <w:t>ישנו צורך דחוף</w:t>
      </w:r>
      <w:r w:rsidRPr="00826FC2">
        <w:rPr>
          <w:rFonts w:ascii="David" w:hAnsi="David" w:cs="David" w:hint="cs"/>
          <w:b/>
          <w:bCs/>
          <w:color w:val="000000"/>
          <w:sz w:val="24"/>
          <w:szCs w:val="24"/>
          <w:rtl/>
        </w:rPr>
        <w:t xml:space="preserve"> ומובהק</w:t>
      </w:r>
      <w:r w:rsidR="00CE6B55" w:rsidRPr="00826FC2">
        <w:rPr>
          <w:rFonts w:ascii="David" w:hAnsi="David" w:cs="David" w:hint="cs"/>
          <w:b/>
          <w:bCs/>
          <w:color w:val="000000"/>
          <w:sz w:val="24"/>
          <w:szCs w:val="24"/>
          <w:rtl/>
        </w:rPr>
        <w:t xml:space="preserve"> </w:t>
      </w:r>
      <w:r w:rsidR="00426374" w:rsidRPr="00826FC2">
        <w:rPr>
          <w:rFonts w:ascii="David" w:hAnsi="David" w:cs="David" w:hint="cs"/>
          <w:b/>
          <w:bCs/>
          <w:color w:val="000000"/>
          <w:sz w:val="24"/>
          <w:szCs w:val="24"/>
          <w:rtl/>
        </w:rPr>
        <w:t>ב</w:t>
      </w:r>
      <w:r w:rsidR="0007535C">
        <w:rPr>
          <w:rFonts w:ascii="David" w:hAnsi="David" w:cs="David" w:hint="cs"/>
          <w:b/>
          <w:bCs/>
          <w:color w:val="000000"/>
          <w:sz w:val="24"/>
          <w:szCs w:val="24"/>
          <w:rtl/>
        </w:rPr>
        <w:t xml:space="preserve">פתיחה </w:t>
      </w:r>
      <w:r w:rsidR="00547E6C">
        <w:rPr>
          <w:rFonts w:ascii="David" w:hAnsi="David" w:cs="David" w:hint="cs"/>
          <w:b/>
          <w:bCs/>
          <w:color w:val="000000"/>
          <w:sz w:val="24"/>
          <w:szCs w:val="24"/>
          <w:rtl/>
        </w:rPr>
        <w:t>ב</w:t>
      </w:r>
      <w:r w:rsidR="00CE6B55" w:rsidRPr="00826FC2">
        <w:rPr>
          <w:rFonts w:ascii="David" w:hAnsi="David" w:cs="David" w:hint="cs"/>
          <w:b/>
          <w:bCs/>
          <w:color w:val="000000"/>
          <w:sz w:val="24"/>
          <w:szCs w:val="24"/>
          <w:rtl/>
        </w:rPr>
        <w:t>חקיר</w:t>
      </w:r>
      <w:r w:rsidR="00547E6C">
        <w:rPr>
          <w:rFonts w:ascii="David" w:hAnsi="David" w:cs="David" w:hint="cs"/>
          <w:b/>
          <w:bCs/>
          <w:color w:val="000000"/>
          <w:sz w:val="24"/>
          <w:szCs w:val="24"/>
          <w:rtl/>
        </w:rPr>
        <w:t>ה משמעתית של</w:t>
      </w:r>
      <w:r w:rsidR="00CE6B55" w:rsidRPr="00826FC2">
        <w:rPr>
          <w:rFonts w:ascii="David" w:hAnsi="David" w:cs="David" w:hint="cs"/>
          <w:b/>
          <w:bCs/>
          <w:color w:val="000000"/>
          <w:sz w:val="24"/>
          <w:szCs w:val="24"/>
          <w:rtl/>
        </w:rPr>
        <w:t xml:space="preserve"> האירוע </w:t>
      </w:r>
      <w:r w:rsidR="00547E6C">
        <w:rPr>
          <w:rFonts w:ascii="David" w:hAnsi="David" w:cs="David" w:hint="cs"/>
          <w:b/>
          <w:bCs/>
          <w:color w:val="000000"/>
          <w:sz w:val="24"/>
          <w:szCs w:val="24"/>
          <w:rtl/>
        </w:rPr>
        <w:t xml:space="preserve">ובהמשך העמדה לדין משמעתי של כלל המעורבים בדבר, </w:t>
      </w:r>
      <w:r w:rsidR="00547E6C" w:rsidRPr="003D2934">
        <w:rPr>
          <w:rFonts w:ascii="David" w:hAnsi="David" w:cs="David" w:hint="cs"/>
          <w:b/>
          <w:bCs/>
          <w:color w:val="000000"/>
          <w:sz w:val="24"/>
          <w:szCs w:val="24"/>
          <w:rtl/>
        </w:rPr>
        <w:t>בהתאם להמלצת המחלקה לחקירות שוטרים</w:t>
      </w:r>
      <w:r w:rsidR="00547E6C">
        <w:rPr>
          <w:rFonts w:ascii="David" w:hAnsi="David" w:cs="David" w:hint="cs"/>
          <w:b/>
          <w:bCs/>
          <w:color w:val="000000"/>
          <w:sz w:val="24"/>
          <w:szCs w:val="24"/>
          <w:rtl/>
        </w:rPr>
        <w:t>.</w:t>
      </w:r>
      <w:r w:rsidR="00547E6C" w:rsidRPr="00826FC2">
        <w:rPr>
          <w:rFonts w:ascii="David" w:hAnsi="David" w:cs="David" w:hint="cs"/>
          <w:b/>
          <w:bCs/>
          <w:color w:val="000000"/>
          <w:sz w:val="24"/>
          <w:szCs w:val="24"/>
          <w:rtl/>
        </w:rPr>
        <w:t xml:space="preserve"> </w:t>
      </w:r>
    </w:p>
    <w:p w14:paraId="7EBDCF16" w14:textId="7C04D704" w:rsidR="00963C98" w:rsidRPr="00902FE5" w:rsidRDefault="00963C98" w:rsidP="00902FE5">
      <w:pPr>
        <w:pStyle w:val="a9"/>
        <w:numPr>
          <w:ilvl w:val="0"/>
          <w:numId w:val="1"/>
        </w:numPr>
        <w:spacing w:after="120" w:line="360" w:lineRule="auto"/>
        <w:ind w:left="357" w:hanging="357"/>
        <w:contextualSpacing w:val="0"/>
        <w:jc w:val="both"/>
        <w:rPr>
          <w:rFonts w:ascii="David" w:hAnsi="David" w:cs="David"/>
          <w:color w:val="000000"/>
          <w:sz w:val="24"/>
          <w:szCs w:val="24"/>
        </w:rPr>
      </w:pPr>
      <w:r w:rsidRPr="00902FE5">
        <w:rPr>
          <w:rFonts w:ascii="David" w:hAnsi="David" w:cs="David" w:hint="cs"/>
          <w:color w:val="000000"/>
          <w:sz w:val="24"/>
          <w:szCs w:val="24"/>
          <w:rtl/>
        </w:rPr>
        <w:t>זאת, לצורך שמירה על התנהלותה התקינה והסדירה של משטרת ישראל, הגנה מפני התנהגויות הפוגעות באמון הציבור במשטרה</w:t>
      </w:r>
      <w:r w:rsidR="009A2AD9">
        <w:rPr>
          <w:rFonts w:ascii="David" w:hAnsi="David" w:cs="David" w:hint="cs"/>
          <w:color w:val="000000"/>
          <w:sz w:val="24"/>
          <w:szCs w:val="24"/>
          <w:rtl/>
        </w:rPr>
        <w:t>,</w:t>
      </w:r>
      <w:r w:rsidRPr="00902FE5">
        <w:rPr>
          <w:rFonts w:ascii="David" w:hAnsi="David" w:cs="David" w:hint="cs"/>
          <w:color w:val="000000"/>
          <w:sz w:val="24"/>
          <w:szCs w:val="24"/>
          <w:rtl/>
        </w:rPr>
        <w:t xml:space="preserve"> וכן </w:t>
      </w:r>
      <w:r w:rsidR="000A0B84" w:rsidRPr="00902FE5">
        <w:rPr>
          <w:rFonts w:ascii="David" w:hAnsi="David" w:cs="David" w:hint="cs"/>
          <w:color w:val="000000"/>
          <w:sz w:val="24"/>
          <w:szCs w:val="24"/>
          <w:rtl/>
        </w:rPr>
        <w:t xml:space="preserve">מניעת הישנותן של התנהגויות דומות בעתיד. </w:t>
      </w:r>
      <w:r w:rsidR="005F04CE">
        <w:rPr>
          <w:rFonts w:ascii="David" w:hAnsi="David" w:cs="David" w:hint="cs"/>
          <w:color w:val="000000"/>
          <w:sz w:val="24"/>
          <w:szCs w:val="24"/>
          <w:rtl/>
        </w:rPr>
        <w:t>ויודגש</w:t>
      </w:r>
      <w:r w:rsidR="00AF3F74">
        <w:rPr>
          <w:rFonts w:ascii="David" w:hAnsi="David" w:cs="David" w:hint="cs"/>
          <w:color w:val="000000"/>
          <w:sz w:val="24"/>
          <w:szCs w:val="24"/>
          <w:rtl/>
        </w:rPr>
        <w:t>,</w:t>
      </w:r>
      <w:r w:rsidR="005F04CE">
        <w:rPr>
          <w:rFonts w:ascii="David" w:hAnsi="David" w:cs="David" w:hint="cs"/>
          <w:color w:val="000000"/>
          <w:sz w:val="24"/>
          <w:szCs w:val="24"/>
          <w:rtl/>
        </w:rPr>
        <w:t xml:space="preserve"> כי </w:t>
      </w:r>
      <w:r w:rsidR="00CD6784">
        <w:rPr>
          <w:rFonts w:ascii="David" w:hAnsi="David" w:cs="David" w:hint="cs"/>
          <w:color w:val="000000"/>
          <w:sz w:val="24"/>
          <w:szCs w:val="24"/>
          <w:rtl/>
        </w:rPr>
        <w:t xml:space="preserve">צורך זה מתעצם ביתר שאת נוכח </w:t>
      </w:r>
      <w:r w:rsidR="00A458CF">
        <w:rPr>
          <w:rFonts w:ascii="David" w:hAnsi="David" w:cs="David" w:hint="cs"/>
          <w:color w:val="000000"/>
          <w:sz w:val="24"/>
          <w:szCs w:val="24"/>
          <w:rtl/>
        </w:rPr>
        <w:t>התופעה המתוארת של חיפוש בעירום במקרים רבים על ידי שוטרים</w:t>
      </w:r>
      <w:r w:rsidR="005F04CE">
        <w:rPr>
          <w:rFonts w:ascii="David" w:hAnsi="David" w:cs="David" w:hint="cs"/>
          <w:color w:val="000000"/>
          <w:sz w:val="24"/>
          <w:szCs w:val="24"/>
          <w:rtl/>
        </w:rPr>
        <w:t>.</w:t>
      </w:r>
      <w:r w:rsidR="009A2AD9">
        <w:rPr>
          <w:rFonts w:ascii="David" w:hAnsi="David" w:cs="David" w:hint="cs"/>
          <w:color w:val="000000"/>
          <w:sz w:val="24"/>
          <w:szCs w:val="24"/>
          <w:rtl/>
        </w:rPr>
        <w:t xml:space="preserve"> </w:t>
      </w:r>
      <w:r w:rsidR="00A458CF">
        <w:rPr>
          <w:rFonts w:ascii="David" w:hAnsi="David" w:cs="David" w:hint="cs"/>
          <w:color w:val="000000"/>
          <w:sz w:val="24"/>
          <w:szCs w:val="24"/>
          <w:rtl/>
        </w:rPr>
        <w:t xml:space="preserve"> </w:t>
      </w:r>
    </w:p>
    <w:p w14:paraId="5AB4BBBF" w14:textId="5E2ECFF2" w:rsidR="0007535C" w:rsidRDefault="00491F0D" w:rsidP="00491F0D">
      <w:pPr>
        <w:widowControl w:val="0"/>
        <w:numPr>
          <w:ilvl w:val="0"/>
          <w:numId w:val="1"/>
        </w:numPr>
        <w:spacing w:after="120" w:line="360" w:lineRule="auto"/>
        <w:jc w:val="both"/>
        <w:rPr>
          <w:rFonts w:ascii="David" w:hAnsi="David" w:cs="David"/>
          <w:b/>
          <w:bCs/>
          <w:color w:val="000000"/>
          <w:sz w:val="24"/>
          <w:szCs w:val="24"/>
          <w:u w:val="single"/>
        </w:rPr>
      </w:pPr>
      <w:r w:rsidRPr="00B45B96">
        <w:rPr>
          <w:rFonts w:ascii="David" w:hAnsi="David" w:cs="David" w:hint="cs"/>
          <w:b/>
          <w:bCs/>
          <w:color w:val="000000"/>
          <w:sz w:val="24"/>
          <w:szCs w:val="24"/>
          <w:u w:val="single"/>
          <w:rtl/>
        </w:rPr>
        <w:t xml:space="preserve">על כן, נתכבד לבקש כי </w:t>
      </w:r>
      <w:r w:rsidR="0007535C">
        <w:rPr>
          <w:rFonts w:ascii="David" w:hAnsi="David" w:cs="David" w:hint="cs"/>
          <w:b/>
          <w:bCs/>
          <w:color w:val="000000"/>
          <w:sz w:val="24"/>
          <w:szCs w:val="24"/>
          <w:u w:val="single"/>
          <w:rtl/>
        </w:rPr>
        <w:t>תפעלו לפתיחת חקירה והעמדה לדין משמעתי את השוטרים המעורבים</w:t>
      </w:r>
      <w:r w:rsidR="0007535C" w:rsidRPr="00B45B96">
        <w:rPr>
          <w:rFonts w:ascii="David" w:hAnsi="David" w:cs="David" w:hint="cs"/>
          <w:b/>
          <w:bCs/>
          <w:color w:val="000000"/>
          <w:sz w:val="24"/>
          <w:szCs w:val="24"/>
          <w:u w:val="single"/>
          <w:rtl/>
        </w:rPr>
        <w:t xml:space="preserve"> </w:t>
      </w:r>
      <w:r w:rsidR="0007535C">
        <w:rPr>
          <w:rFonts w:ascii="David" w:hAnsi="David" w:cs="David" w:hint="cs"/>
          <w:b/>
          <w:bCs/>
          <w:color w:val="000000"/>
          <w:sz w:val="24"/>
          <w:szCs w:val="24"/>
          <w:u w:val="single"/>
          <w:rtl/>
        </w:rPr>
        <w:t>ב</w:t>
      </w:r>
      <w:r w:rsidR="00AA4DD9">
        <w:rPr>
          <w:rFonts w:ascii="David" w:hAnsi="David" w:cs="David" w:hint="cs"/>
          <w:b/>
          <w:bCs/>
          <w:color w:val="000000"/>
          <w:sz w:val="24"/>
          <w:szCs w:val="24"/>
          <w:u w:val="single"/>
          <w:rtl/>
        </w:rPr>
        <w:t>אירוע</w:t>
      </w:r>
      <w:r w:rsidRPr="00B45B96">
        <w:rPr>
          <w:rFonts w:ascii="David" w:hAnsi="David" w:cs="David" w:hint="cs"/>
          <w:b/>
          <w:bCs/>
          <w:color w:val="000000"/>
          <w:sz w:val="24"/>
          <w:szCs w:val="24"/>
          <w:u w:val="single"/>
          <w:rtl/>
        </w:rPr>
        <w:t xml:space="preserve"> המתואר</w:t>
      </w:r>
      <w:r w:rsidR="0007535C">
        <w:rPr>
          <w:rFonts w:ascii="David" w:hAnsi="David" w:cs="David" w:hint="cs"/>
          <w:b/>
          <w:bCs/>
          <w:color w:val="000000"/>
          <w:sz w:val="24"/>
          <w:szCs w:val="24"/>
          <w:u w:val="single"/>
          <w:rtl/>
        </w:rPr>
        <w:t xml:space="preserve">, לרבות </w:t>
      </w:r>
      <w:r w:rsidR="00547E6C">
        <w:rPr>
          <w:rFonts w:ascii="David" w:hAnsi="David" w:cs="David" w:hint="cs"/>
          <w:b/>
          <w:bCs/>
          <w:color w:val="000000"/>
          <w:sz w:val="24"/>
          <w:szCs w:val="24"/>
          <w:u w:val="single"/>
          <w:rtl/>
        </w:rPr>
        <w:t>המעורבים ב</w:t>
      </w:r>
      <w:r w:rsidR="00AA4DD9">
        <w:rPr>
          <w:rFonts w:ascii="David" w:hAnsi="David" w:cs="David" w:hint="cs"/>
          <w:b/>
          <w:bCs/>
          <w:color w:val="000000"/>
          <w:sz w:val="24"/>
          <w:szCs w:val="24"/>
          <w:u w:val="single"/>
          <w:rtl/>
        </w:rPr>
        <w:t xml:space="preserve">מעצר </w:t>
      </w:r>
      <w:r w:rsidR="0007535C">
        <w:rPr>
          <w:rFonts w:ascii="David" w:hAnsi="David" w:cs="David" w:hint="cs"/>
          <w:b/>
          <w:bCs/>
          <w:color w:val="000000"/>
          <w:sz w:val="24"/>
          <w:szCs w:val="24"/>
          <w:u w:val="single"/>
          <w:rtl/>
        </w:rPr>
        <w:t>ו</w:t>
      </w:r>
      <w:r w:rsidR="00547E6C">
        <w:rPr>
          <w:rFonts w:ascii="David" w:hAnsi="David" w:cs="David" w:hint="cs"/>
          <w:b/>
          <w:bCs/>
          <w:color w:val="000000"/>
          <w:sz w:val="24"/>
          <w:szCs w:val="24"/>
          <w:u w:val="single"/>
          <w:rtl/>
        </w:rPr>
        <w:t>ב</w:t>
      </w:r>
      <w:r w:rsidR="00AA4DD9">
        <w:rPr>
          <w:rFonts w:ascii="David" w:hAnsi="David" w:cs="David" w:hint="cs"/>
          <w:b/>
          <w:bCs/>
          <w:color w:val="000000"/>
          <w:sz w:val="24"/>
          <w:szCs w:val="24"/>
          <w:u w:val="single"/>
          <w:rtl/>
        </w:rPr>
        <w:t>חיפוש בעירום</w:t>
      </w:r>
      <w:r>
        <w:rPr>
          <w:rFonts w:ascii="David" w:hAnsi="David" w:cs="David" w:hint="cs"/>
          <w:b/>
          <w:bCs/>
          <w:color w:val="000000"/>
          <w:sz w:val="24"/>
          <w:szCs w:val="24"/>
          <w:u w:val="single"/>
          <w:rtl/>
        </w:rPr>
        <w:t xml:space="preserve">, </w:t>
      </w:r>
      <w:r w:rsidR="00AA4DD9">
        <w:rPr>
          <w:rFonts w:ascii="David" w:hAnsi="David" w:cs="David" w:hint="cs"/>
          <w:b/>
          <w:bCs/>
          <w:color w:val="000000"/>
          <w:sz w:val="24"/>
          <w:szCs w:val="24"/>
          <w:u w:val="single"/>
          <w:rtl/>
        </w:rPr>
        <w:t>בהתאם להמלצת המחלקה לחקירות שוטרים</w:t>
      </w:r>
      <w:r>
        <w:rPr>
          <w:rFonts w:ascii="David" w:hAnsi="David" w:cs="David" w:hint="cs"/>
          <w:b/>
          <w:bCs/>
          <w:color w:val="000000"/>
          <w:sz w:val="24"/>
          <w:szCs w:val="24"/>
          <w:u w:val="single"/>
          <w:rtl/>
        </w:rPr>
        <w:t xml:space="preserve">. </w:t>
      </w:r>
    </w:p>
    <w:p w14:paraId="739AA8DE" w14:textId="44EC5CD1" w:rsidR="00AF3F74" w:rsidRDefault="00491F0D" w:rsidP="00491F0D">
      <w:pPr>
        <w:widowControl w:val="0"/>
        <w:numPr>
          <w:ilvl w:val="0"/>
          <w:numId w:val="1"/>
        </w:numPr>
        <w:spacing w:after="120" w:line="360" w:lineRule="auto"/>
        <w:jc w:val="both"/>
        <w:rPr>
          <w:rFonts w:ascii="David" w:hAnsi="David" w:cs="David"/>
          <w:b/>
          <w:bCs/>
          <w:color w:val="000000"/>
          <w:sz w:val="24"/>
          <w:szCs w:val="24"/>
          <w:u w:val="single"/>
        </w:rPr>
      </w:pPr>
      <w:r w:rsidRPr="00B45B96">
        <w:rPr>
          <w:rFonts w:ascii="David" w:hAnsi="David" w:cs="David" w:hint="cs"/>
          <w:b/>
          <w:bCs/>
          <w:color w:val="000000"/>
          <w:sz w:val="24"/>
          <w:szCs w:val="24"/>
          <w:u w:val="single"/>
          <w:rtl/>
        </w:rPr>
        <w:t xml:space="preserve">כן </w:t>
      </w:r>
      <w:r w:rsidR="0007535C">
        <w:rPr>
          <w:rFonts w:ascii="David" w:hAnsi="David" w:cs="David" w:hint="cs"/>
          <w:b/>
          <w:bCs/>
          <w:color w:val="000000"/>
          <w:sz w:val="24"/>
          <w:szCs w:val="24"/>
          <w:u w:val="single"/>
          <w:rtl/>
        </w:rPr>
        <w:t>נתבקש לבקש</w:t>
      </w:r>
      <w:r w:rsidR="00547E6C">
        <w:rPr>
          <w:rFonts w:ascii="David" w:hAnsi="David" w:cs="David" w:hint="cs"/>
          <w:b/>
          <w:bCs/>
          <w:color w:val="000000"/>
          <w:sz w:val="24"/>
          <w:szCs w:val="24"/>
          <w:u w:val="single"/>
          <w:rtl/>
        </w:rPr>
        <w:t xml:space="preserve"> בשנית</w:t>
      </w:r>
      <w:r w:rsidR="0007535C" w:rsidRPr="00B45B96">
        <w:rPr>
          <w:rFonts w:ascii="David" w:hAnsi="David" w:cs="David" w:hint="cs"/>
          <w:b/>
          <w:bCs/>
          <w:color w:val="000000"/>
          <w:sz w:val="24"/>
          <w:szCs w:val="24"/>
          <w:u w:val="single"/>
          <w:rtl/>
        </w:rPr>
        <w:t xml:space="preserve"> </w:t>
      </w:r>
      <w:r>
        <w:rPr>
          <w:rFonts w:ascii="David" w:hAnsi="David" w:cs="David" w:hint="cs"/>
          <w:b/>
          <w:bCs/>
          <w:color w:val="000000"/>
          <w:sz w:val="24"/>
          <w:szCs w:val="24"/>
          <w:u w:val="single"/>
          <w:rtl/>
        </w:rPr>
        <w:t xml:space="preserve">כי יפורסמו </w:t>
      </w:r>
      <w:r w:rsidRPr="00B45B96">
        <w:rPr>
          <w:rFonts w:ascii="David" w:hAnsi="David" w:cs="David" w:hint="cs"/>
          <w:b/>
          <w:bCs/>
          <w:color w:val="000000"/>
          <w:sz w:val="24"/>
          <w:szCs w:val="24"/>
          <w:u w:val="single"/>
          <w:rtl/>
        </w:rPr>
        <w:t>הנהלים החדשים</w:t>
      </w:r>
      <w:r>
        <w:rPr>
          <w:rFonts w:ascii="David" w:hAnsi="David" w:cs="David" w:hint="cs"/>
          <w:b/>
          <w:bCs/>
          <w:color w:val="000000"/>
          <w:sz w:val="24"/>
          <w:szCs w:val="24"/>
          <w:u w:val="single"/>
          <w:rtl/>
        </w:rPr>
        <w:t xml:space="preserve"> בנושא חיפוש בעירום</w:t>
      </w:r>
      <w:r w:rsidRPr="00B45B96">
        <w:rPr>
          <w:rFonts w:ascii="David" w:hAnsi="David" w:cs="David" w:hint="cs"/>
          <w:b/>
          <w:bCs/>
          <w:color w:val="000000"/>
          <w:sz w:val="24"/>
          <w:szCs w:val="24"/>
          <w:u w:val="single"/>
          <w:rtl/>
        </w:rPr>
        <w:t xml:space="preserve">, ככל שישנם, ובמידה ולא חודשו </w:t>
      </w:r>
      <w:r w:rsidRPr="00B45B96">
        <w:rPr>
          <w:rFonts w:ascii="David" w:hAnsi="David" w:cs="David"/>
          <w:b/>
          <w:bCs/>
          <w:color w:val="000000"/>
          <w:sz w:val="24"/>
          <w:szCs w:val="24"/>
          <w:u w:val="single"/>
          <w:rtl/>
        </w:rPr>
        <w:t>–</w:t>
      </w:r>
      <w:r w:rsidRPr="00B45B96">
        <w:rPr>
          <w:rFonts w:ascii="David" w:hAnsi="David" w:cs="David" w:hint="cs"/>
          <w:b/>
          <w:bCs/>
          <w:color w:val="000000"/>
          <w:sz w:val="24"/>
          <w:szCs w:val="24"/>
          <w:u w:val="single"/>
          <w:rtl/>
        </w:rPr>
        <w:t xml:space="preserve"> </w:t>
      </w:r>
      <w:r>
        <w:rPr>
          <w:rFonts w:ascii="David" w:hAnsi="David" w:cs="David" w:hint="cs"/>
          <w:b/>
          <w:bCs/>
          <w:color w:val="000000"/>
          <w:sz w:val="24"/>
          <w:szCs w:val="24"/>
          <w:u w:val="single"/>
          <w:rtl/>
        </w:rPr>
        <w:t>יפורסמו</w:t>
      </w:r>
      <w:r w:rsidRPr="00B45B96">
        <w:rPr>
          <w:rFonts w:ascii="David" w:hAnsi="David" w:cs="David" w:hint="cs"/>
          <w:b/>
          <w:bCs/>
          <w:color w:val="000000"/>
          <w:sz w:val="24"/>
          <w:szCs w:val="24"/>
          <w:u w:val="single"/>
          <w:rtl/>
        </w:rPr>
        <w:t xml:space="preserve"> הנהלים הקיימים </w:t>
      </w:r>
      <w:r>
        <w:rPr>
          <w:rFonts w:ascii="David" w:hAnsi="David" w:cs="David" w:hint="cs"/>
          <w:b/>
          <w:bCs/>
          <w:color w:val="000000"/>
          <w:sz w:val="24"/>
          <w:szCs w:val="24"/>
          <w:u w:val="single"/>
          <w:rtl/>
        </w:rPr>
        <w:t>בנושא</w:t>
      </w:r>
      <w:r w:rsidRPr="00B45B96">
        <w:rPr>
          <w:rFonts w:ascii="David" w:hAnsi="David" w:cs="David" w:hint="cs"/>
          <w:b/>
          <w:bCs/>
          <w:color w:val="000000"/>
          <w:sz w:val="24"/>
          <w:szCs w:val="24"/>
          <w:u w:val="single"/>
          <w:rtl/>
        </w:rPr>
        <w:t xml:space="preserve">. </w:t>
      </w:r>
    </w:p>
    <w:p w14:paraId="684EB776" w14:textId="3AB198F7" w:rsidR="00491F0D" w:rsidRPr="001651B0" w:rsidRDefault="00AF3F74" w:rsidP="00491F0D">
      <w:pPr>
        <w:widowControl w:val="0"/>
        <w:numPr>
          <w:ilvl w:val="0"/>
          <w:numId w:val="1"/>
        </w:numPr>
        <w:spacing w:after="120" w:line="360" w:lineRule="auto"/>
        <w:jc w:val="both"/>
        <w:rPr>
          <w:rFonts w:ascii="David" w:hAnsi="David" w:cs="David"/>
          <w:b/>
          <w:bCs/>
          <w:color w:val="000000"/>
          <w:sz w:val="24"/>
          <w:szCs w:val="24"/>
        </w:rPr>
      </w:pPr>
      <w:r w:rsidRPr="001651B0">
        <w:rPr>
          <w:rFonts w:ascii="David" w:hAnsi="David" w:cs="David" w:hint="eastAsia"/>
          <w:b/>
          <w:bCs/>
          <w:color w:val="000000"/>
          <w:sz w:val="24"/>
          <w:szCs w:val="24"/>
          <w:rtl/>
        </w:rPr>
        <w:t>כל</w:t>
      </w:r>
      <w:r w:rsidRPr="001651B0">
        <w:rPr>
          <w:rFonts w:ascii="David" w:hAnsi="David" w:cs="David"/>
          <w:b/>
          <w:bCs/>
          <w:color w:val="000000"/>
          <w:sz w:val="24"/>
          <w:szCs w:val="24"/>
          <w:rtl/>
        </w:rPr>
        <w:t xml:space="preserve"> </w:t>
      </w:r>
      <w:r w:rsidR="00491F0D" w:rsidRPr="001651B0">
        <w:rPr>
          <w:rFonts w:ascii="David" w:hAnsi="David" w:cs="David" w:hint="eastAsia"/>
          <w:b/>
          <w:bCs/>
          <w:color w:val="000000"/>
          <w:sz w:val="24"/>
          <w:szCs w:val="24"/>
          <w:rtl/>
        </w:rPr>
        <w:t>זאת</w:t>
      </w:r>
      <w:r w:rsidR="00491F0D" w:rsidRPr="001651B0">
        <w:rPr>
          <w:rFonts w:ascii="David" w:hAnsi="David" w:cs="David"/>
          <w:b/>
          <w:bCs/>
          <w:color w:val="000000"/>
          <w:sz w:val="24"/>
          <w:szCs w:val="24"/>
          <w:rtl/>
        </w:rPr>
        <w:t xml:space="preserve">, על-מנת למנוע את הישנות האירועים החמורים המתוארים </w:t>
      </w:r>
      <w:r>
        <w:rPr>
          <w:rFonts w:ascii="David" w:hAnsi="David" w:cs="David" w:hint="cs"/>
          <w:b/>
          <w:bCs/>
          <w:color w:val="000000"/>
          <w:sz w:val="24"/>
          <w:szCs w:val="24"/>
          <w:rtl/>
        </w:rPr>
        <w:t xml:space="preserve">כאמור בדבר השימוש הפסול לכאורה </w:t>
      </w:r>
      <w:proofErr w:type="spellStart"/>
      <w:r>
        <w:rPr>
          <w:rFonts w:ascii="David" w:hAnsi="David" w:cs="David" w:hint="cs"/>
          <w:b/>
          <w:bCs/>
          <w:color w:val="000000"/>
          <w:sz w:val="24"/>
          <w:szCs w:val="24"/>
          <w:rtl/>
        </w:rPr>
        <w:t>בפרקטיקת</w:t>
      </w:r>
      <w:proofErr w:type="spellEnd"/>
      <w:r>
        <w:rPr>
          <w:rFonts w:ascii="David" w:hAnsi="David" w:cs="David" w:hint="cs"/>
          <w:b/>
          <w:bCs/>
          <w:color w:val="000000"/>
          <w:sz w:val="24"/>
          <w:szCs w:val="24"/>
          <w:rtl/>
        </w:rPr>
        <w:t xml:space="preserve"> החיפוש בעירום</w:t>
      </w:r>
      <w:r w:rsidR="00491F0D" w:rsidRPr="001651B0">
        <w:rPr>
          <w:rFonts w:ascii="David" w:hAnsi="David" w:cs="David"/>
          <w:b/>
          <w:bCs/>
          <w:color w:val="000000"/>
          <w:sz w:val="24"/>
          <w:szCs w:val="24"/>
          <w:rtl/>
        </w:rPr>
        <w:t xml:space="preserve">, ולשם חיזוק אמון הציבור במשטרה ובמערכות אכיפת החוק. </w:t>
      </w:r>
    </w:p>
    <w:p w14:paraId="79C77488" w14:textId="6C9A1CDB" w:rsidR="00547E6C" w:rsidRDefault="00491F0D" w:rsidP="001651B0">
      <w:pPr>
        <w:widowControl w:val="0"/>
        <w:numPr>
          <w:ilvl w:val="0"/>
          <w:numId w:val="1"/>
        </w:numPr>
        <w:spacing w:after="120" w:line="360" w:lineRule="auto"/>
        <w:jc w:val="both"/>
        <w:rPr>
          <w:rFonts w:ascii="David" w:hAnsi="David" w:cs="David"/>
          <w:color w:val="000000"/>
          <w:sz w:val="24"/>
          <w:szCs w:val="24"/>
          <w:rtl/>
        </w:rPr>
      </w:pPr>
      <w:r w:rsidRPr="00401905">
        <w:rPr>
          <w:rFonts w:ascii="David" w:hAnsi="David" w:cs="David" w:hint="eastAsia"/>
          <w:sz w:val="24"/>
          <w:szCs w:val="24"/>
          <w:rtl/>
        </w:rPr>
        <w:t>נוכח</w:t>
      </w:r>
      <w:r w:rsidRPr="00401905">
        <w:rPr>
          <w:rFonts w:ascii="David" w:hAnsi="David" w:cs="David"/>
          <w:color w:val="000000"/>
          <w:sz w:val="24"/>
          <w:szCs w:val="24"/>
          <w:rtl/>
        </w:rPr>
        <w:t xml:space="preserve"> החשיבות</w:t>
      </w:r>
      <w:r w:rsidRPr="00401905">
        <w:rPr>
          <w:rFonts w:ascii="David" w:hAnsi="David" w:cs="David" w:hint="cs"/>
          <w:color w:val="000000"/>
          <w:sz w:val="24"/>
          <w:szCs w:val="24"/>
          <w:rtl/>
        </w:rPr>
        <w:t xml:space="preserve"> והדחיפות</w:t>
      </w:r>
      <w:r w:rsidRPr="00401905">
        <w:rPr>
          <w:rFonts w:ascii="David" w:hAnsi="David" w:cs="David"/>
          <w:color w:val="000000"/>
          <w:sz w:val="24"/>
          <w:szCs w:val="24"/>
          <w:rtl/>
        </w:rPr>
        <w:t xml:space="preserve"> הציבורית של העניין,</w:t>
      </w:r>
      <w:r w:rsidRPr="00401905">
        <w:rPr>
          <w:rFonts w:ascii="David" w:hAnsi="David" w:cs="David" w:hint="cs"/>
          <w:color w:val="000000"/>
          <w:sz w:val="24"/>
          <w:szCs w:val="24"/>
          <w:rtl/>
        </w:rPr>
        <w:t xml:space="preserve"> </w:t>
      </w:r>
      <w:r w:rsidRPr="00401905">
        <w:rPr>
          <w:rFonts w:ascii="David" w:hAnsi="David" w:cs="David"/>
          <w:color w:val="000000"/>
          <w:sz w:val="24"/>
          <w:szCs w:val="24"/>
          <w:rtl/>
        </w:rPr>
        <w:t>נודה לתגובת</w:t>
      </w:r>
      <w:r w:rsidRPr="00401905">
        <w:rPr>
          <w:rFonts w:ascii="David" w:hAnsi="David" w:cs="David" w:hint="cs"/>
          <w:color w:val="000000"/>
          <w:sz w:val="24"/>
          <w:szCs w:val="24"/>
          <w:rtl/>
        </w:rPr>
        <w:t>כם</w:t>
      </w:r>
      <w:r w:rsidRPr="00401905">
        <w:rPr>
          <w:rFonts w:ascii="David" w:hAnsi="David" w:cs="David"/>
          <w:color w:val="000000"/>
          <w:sz w:val="24"/>
          <w:szCs w:val="24"/>
          <w:rtl/>
        </w:rPr>
        <w:t xml:space="preserve"> המהירה</w:t>
      </w:r>
      <w:r w:rsidRPr="00401905">
        <w:rPr>
          <w:rFonts w:ascii="David" w:hAnsi="David" w:cs="David" w:hint="cs"/>
          <w:color w:val="000000"/>
          <w:sz w:val="24"/>
          <w:szCs w:val="24"/>
          <w:rtl/>
        </w:rPr>
        <w:t>.</w:t>
      </w:r>
    </w:p>
    <w:p w14:paraId="465E2E81" w14:textId="350E0262" w:rsidR="00491F0D" w:rsidRDefault="002E699D" w:rsidP="00491F0D">
      <w:pPr>
        <w:widowControl w:val="0"/>
        <w:spacing w:before="120" w:after="120"/>
        <w:ind w:left="3600" w:right="360"/>
        <w:jc w:val="both"/>
        <w:rPr>
          <w:rFonts w:ascii="David" w:hAnsi="David"/>
          <w:rtl/>
        </w:rPr>
      </w:pPr>
      <w:r>
        <w:rPr>
          <w:rFonts w:ascii="David" w:hAnsi="David" w:cs="David"/>
          <w:noProof/>
          <w:color w:val="000000"/>
          <w:sz w:val="24"/>
          <w:szCs w:val="24"/>
          <w:rtl/>
          <w:lang w:val="he-IL"/>
          <w14:ligatures w14:val="standardContextual"/>
        </w:rPr>
        <w:drawing>
          <wp:anchor distT="0" distB="0" distL="114300" distR="114300" simplePos="0" relativeHeight="251662336" behindDoc="1" locked="0" layoutInCell="1" allowOverlap="1" wp14:anchorId="48A03CF5" wp14:editId="53098A32">
            <wp:simplePos x="0" y="0"/>
            <wp:positionH relativeFrom="column">
              <wp:posOffset>1710221</wp:posOffset>
            </wp:positionH>
            <wp:positionV relativeFrom="paragraph">
              <wp:posOffset>102318</wp:posOffset>
            </wp:positionV>
            <wp:extent cx="554060" cy="1087557"/>
            <wp:effectExtent l="0" t="0" r="0" b="0"/>
            <wp:wrapNone/>
            <wp:docPr id="121453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36547" name="Picture 1214536547"/>
                    <pic:cNvPicPr/>
                  </pic:nvPicPr>
                  <pic:blipFill rotWithShape="1">
                    <a:blip r:embed="rId8" cstate="print">
                      <a:biLevel thresh="75000"/>
                      <a:extLst>
                        <a:ext uri="{BEBA8EAE-BF5A-486C-A8C5-ECC9F3942E4B}">
                          <a14:imgProps xmlns:a14="http://schemas.microsoft.com/office/drawing/2010/main">
                            <a14:imgLayer r:embed="rId9">
                              <a14:imgEffect>
                                <a14:backgroundRemoval t="10000" b="90000" l="10000" r="90000"/>
                              </a14:imgEffect>
                              <a14:imgEffect>
                                <a14:saturation sat="0"/>
                              </a14:imgEffect>
                            </a14:imgLayer>
                          </a14:imgProps>
                        </a:ext>
                        <a:ext uri="{28A0092B-C50C-407E-A947-70E740481C1C}">
                          <a14:useLocalDpi xmlns:a14="http://schemas.microsoft.com/office/drawing/2010/main" val="0"/>
                        </a:ext>
                      </a:extLst>
                    </a:blip>
                    <a:srcRect l="19675" t="10552" r="14014" b="17323"/>
                    <a:stretch>
                      <a:fillRect/>
                    </a:stretch>
                  </pic:blipFill>
                  <pic:spPr bwMode="auto">
                    <a:xfrm rot="16200000">
                      <a:off x="0" y="0"/>
                      <a:ext cx="554060" cy="10875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1F0D" w:rsidRPr="00C632C4">
        <w:rPr>
          <w:rFonts w:ascii="David" w:hAnsi="David" w:cs="David" w:hint="cs"/>
          <w:color w:val="000000"/>
          <w:sz w:val="24"/>
          <w:szCs w:val="24"/>
          <w:rtl/>
        </w:rPr>
        <w:t>בכבוד ר</w:t>
      </w:r>
      <w:r w:rsidR="00491F0D" w:rsidRPr="00C632C4">
        <w:rPr>
          <w:rFonts w:ascii="David" w:hAnsi="David" w:cs="David"/>
          <w:color w:val="000000"/>
          <w:sz w:val="24"/>
          <w:szCs w:val="24"/>
          <w:rtl/>
        </w:rPr>
        <w:t>ב</w:t>
      </w:r>
      <w:r w:rsidR="00491F0D" w:rsidRPr="00C632C4">
        <w:rPr>
          <w:rFonts w:ascii="David" w:hAnsi="David" w:cs="David"/>
          <w:sz w:val="24"/>
          <w:szCs w:val="24"/>
          <w:rtl/>
        </w:rPr>
        <w:t>,</w:t>
      </w:r>
    </w:p>
    <w:p w14:paraId="262AF111" w14:textId="3D9916D7" w:rsidR="00491F0D" w:rsidRDefault="00AF3F74" w:rsidP="00491F0D">
      <w:pPr>
        <w:widowControl w:val="0"/>
        <w:spacing w:before="120" w:after="120"/>
        <w:ind w:left="3600" w:right="360"/>
        <w:jc w:val="both"/>
        <w:rPr>
          <w:rFonts w:ascii="David" w:hAnsi="David"/>
          <w:rtl/>
        </w:rPr>
      </w:pPr>
      <w:r w:rsidRPr="00DA1F74">
        <w:rPr>
          <w:rFonts w:ascii="David" w:hAnsi="David"/>
          <w:b/>
          <w:bCs/>
          <w:noProof/>
        </w:rPr>
        <w:drawing>
          <wp:anchor distT="0" distB="0" distL="114300" distR="114300" simplePos="0" relativeHeight="251660288" behindDoc="1" locked="0" layoutInCell="1" allowOverlap="1" wp14:anchorId="5DA17013" wp14:editId="1B3402F6">
            <wp:simplePos x="0" y="0"/>
            <wp:positionH relativeFrom="column">
              <wp:posOffset>3453130</wp:posOffset>
            </wp:positionH>
            <wp:positionV relativeFrom="paragraph">
              <wp:posOffset>6816</wp:posOffset>
            </wp:positionV>
            <wp:extent cx="768154" cy="711587"/>
            <wp:effectExtent l="0" t="0" r="0" b="0"/>
            <wp:wrapNone/>
            <wp:docPr id="2052622616" name="תמונה 4" descr="תמונה שמכילה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22616" name="תמונה 4" descr="תמונה שמכילה שרטוט&#10;&#10;התיאור נוצר באופן אוטומט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154" cy="711587"/>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1"/>
        <w:tblpPr w:leftFromText="180" w:rightFromText="180" w:vertAnchor="text" w:horzAnchor="margin" w:tblpXSpec="center" w:tblpY="267"/>
        <w:bidiVisual/>
        <w:tblW w:w="5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2174"/>
        <w:gridCol w:w="395"/>
      </w:tblGrid>
      <w:tr w:rsidR="00AF3F74" w:rsidRPr="0013761E" w14:paraId="5FF929D2" w14:textId="77777777" w:rsidTr="00AF3F74">
        <w:trPr>
          <w:trHeight w:val="125"/>
        </w:trPr>
        <w:tc>
          <w:tcPr>
            <w:tcW w:w="3186" w:type="dxa"/>
            <w:vAlign w:val="center"/>
          </w:tcPr>
          <w:p w14:paraId="763E424B" w14:textId="77777777" w:rsidR="00AF3F74" w:rsidRPr="00D94E12" w:rsidRDefault="00AF3F74" w:rsidP="00AF3F74">
            <w:pPr>
              <w:keepLines/>
              <w:spacing w:before="120" w:after="120" w:line="276" w:lineRule="auto"/>
              <w:contextualSpacing/>
              <w:jc w:val="center"/>
              <w:rPr>
                <w:rFonts w:ascii="David" w:hAnsi="David"/>
                <w:b/>
                <w:bCs/>
              </w:rPr>
            </w:pPr>
            <w:r w:rsidRPr="00D94E12">
              <w:rPr>
                <w:rFonts w:ascii="David" w:hAnsi="David"/>
                <w:rtl/>
              </w:rPr>
              <w:t>_____________________</w:t>
            </w:r>
          </w:p>
        </w:tc>
        <w:tc>
          <w:tcPr>
            <w:tcW w:w="2174" w:type="dxa"/>
          </w:tcPr>
          <w:p w14:paraId="4D823C65" w14:textId="77777777" w:rsidR="00AF3F74" w:rsidRPr="00D94E12" w:rsidRDefault="00AF3F74" w:rsidP="00AF3F74">
            <w:pPr>
              <w:keepLines/>
              <w:spacing w:before="120" w:after="120" w:line="276" w:lineRule="auto"/>
              <w:contextualSpacing/>
              <w:jc w:val="center"/>
              <w:rPr>
                <w:rFonts w:ascii="David" w:hAnsi="David"/>
                <w:rtl/>
              </w:rPr>
            </w:pPr>
            <w:r>
              <w:rPr>
                <w:rFonts w:ascii="David" w:hAnsi="David" w:hint="cs"/>
                <w:rtl/>
              </w:rPr>
              <w:t>________________</w:t>
            </w:r>
          </w:p>
        </w:tc>
        <w:tc>
          <w:tcPr>
            <w:tcW w:w="395" w:type="dxa"/>
          </w:tcPr>
          <w:p w14:paraId="1853BFFE" w14:textId="77777777" w:rsidR="00AF3F74" w:rsidRPr="00D94E12" w:rsidRDefault="00AF3F74" w:rsidP="00AF3F74">
            <w:pPr>
              <w:keepLines/>
              <w:spacing w:before="120" w:after="120" w:line="276" w:lineRule="auto"/>
              <w:contextualSpacing/>
              <w:jc w:val="center"/>
              <w:rPr>
                <w:rFonts w:ascii="David" w:hAnsi="David"/>
                <w:rtl/>
              </w:rPr>
            </w:pPr>
          </w:p>
        </w:tc>
      </w:tr>
      <w:tr w:rsidR="00AF3F74" w:rsidRPr="00DA1F74" w14:paraId="011C6F66" w14:textId="77777777" w:rsidTr="00AF3F74">
        <w:trPr>
          <w:trHeight w:val="56"/>
        </w:trPr>
        <w:tc>
          <w:tcPr>
            <w:tcW w:w="3186" w:type="dxa"/>
            <w:vAlign w:val="center"/>
          </w:tcPr>
          <w:p w14:paraId="74C6401E" w14:textId="77777777" w:rsidR="00AF3F74" w:rsidRPr="00DA1F74" w:rsidRDefault="00AF3F74" w:rsidP="00AF3F74">
            <w:pPr>
              <w:spacing w:before="120" w:after="120" w:line="276" w:lineRule="auto"/>
              <w:contextualSpacing/>
              <w:jc w:val="center"/>
              <w:rPr>
                <w:rFonts w:ascii="David" w:hAnsi="David" w:cs="David"/>
                <w:b/>
                <w:bCs/>
                <w:sz w:val="24"/>
                <w:szCs w:val="24"/>
              </w:rPr>
            </w:pPr>
            <w:r>
              <w:rPr>
                <w:rFonts w:ascii="David" w:hAnsi="David" w:cs="David" w:hint="cs"/>
                <w:b/>
                <w:bCs/>
                <w:sz w:val="24"/>
                <w:szCs w:val="24"/>
                <w:rtl/>
              </w:rPr>
              <w:t>יעל בלוך</w:t>
            </w:r>
            <w:r w:rsidRPr="00DA1F74">
              <w:rPr>
                <w:rFonts w:ascii="David" w:hAnsi="David" w:cs="David"/>
                <w:b/>
                <w:bCs/>
                <w:sz w:val="24"/>
                <w:szCs w:val="24"/>
                <w:rtl/>
              </w:rPr>
              <w:t>, עו"ד</w:t>
            </w:r>
          </w:p>
        </w:tc>
        <w:tc>
          <w:tcPr>
            <w:tcW w:w="2174" w:type="dxa"/>
            <w:vAlign w:val="center"/>
          </w:tcPr>
          <w:p w14:paraId="7496AF23" w14:textId="77777777" w:rsidR="00AF3F74" w:rsidRPr="00DA1F74" w:rsidRDefault="00AF3F74" w:rsidP="00AF3F74">
            <w:pPr>
              <w:spacing w:before="120" w:after="120" w:line="276" w:lineRule="auto"/>
              <w:contextualSpacing/>
              <w:jc w:val="center"/>
              <w:rPr>
                <w:rFonts w:ascii="David" w:hAnsi="David" w:cs="David"/>
                <w:b/>
                <w:bCs/>
                <w:sz w:val="24"/>
                <w:szCs w:val="24"/>
                <w:rtl/>
              </w:rPr>
            </w:pPr>
            <w:r>
              <w:rPr>
                <w:rFonts w:ascii="David" w:hAnsi="David" w:cs="David" w:hint="cs"/>
                <w:b/>
                <w:bCs/>
                <w:sz w:val="24"/>
                <w:szCs w:val="24"/>
                <w:rtl/>
              </w:rPr>
              <w:t>תמר קדם</w:t>
            </w:r>
            <w:r w:rsidRPr="00DA1F74">
              <w:rPr>
                <w:rFonts w:ascii="David" w:hAnsi="David" w:cs="David"/>
                <w:b/>
                <w:bCs/>
                <w:sz w:val="24"/>
                <w:szCs w:val="24"/>
                <w:rtl/>
              </w:rPr>
              <w:t>, עו"ד</w:t>
            </w:r>
          </w:p>
        </w:tc>
        <w:tc>
          <w:tcPr>
            <w:tcW w:w="395" w:type="dxa"/>
          </w:tcPr>
          <w:p w14:paraId="53C9D5D0" w14:textId="77777777" w:rsidR="00AF3F74" w:rsidRPr="00DA1F74" w:rsidRDefault="00AF3F74" w:rsidP="00AF3F74">
            <w:pPr>
              <w:spacing w:before="120" w:after="120" w:line="276" w:lineRule="auto"/>
              <w:contextualSpacing/>
              <w:jc w:val="center"/>
              <w:rPr>
                <w:rFonts w:ascii="David" w:hAnsi="David" w:cs="David"/>
                <w:b/>
                <w:bCs/>
                <w:sz w:val="24"/>
                <w:szCs w:val="24"/>
                <w:rtl/>
              </w:rPr>
            </w:pPr>
          </w:p>
        </w:tc>
      </w:tr>
      <w:tr w:rsidR="00AF3F74" w:rsidRPr="00DA1F74" w14:paraId="3B341A48" w14:textId="77777777" w:rsidTr="00AF3F74">
        <w:trPr>
          <w:trHeight w:val="222"/>
        </w:trPr>
        <w:tc>
          <w:tcPr>
            <w:tcW w:w="3186" w:type="dxa"/>
            <w:vAlign w:val="center"/>
          </w:tcPr>
          <w:p w14:paraId="3AEA3F92" w14:textId="77777777" w:rsidR="00AF3F74" w:rsidRPr="00682B3B" w:rsidRDefault="00AF3F74" w:rsidP="00AF3F74">
            <w:pPr>
              <w:keepLines/>
              <w:spacing w:before="120" w:after="120" w:line="276" w:lineRule="auto"/>
              <w:contextualSpacing/>
              <w:jc w:val="center"/>
              <w:rPr>
                <w:rFonts w:ascii="David" w:hAnsi="David" w:cs="David"/>
                <w:sz w:val="24"/>
                <w:szCs w:val="24"/>
                <w:rtl/>
              </w:rPr>
            </w:pPr>
            <w:r>
              <w:rPr>
                <w:rFonts w:ascii="David" w:hAnsi="David" w:cs="David" w:hint="cs"/>
                <w:sz w:val="24"/>
                <w:szCs w:val="24"/>
                <w:rtl/>
              </w:rPr>
              <w:t>מנהלת מחלקת ליטיגציה</w:t>
            </w:r>
          </w:p>
        </w:tc>
        <w:tc>
          <w:tcPr>
            <w:tcW w:w="2174" w:type="dxa"/>
            <w:vAlign w:val="center"/>
          </w:tcPr>
          <w:p w14:paraId="4795A1A0" w14:textId="77777777" w:rsidR="00AF3F74" w:rsidRPr="00682B3B" w:rsidRDefault="00AF3F74" w:rsidP="00AF3F74">
            <w:pPr>
              <w:spacing w:before="120" w:after="120" w:line="276" w:lineRule="auto"/>
              <w:contextualSpacing/>
              <w:jc w:val="center"/>
              <w:rPr>
                <w:rFonts w:ascii="David" w:hAnsi="David" w:cs="David"/>
                <w:sz w:val="24"/>
                <w:szCs w:val="24"/>
                <w:rtl/>
              </w:rPr>
            </w:pPr>
            <w:r w:rsidRPr="00682B3B">
              <w:rPr>
                <w:rFonts w:ascii="David" w:hAnsi="David" w:cs="David"/>
                <w:sz w:val="24"/>
                <w:szCs w:val="24"/>
                <w:rtl/>
              </w:rPr>
              <w:t>מחלקת ליטיגציה</w:t>
            </w:r>
          </w:p>
        </w:tc>
        <w:tc>
          <w:tcPr>
            <w:tcW w:w="395" w:type="dxa"/>
          </w:tcPr>
          <w:p w14:paraId="52665768" w14:textId="77777777" w:rsidR="00AF3F74" w:rsidRPr="00682B3B" w:rsidRDefault="00AF3F74" w:rsidP="00AF3F74">
            <w:pPr>
              <w:spacing w:before="120" w:after="120" w:line="276" w:lineRule="auto"/>
              <w:contextualSpacing/>
              <w:jc w:val="center"/>
              <w:rPr>
                <w:rFonts w:ascii="David" w:hAnsi="David" w:cs="David"/>
                <w:sz w:val="24"/>
                <w:szCs w:val="24"/>
                <w:rtl/>
              </w:rPr>
            </w:pPr>
          </w:p>
        </w:tc>
      </w:tr>
    </w:tbl>
    <w:p w14:paraId="0676F444" w14:textId="0B248CDB" w:rsidR="00491F0D" w:rsidRPr="000E52E1" w:rsidRDefault="00491F0D" w:rsidP="000E52E1">
      <w:pPr>
        <w:widowControl w:val="0"/>
        <w:spacing w:before="120" w:after="120"/>
        <w:ind w:left="3600" w:right="360"/>
        <w:jc w:val="both"/>
        <w:rPr>
          <w:rFonts w:ascii="David" w:hAnsi="David"/>
          <w:b/>
          <w:bCs/>
          <w:rtl/>
        </w:rPr>
      </w:pPr>
      <w:r w:rsidRPr="00DA1F74">
        <w:rPr>
          <w:rFonts w:ascii="David" w:hAnsi="David"/>
          <w:b/>
          <w:bCs/>
          <w:rtl/>
        </w:rPr>
        <w:t xml:space="preserve"> </w:t>
      </w:r>
      <w:bookmarkEnd w:id="0"/>
    </w:p>
    <w:p w14:paraId="14BF236E" w14:textId="77777777" w:rsidR="000E52E1" w:rsidRDefault="000E52E1">
      <w:pPr>
        <w:rPr>
          <w:rFonts w:ascii="David" w:hAnsi="David" w:cs="David"/>
          <w:sz w:val="24"/>
          <w:szCs w:val="24"/>
          <w:u w:val="single"/>
          <w:rtl/>
        </w:rPr>
      </w:pPr>
    </w:p>
    <w:p w14:paraId="3CDACB67" w14:textId="77777777" w:rsidR="000E52E1" w:rsidRDefault="000E52E1">
      <w:pPr>
        <w:rPr>
          <w:rFonts w:ascii="David" w:hAnsi="David" w:cs="David"/>
          <w:sz w:val="24"/>
          <w:szCs w:val="24"/>
          <w:u w:val="single"/>
          <w:rtl/>
        </w:rPr>
      </w:pPr>
      <w:r>
        <w:rPr>
          <w:rFonts w:ascii="David" w:hAnsi="David" w:cs="David"/>
          <w:sz w:val="24"/>
          <w:szCs w:val="24"/>
          <w:u w:val="single"/>
          <w:rtl/>
        </w:rPr>
        <w:br/>
      </w:r>
    </w:p>
    <w:p w14:paraId="789381C1" w14:textId="4D226DCA" w:rsidR="00A41F89" w:rsidRPr="00A54231" w:rsidRDefault="00491F0D">
      <w:pPr>
        <w:rPr>
          <w:rFonts w:ascii="David" w:hAnsi="David" w:cs="David"/>
          <w:sz w:val="24"/>
          <w:szCs w:val="24"/>
          <w:u w:val="single"/>
          <w:rtl/>
        </w:rPr>
      </w:pPr>
      <w:r w:rsidRPr="00A54231">
        <w:rPr>
          <w:rFonts w:ascii="David" w:hAnsi="David" w:cs="David"/>
          <w:sz w:val="24"/>
          <w:szCs w:val="24"/>
          <w:u w:val="single"/>
          <w:rtl/>
        </w:rPr>
        <w:t xml:space="preserve">העתק: </w:t>
      </w:r>
    </w:p>
    <w:p w14:paraId="36D2F530" w14:textId="31E780BA" w:rsidR="00491F0D" w:rsidRPr="00A54231" w:rsidRDefault="00491F0D">
      <w:pPr>
        <w:rPr>
          <w:rFonts w:ascii="David" w:hAnsi="David" w:cs="David"/>
          <w:sz w:val="24"/>
          <w:szCs w:val="24"/>
          <w:rtl/>
        </w:rPr>
      </w:pPr>
      <w:r w:rsidRPr="00A54231">
        <w:rPr>
          <w:rFonts w:ascii="David" w:hAnsi="David" w:cs="David"/>
          <w:sz w:val="24"/>
          <w:szCs w:val="24"/>
          <w:rtl/>
        </w:rPr>
        <w:t xml:space="preserve">עו"ד אלון אלטמן, </w:t>
      </w:r>
      <w:r w:rsidR="00AF3F74" w:rsidRPr="001651B0">
        <w:rPr>
          <w:rFonts w:ascii="David" w:hAnsi="David" w:cs="David" w:hint="eastAsia"/>
          <w:b/>
          <w:bCs/>
          <w:sz w:val="24"/>
          <w:szCs w:val="24"/>
          <w:rtl/>
        </w:rPr>
        <w:t>ה</w:t>
      </w:r>
      <w:r w:rsidRPr="00AF3F74">
        <w:rPr>
          <w:rFonts w:ascii="David" w:hAnsi="David" w:cs="David"/>
          <w:b/>
          <w:bCs/>
          <w:sz w:val="24"/>
          <w:szCs w:val="24"/>
          <w:rtl/>
        </w:rPr>
        <w:t>משנה</w:t>
      </w:r>
      <w:r w:rsidRPr="00A54231">
        <w:rPr>
          <w:rFonts w:ascii="David" w:hAnsi="David" w:cs="David"/>
          <w:b/>
          <w:bCs/>
          <w:sz w:val="24"/>
          <w:szCs w:val="24"/>
          <w:rtl/>
        </w:rPr>
        <w:t xml:space="preserve"> לפרקליט המדינה (תפקידים מיוחדים),</w:t>
      </w:r>
      <w:r w:rsidRPr="00A54231">
        <w:rPr>
          <w:rFonts w:ascii="David" w:hAnsi="David" w:cs="David"/>
          <w:sz w:val="24"/>
          <w:szCs w:val="24"/>
          <w:rtl/>
        </w:rPr>
        <w:t xml:space="preserve"> פרקליטות המדינה</w:t>
      </w:r>
    </w:p>
    <w:p w14:paraId="7E771BDD" w14:textId="0BC46451" w:rsidR="00491F0D" w:rsidRPr="00A54231" w:rsidRDefault="00491F0D">
      <w:pPr>
        <w:rPr>
          <w:rFonts w:ascii="David" w:hAnsi="David" w:cs="David"/>
          <w:sz w:val="24"/>
          <w:szCs w:val="24"/>
          <w:rtl/>
        </w:rPr>
      </w:pPr>
      <w:r w:rsidRPr="00A54231">
        <w:rPr>
          <w:rFonts w:ascii="David" w:hAnsi="David" w:cs="David"/>
          <w:sz w:val="24"/>
          <w:szCs w:val="24"/>
          <w:rtl/>
        </w:rPr>
        <w:t>עו"ד רונן יצחק</w:t>
      </w:r>
      <w:r w:rsidRPr="00A54231">
        <w:rPr>
          <w:rFonts w:ascii="David" w:hAnsi="David" w:cs="David"/>
          <w:b/>
          <w:bCs/>
          <w:sz w:val="24"/>
          <w:szCs w:val="24"/>
          <w:rtl/>
        </w:rPr>
        <w:t>, מ"מ ראש המחלקה לחקירות שוטרים</w:t>
      </w:r>
      <w:r w:rsidRPr="00A54231">
        <w:rPr>
          <w:rFonts w:ascii="David" w:hAnsi="David" w:cs="David"/>
          <w:sz w:val="24"/>
          <w:szCs w:val="24"/>
          <w:rtl/>
        </w:rPr>
        <w:t>, פרקליטות המדינה</w:t>
      </w:r>
    </w:p>
    <w:sectPr w:rsidR="00491F0D" w:rsidRPr="00A54231" w:rsidSect="000E52E1">
      <w:headerReference w:type="default" r:id="rId11"/>
      <w:footerReference w:type="default" r:id="rId12"/>
      <w:pgSz w:w="11906" w:h="16838"/>
      <w:pgMar w:top="2155" w:right="907" w:bottom="1531" w:left="907" w:header="992" w:footer="11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1936D" w14:textId="77777777" w:rsidR="00A577E7" w:rsidRDefault="00A577E7" w:rsidP="00491F0D">
      <w:pPr>
        <w:spacing w:after="0" w:line="240" w:lineRule="auto"/>
      </w:pPr>
      <w:r>
        <w:separator/>
      </w:r>
    </w:p>
  </w:endnote>
  <w:endnote w:type="continuationSeparator" w:id="0">
    <w:p w14:paraId="6CBE642F" w14:textId="77777777" w:rsidR="00A577E7" w:rsidRDefault="00A577E7" w:rsidP="00491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F645" w14:textId="77777777" w:rsidR="00491F0D" w:rsidRPr="006E5D69" w:rsidRDefault="00491F0D" w:rsidP="006E5D69">
    <w:pPr>
      <w:pStyle w:val="af0"/>
      <w:spacing w:before="120"/>
      <w:jc w:val="center"/>
      <w:rPr>
        <w:rFonts w:ascii="David" w:hAnsi="David" w:cs="David"/>
        <w:color w:val="156082"/>
        <w:sz w:val="20"/>
        <w:szCs w:val="20"/>
      </w:rPr>
    </w:pPr>
    <w:r w:rsidRPr="002931CA">
      <w:rPr>
        <w:rFonts w:ascii="David" w:hAnsi="David" w:cs="David"/>
        <w:noProof/>
        <w:color w:val="000000"/>
        <w:sz w:val="20"/>
        <w:szCs w:val="20"/>
        <w:rtl/>
        <w:lang w:val="he-IL"/>
        <w14:ligatures w14:val="standardContextual"/>
      </w:rPr>
      <w:drawing>
        <wp:anchor distT="0" distB="0" distL="114300" distR="114300" simplePos="0" relativeHeight="251658240" behindDoc="1" locked="0" layoutInCell="1" allowOverlap="1" wp14:anchorId="1CB03682" wp14:editId="2F27DC83">
          <wp:simplePos x="0" y="0"/>
          <wp:positionH relativeFrom="margin">
            <wp:posOffset>-205759</wp:posOffset>
          </wp:positionH>
          <wp:positionV relativeFrom="paragraph">
            <wp:posOffset>-536282</wp:posOffset>
          </wp:positionV>
          <wp:extent cx="5943600" cy="684530"/>
          <wp:effectExtent l="0" t="0" r="0" b="1270"/>
          <wp:wrapNone/>
          <wp:docPr id="14125430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Pr="002931CA">
      <w:rPr>
        <w:rFonts w:ascii="David" w:hAnsi="David" w:cs="David"/>
        <w:color w:val="000000"/>
        <w:sz w:val="20"/>
        <w:szCs w:val="20"/>
        <w:rtl/>
      </w:rPr>
      <w:t>עמוד</w:t>
    </w:r>
    <w:r w:rsidRPr="002931CA">
      <w:rPr>
        <w:rFonts w:ascii="David" w:hAnsi="David" w:cs="David"/>
        <w:color w:val="156082"/>
        <w:sz w:val="20"/>
        <w:szCs w:val="20"/>
        <w:rtl/>
      </w:rPr>
      <w:t xml:space="preserve"> </w:t>
    </w:r>
    <w:r w:rsidRPr="002931CA">
      <w:rPr>
        <w:rFonts w:ascii="David" w:hAnsi="David" w:cs="David"/>
        <w:color w:val="000000"/>
        <w:sz w:val="20"/>
        <w:szCs w:val="20"/>
      </w:rPr>
      <w:fldChar w:fldCharType="begin"/>
    </w:r>
    <w:r w:rsidRPr="002931CA">
      <w:rPr>
        <w:rFonts w:ascii="David" w:hAnsi="David" w:cs="David"/>
        <w:color w:val="000000"/>
        <w:sz w:val="20"/>
        <w:szCs w:val="20"/>
      </w:rPr>
      <w:instrText xml:space="preserve"> PAGE  \* Arabic  \* MERGEFORMAT </w:instrText>
    </w:r>
    <w:r w:rsidRPr="002931CA">
      <w:rPr>
        <w:rFonts w:ascii="David" w:hAnsi="David" w:cs="David"/>
        <w:color w:val="000000"/>
        <w:sz w:val="20"/>
        <w:szCs w:val="20"/>
      </w:rPr>
      <w:fldChar w:fldCharType="separate"/>
    </w:r>
    <w:r w:rsidRPr="002931CA">
      <w:rPr>
        <w:rFonts w:ascii="David" w:hAnsi="David" w:cs="David"/>
        <w:color w:val="000000"/>
        <w:sz w:val="20"/>
        <w:szCs w:val="20"/>
      </w:rPr>
      <w:t>1</w:t>
    </w:r>
    <w:r w:rsidRPr="002931CA">
      <w:rPr>
        <w:rFonts w:ascii="David" w:hAnsi="David" w:cs="David"/>
        <w:color w:val="000000"/>
        <w:sz w:val="20"/>
        <w:szCs w:val="20"/>
      </w:rPr>
      <w:fldChar w:fldCharType="end"/>
    </w:r>
    <w:r w:rsidRPr="002931CA">
      <w:rPr>
        <w:rFonts w:ascii="David" w:hAnsi="David" w:cs="David"/>
        <w:color w:val="000000"/>
        <w:sz w:val="20"/>
        <w:szCs w:val="20"/>
      </w:rPr>
      <w:t xml:space="preserve"> </w:t>
    </w:r>
    <w:r w:rsidRPr="002931CA">
      <w:rPr>
        <w:rFonts w:ascii="David" w:hAnsi="David" w:cs="David"/>
        <w:color w:val="000000"/>
        <w:sz w:val="20"/>
        <w:szCs w:val="20"/>
        <w:rtl/>
      </w:rPr>
      <w:t xml:space="preserve">מתוך </w:t>
    </w:r>
    <w:r w:rsidRPr="002931CA">
      <w:rPr>
        <w:rFonts w:ascii="David" w:hAnsi="David" w:cs="David"/>
        <w:color w:val="000000"/>
        <w:sz w:val="20"/>
        <w:szCs w:val="20"/>
      </w:rPr>
      <w:t xml:space="preserve"> </w:t>
    </w:r>
    <w:r w:rsidRPr="002931CA">
      <w:rPr>
        <w:rFonts w:ascii="David" w:hAnsi="David" w:cs="David"/>
        <w:color w:val="000000"/>
        <w:sz w:val="20"/>
        <w:szCs w:val="20"/>
      </w:rPr>
      <w:fldChar w:fldCharType="begin"/>
    </w:r>
    <w:r w:rsidRPr="002931CA">
      <w:rPr>
        <w:rFonts w:ascii="David" w:hAnsi="David" w:cs="David"/>
        <w:color w:val="000000"/>
        <w:sz w:val="20"/>
        <w:szCs w:val="20"/>
      </w:rPr>
      <w:instrText xml:space="preserve"> NUMPAGES  \* Arabic  \* MERGEFORMAT </w:instrText>
    </w:r>
    <w:r w:rsidRPr="002931CA">
      <w:rPr>
        <w:rFonts w:ascii="David" w:hAnsi="David" w:cs="David"/>
        <w:color w:val="000000"/>
        <w:sz w:val="20"/>
        <w:szCs w:val="20"/>
      </w:rPr>
      <w:fldChar w:fldCharType="separate"/>
    </w:r>
    <w:r w:rsidRPr="002931CA">
      <w:rPr>
        <w:rFonts w:ascii="David" w:hAnsi="David" w:cs="David"/>
        <w:color w:val="000000"/>
        <w:sz w:val="20"/>
        <w:szCs w:val="20"/>
      </w:rPr>
      <w:t>2</w:t>
    </w:r>
    <w:r w:rsidRPr="002931CA">
      <w:rPr>
        <w:rFonts w:ascii="David" w:hAnsi="David" w:cs="David"/>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15281" w14:textId="77777777" w:rsidR="00A577E7" w:rsidRDefault="00A577E7" w:rsidP="00491F0D">
      <w:pPr>
        <w:spacing w:after="0" w:line="240" w:lineRule="auto"/>
      </w:pPr>
      <w:r>
        <w:separator/>
      </w:r>
    </w:p>
  </w:footnote>
  <w:footnote w:type="continuationSeparator" w:id="0">
    <w:p w14:paraId="42C5F9D3" w14:textId="77777777" w:rsidR="00A577E7" w:rsidRDefault="00A577E7" w:rsidP="00491F0D">
      <w:pPr>
        <w:spacing w:after="0" w:line="240" w:lineRule="auto"/>
      </w:pPr>
      <w:r>
        <w:continuationSeparator/>
      </w:r>
    </w:p>
  </w:footnote>
  <w:footnote w:id="1">
    <w:p w14:paraId="08945ADF" w14:textId="77777777" w:rsidR="00491F0D" w:rsidRPr="0007535C" w:rsidRDefault="00491F0D" w:rsidP="00491F0D">
      <w:pPr>
        <w:pStyle w:val="af2"/>
        <w:rPr>
          <w:rFonts w:ascii="David" w:hAnsi="David"/>
          <w:rtl/>
        </w:rPr>
      </w:pPr>
      <w:r w:rsidRPr="0007535C">
        <w:rPr>
          <w:rStyle w:val="af4"/>
          <w:rFonts w:ascii="David" w:hAnsi="David"/>
        </w:rPr>
        <w:footnoteRef/>
      </w:r>
      <w:r w:rsidRPr="0007535C">
        <w:rPr>
          <w:rFonts w:ascii="David" w:hAnsi="David"/>
          <w:rtl/>
        </w:rPr>
        <w:t xml:space="preserve"> גלעד כהן "</w:t>
      </w:r>
      <w:hyperlink r:id="rId1" w:history="1">
        <w:r w:rsidRPr="0007535C">
          <w:rPr>
            <w:rStyle w:val="Hyperlink"/>
            <w:rFonts w:ascii="David" w:hAnsi="David"/>
            <w:rtl/>
          </w:rPr>
          <w:t>המורה שצעק לעבר בן גביר ונעצר: 'חיפשו עליי בעירום, אזקו 4 שעות בידיים וברגליים'</w:t>
        </w:r>
      </w:hyperlink>
      <w:r w:rsidRPr="0007535C">
        <w:rPr>
          <w:rFonts w:ascii="David" w:hAnsi="David"/>
          <w:rtl/>
        </w:rPr>
        <w:t xml:space="preserve">" </w:t>
      </w:r>
      <w:r w:rsidRPr="0007535C">
        <w:rPr>
          <w:rFonts w:ascii="David" w:hAnsi="David"/>
          <w:b/>
          <w:bCs/>
        </w:rPr>
        <w:t>Ynet</w:t>
      </w:r>
      <w:r w:rsidRPr="0007535C">
        <w:rPr>
          <w:rFonts w:ascii="David" w:hAnsi="David"/>
          <w:rtl/>
        </w:rPr>
        <w:t xml:space="preserve"> (7.11.25);</w:t>
      </w:r>
      <w:r w:rsidRPr="0007535C">
        <w:rPr>
          <w:rFonts w:ascii="David" w:hAnsi="David"/>
          <w:rtl/>
        </w:rPr>
        <w:br/>
        <w:t xml:space="preserve"> </w:t>
      </w:r>
      <w:hyperlink r:id="rId2" w:history="1">
        <w:r w:rsidRPr="0007535C">
          <w:rPr>
            <w:rStyle w:val="Hyperlink"/>
            <w:rFonts w:ascii="David" w:hAnsi="David"/>
          </w:rPr>
          <w:t>Josh Breiner</w:t>
        </w:r>
        <w:r w:rsidRPr="0007535C">
          <w:rPr>
            <w:rStyle w:val="Hyperlink"/>
            <w:rFonts w:ascii="David" w:hAnsi="David"/>
            <w:rtl/>
          </w:rPr>
          <w:t xml:space="preserve"> (</w:t>
        </w:r>
        <w:r w:rsidRPr="0007535C">
          <w:rPr>
            <w:rStyle w:val="Hyperlink"/>
            <w:rFonts w:ascii="David" w:hAnsi="David"/>
          </w:rPr>
          <w:t>@JoshBreiner</w:t>
        </w:r>
        <w:r w:rsidRPr="0007535C">
          <w:rPr>
            <w:rStyle w:val="Hyperlink"/>
            <w:rFonts w:ascii="David" w:hAnsi="David"/>
            <w:rtl/>
          </w:rPr>
          <w:t>) (6.11.2025, 17:06).</w:t>
        </w:r>
      </w:hyperlink>
    </w:p>
  </w:footnote>
  <w:footnote w:id="2">
    <w:p w14:paraId="3E6EC9BF" w14:textId="77777777" w:rsidR="00491F0D" w:rsidRPr="0007535C" w:rsidRDefault="00491F0D" w:rsidP="00491F0D">
      <w:pPr>
        <w:pStyle w:val="af2"/>
        <w:rPr>
          <w:rFonts w:ascii="David" w:hAnsi="David"/>
          <w:rtl/>
        </w:rPr>
      </w:pPr>
      <w:r w:rsidRPr="0007535C">
        <w:rPr>
          <w:rStyle w:val="af4"/>
          <w:rFonts w:ascii="David" w:hAnsi="David"/>
        </w:rPr>
        <w:footnoteRef/>
      </w:r>
      <w:r w:rsidRPr="0007535C">
        <w:rPr>
          <w:rFonts w:ascii="David" w:hAnsi="David"/>
          <w:rtl/>
        </w:rPr>
        <w:t xml:space="preserve"> </w:t>
      </w:r>
      <w:r w:rsidRPr="0007535C">
        <w:rPr>
          <w:rFonts w:ascii="David" w:hAnsi="David"/>
          <w:rtl/>
        </w:rPr>
        <w:t>שם.</w:t>
      </w:r>
    </w:p>
  </w:footnote>
  <w:footnote w:id="3">
    <w:p w14:paraId="3B3E68B9" w14:textId="77777777" w:rsidR="00491F0D" w:rsidRPr="001651B0" w:rsidRDefault="00491F0D" w:rsidP="00491F0D">
      <w:pPr>
        <w:pStyle w:val="af2"/>
        <w:rPr>
          <w:rFonts w:ascii="David" w:hAnsi="David"/>
          <w:rtl/>
        </w:rPr>
      </w:pPr>
      <w:r w:rsidRPr="0007535C">
        <w:rPr>
          <w:rStyle w:val="af4"/>
          <w:rFonts w:ascii="David" w:hAnsi="David"/>
        </w:rPr>
        <w:footnoteRef/>
      </w:r>
      <w:r w:rsidRPr="0007535C">
        <w:rPr>
          <w:rFonts w:ascii="David" w:hAnsi="David"/>
          <w:rtl/>
        </w:rPr>
        <w:t xml:space="preserve"> </w:t>
      </w:r>
      <w:r w:rsidRPr="0007535C">
        <w:rPr>
          <w:rFonts w:ascii="David" w:hAnsi="David"/>
          <w:rtl/>
        </w:rPr>
        <w:t>אלק</w:t>
      </w:r>
      <w:r w:rsidRPr="001651B0">
        <w:rPr>
          <w:rFonts w:ascii="David" w:hAnsi="David"/>
          <w:rtl/>
        </w:rPr>
        <w:t xml:space="preserve"> </w:t>
      </w:r>
      <w:proofErr w:type="spellStart"/>
      <w:r w:rsidRPr="001651B0">
        <w:rPr>
          <w:rFonts w:ascii="David" w:hAnsi="David"/>
          <w:rtl/>
        </w:rPr>
        <w:t>יפרמוב</w:t>
      </w:r>
      <w:proofErr w:type="spellEnd"/>
      <w:r w:rsidRPr="001651B0">
        <w:rPr>
          <w:rFonts w:ascii="David" w:hAnsi="David"/>
          <w:rtl/>
        </w:rPr>
        <w:t xml:space="preserve"> "</w:t>
      </w:r>
      <w:hyperlink r:id="rId3" w:history="1">
        <w:r w:rsidRPr="001651B0">
          <w:rPr>
            <w:rStyle w:val="Hyperlink"/>
            <w:rFonts w:ascii="David" w:hAnsi="David"/>
            <w:rtl/>
          </w:rPr>
          <w:t>בשבוע שעבר לימדתי על חופש הביטוי. ההדגמה המעשית הגיעה מהר מהצפוי</w:t>
        </w:r>
      </w:hyperlink>
      <w:r w:rsidRPr="001651B0">
        <w:rPr>
          <w:rFonts w:ascii="David" w:hAnsi="David"/>
          <w:rtl/>
        </w:rPr>
        <w:t xml:space="preserve">" </w:t>
      </w:r>
      <w:r w:rsidRPr="001651B0">
        <w:rPr>
          <w:rFonts w:ascii="David" w:hAnsi="David" w:hint="eastAsia"/>
          <w:b/>
          <w:bCs/>
          <w:rtl/>
        </w:rPr>
        <w:t>הארץ</w:t>
      </w:r>
      <w:r w:rsidRPr="001651B0">
        <w:rPr>
          <w:rFonts w:ascii="David" w:hAnsi="David"/>
          <w:rtl/>
        </w:rPr>
        <w:t xml:space="preserve"> (9.11.25).</w:t>
      </w:r>
    </w:p>
  </w:footnote>
  <w:footnote w:id="4">
    <w:p w14:paraId="64444DDB" w14:textId="77777777" w:rsidR="00491F0D" w:rsidRPr="001651B0" w:rsidRDefault="00491F0D" w:rsidP="00491F0D">
      <w:pPr>
        <w:pStyle w:val="af2"/>
        <w:rPr>
          <w:rFonts w:ascii="David" w:hAnsi="David"/>
          <w:rtl/>
        </w:rPr>
      </w:pPr>
      <w:r w:rsidRPr="001651B0">
        <w:rPr>
          <w:rStyle w:val="af4"/>
          <w:rFonts w:ascii="David" w:hAnsi="David"/>
        </w:rPr>
        <w:footnoteRef/>
      </w:r>
      <w:r w:rsidRPr="001651B0">
        <w:rPr>
          <w:rFonts w:ascii="David" w:hAnsi="David"/>
          <w:rtl/>
        </w:rPr>
        <w:t xml:space="preserve"> </w:t>
      </w:r>
      <w:proofErr w:type="spellStart"/>
      <w:r w:rsidRPr="001651B0">
        <w:rPr>
          <w:rFonts w:ascii="David" w:hAnsi="David" w:hint="eastAsia"/>
          <w:rtl/>
        </w:rPr>
        <w:t>לידור</w:t>
      </w:r>
      <w:proofErr w:type="spellEnd"/>
      <w:r w:rsidRPr="001651B0">
        <w:rPr>
          <w:rFonts w:ascii="David" w:hAnsi="David"/>
          <w:rtl/>
        </w:rPr>
        <w:t xml:space="preserve"> סולטן "</w:t>
      </w:r>
      <w:hyperlink r:id="rId4" w:history="1">
        <w:r w:rsidRPr="001651B0">
          <w:rPr>
            <w:rStyle w:val="Hyperlink"/>
            <w:rFonts w:ascii="David" w:hAnsi="David"/>
            <w:rtl/>
          </w:rPr>
          <w:t xml:space="preserve">מחה נגד בן גביר באוניברסיטה העברית </w:t>
        </w:r>
        <w:r w:rsidRPr="001651B0">
          <w:rPr>
            <w:rStyle w:val="Hyperlink"/>
            <w:rFonts w:ascii="David" w:hAnsi="David" w:hint="eastAsia"/>
            <w:rtl/>
          </w:rPr>
          <w:t>–</w:t>
        </w:r>
        <w:r w:rsidRPr="001651B0">
          <w:rPr>
            <w:rStyle w:val="Hyperlink"/>
            <w:rFonts w:ascii="David" w:hAnsi="David"/>
            <w:rtl/>
          </w:rPr>
          <w:t xml:space="preserve"> ונעצר</w:t>
        </w:r>
      </w:hyperlink>
      <w:r w:rsidRPr="001651B0">
        <w:rPr>
          <w:rFonts w:ascii="David" w:hAnsi="David"/>
          <w:rtl/>
        </w:rPr>
        <w:t xml:space="preserve">" </w:t>
      </w:r>
      <w:r w:rsidRPr="001651B0">
        <w:rPr>
          <w:rFonts w:ascii="David" w:hAnsi="David" w:hint="eastAsia"/>
          <w:b/>
          <w:bCs/>
          <w:rtl/>
        </w:rPr>
        <w:t>ישראל</w:t>
      </w:r>
      <w:r w:rsidRPr="001651B0">
        <w:rPr>
          <w:rFonts w:ascii="David" w:hAnsi="David"/>
          <w:b/>
          <w:bCs/>
          <w:rtl/>
        </w:rPr>
        <w:t xml:space="preserve"> היום</w:t>
      </w:r>
      <w:r w:rsidRPr="001651B0">
        <w:rPr>
          <w:rFonts w:ascii="David" w:hAnsi="David"/>
          <w:rtl/>
        </w:rPr>
        <w:t xml:space="preserve"> (6.11.25).</w:t>
      </w:r>
    </w:p>
  </w:footnote>
  <w:footnote w:id="5">
    <w:p w14:paraId="2B6BC3CB" w14:textId="668F5284" w:rsidR="00491F0D" w:rsidRPr="001651B0" w:rsidRDefault="00491F0D" w:rsidP="00491F0D">
      <w:pPr>
        <w:pStyle w:val="af2"/>
        <w:rPr>
          <w:rFonts w:ascii="David" w:hAnsi="David"/>
          <w:rtl/>
        </w:rPr>
      </w:pPr>
      <w:r w:rsidRPr="001651B0">
        <w:rPr>
          <w:rStyle w:val="af4"/>
          <w:rFonts w:ascii="David" w:hAnsi="David"/>
        </w:rPr>
        <w:footnoteRef/>
      </w:r>
      <w:r w:rsidRPr="001651B0">
        <w:rPr>
          <w:rFonts w:ascii="David" w:hAnsi="David"/>
          <w:rtl/>
        </w:rPr>
        <w:t xml:space="preserve"> </w:t>
      </w:r>
      <w:r w:rsidRPr="0007535C">
        <w:rPr>
          <w:rFonts w:ascii="David" w:hAnsi="David" w:hint="eastAsia"/>
          <w:rtl/>
        </w:rPr>
        <w:t>יהושע</w:t>
      </w:r>
      <w:r w:rsidRPr="0007535C">
        <w:rPr>
          <w:rFonts w:ascii="David" w:hAnsi="David"/>
          <w:rtl/>
        </w:rPr>
        <w:t xml:space="preserve"> (</w:t>
      </w:r>
      <w:proofErr w:type="spellStart"/>
      <w:r w:rsidRPr="0007535C">
        <w:rPr>
          <w:rFonts w:ascii="David" w:hAnsi="David" w:hint="eastAsia"/>
          <w:rtl/>
        </w:rPr>
        <w:t>ג</w:t>
      </w:r>
      <w:r w:rsidRPr="0007535C">
        <w:rPr>
          <w:rFonts w:ascii="David" w:hAnsi="David"/>
          <w:rtl/>
        </w:rPr>
        <w:t>'וש</w:t>
      </w:r>
      <w:proofErr w:type="spellEnd"/>
      <w:r w:rsidRPr="0007535C">
        <w:rPr>
          <w:rFonts w:ascii="David" w:hAnsi="David"/>
          <w:rtl/>
        </w:rPr>
        <w:t>) בריינר "</w:t>
      </w:r>
      <w:hyperlink r:id="rId5" w:history="1">
        <w:r w:rsidRPr="0007535C">
          <w:rPr>
            <w:rStyle w:val="Hyperlink"/>
            <w:rFonts w:ascii="David" w:hAnsi="David"/>
            <w:rtl/>
          </w:rPr>
          <w:t>מח"ש חוקרת את מעצרו והפשטתו של המפגין שצעק לעבר בן גביר '</w:t>
        </w:r>
        <w:proofErr w:type="spellStart"/>
        <w:r w:rsidRPr="0007535C">
          <w:rPr>
            <w:rStyle w:val="Hyperlink"/>
            <w:rFonts w:ascii="David" w:hAnsi="David"/>
            <w:rtl/>
          </w:rPr>
          <w:t>כהניסט</w:t>
        </w:r>
        <w:proofErr w:type="spellEnd"/>
        <w:r w:rsidRPr="0007535C">
          <w:rPr>
            <w:rStyle w:val="Hyperlink"/>
            <w:rFonts w:ascii="David" w:hAnsi="David"/>
            <w:rtl/>
          </w:rPr>
          <w:t>' באונ' העברית</w:t>
        </w:r>
      </w:hyperlink>
      <w:r w:rsidRPr="0007535C">
        <w:rPr>
          <w:rFonts w:ascii="David" w:hAnsi="David"/>
          <w:rtl/>
        </w:rPr>
        <w:t xml:space="preserve">" </w:t>
      </w:r>
      <w:r w:rsidRPr="0007535C">
        <w:rPr>
          <w:rFonts w:ascii="David" w:hAnsi="David" w:hint="eastAsia"/>
          <w:b/>
          <w:bCs/>
          <w:rtl/>
        </w:rPr>
        <w:t>הארץ</w:t>
      </w:r>
      <w:r w:rsidRPr="0007535C">
        <w:rPr>
          <w:rFonts w:ascii="David" w:hAnsi="David"/>
          <w:rtl/>
        </w:rPr>
        <w:t xml:space="preserve"> (11.11.25).</w:t>
      </w:r>
    </w:p>
  </w:footnote>
  <w:footnote w:id="6">
    <w:p w14:paraId="548F7F1E" w14:textId="612BD605" w:rsidR="001C3665" w:rsidRPr="001651B0" w:rsidRDefault="001C3665">
      <w:pPr>
        <w:pStyle w:val="af2"/>
        <w:rPr>
          <w:rFonts w:ascii="David" w:hAnsi="David"/>
          <w:rtl/>
        </w:rPr>
      </w:pPr>
      <w:r w:rsidRPr="001651B0">
        <w:rPr>
          <w:rStyle w:val="af4"/>
          <w:rFonts w:ascii="David" w:hAnsi="David"/>
        </w:rPr>
        <w:footnoteRef/>
      </w:r>
      <w:r w:rsidRPr="001651B0">
        <w:rPr>
          <w:rFonts w:ascii="David" w:hAnsi="David"/>
          <w:rtl/>
        </w:rPr>
        <w:t xml:space="preserve"> </w:t>
      </w:r>
      <w:r w:rsidRPr="001651B0">
        <w:rPr>
          <w:rFonts w:ascii="David" w:hAnsi="David" w:hint="eastAsia"/>
          <w:rtl/>
        </w:rPr>
        <w:t>ראו</w:t>
      </w:r>
      <w:r w:rsidRPr="001651B0">
        <w:rPr>
          <w:rFonts w:ascii="David" w:hAnsi="David"/>
          <w:rtl/>
        </w:rPr>
        <w:t xml:space="preserve"> גם לעניין זה את ה</w:t>
      </w:r>
      <w:r w:rsidRPr="001651B0">
        <w:rPr>
          <w:rFonts w:ascii="David" w:hAnsi="David" w:hint="eastAsia"/>
          <w:rtl/>
        </w:rPr>
        <w:t>פיצויים</w:t>
      </w:r>
      <w:r w:rsidRPr="001651B0">
        <w:rPr>
          <w:rFonts w:ascii="David" w:hAnsi="David"/>
          <w:rtl/>
        </w:rPr>
        <w:t xml:space="preserve"> שנדרשה משטרת ישראל לשלם אך לאחרונה למספר </w:t>
      </w:r>
      <w:r w:rsidR="0007535C">
        <w:rPr>
          <w:rFonts w:ascii="David" w:hAnsi="David" w:hint="cs"/>
          <w:rtl/>
        </w:rPr>
        <w:t>מפגינים עליהם נעשה</w:t>
      </w:r>
      <w:r w:rsidRPr="001651B0">
        <w:rPr>
          <w:rFonts w:ascii="David" w:hAnsi="David"/>
          <w:rtl/>
        </w:rPr>
        <w:t xml:space="preserve"> חיפוש בעירום: </w:t>
      </w:r>
      <w:r w:rsidR="0007535C" w:rsidRPr="001651B0">
        <w:rPr>
          <w:rFonts w:ascii="David" w:hAnsi="David" w:hint="eastAsia"/>
          <w:rtl/>
        </w:rPr>
        <w:t>יהושוע</w:t>
      </w:r>
      <w:r w:rsidR="0007535C" w:rsidRPr="001651B0">
        <w:rPr>
          <w:rFonts w:ascii="David" w:hAnsi="David"/>
          <w:rtl/>
        </w:rPr>
        <w:t xml:space="preserve"> (</w:t>
      </w:r>
      <w:proofErr w:type="spellStart"/>
      <w:r w:rsidR="0007535C" w:rsidRPr="001651B0">
        <w:rPr>
          <w:rFonts w:ascii="David" w:hAnsi="David" w:hint="eastAsia"/>
          <w:rtl/>
        </w:rPr>
        <w:t>ג</w:t>
      </w:r>
      <w:r w:rsidR="0007535C" w:rsidRPr="001651B0">
        <w:rPr>
          <w:rFonts w:ascii="David" w:hAnsi="David"/>
          <w:rtl/>
        </w:rPr>
        <w:t>'וש</w:t>
      </w:r>
      <w:proofErr w:type="spellEnd"/>
      <w:r w:rsidR="0007535C" w:rsidRPr="001651B0">
        <w:rPr>
          <w:rFonts w:ascii="David" w:hAnsi="David"/>
          <w:rtl/>
        </w:rPr>
        <w:t xml:space="preserve">) בריינר ובר פלג </w:t>
      </w:r>
      <w:hyperlink r:id="rId6" w:history="1">
        <w:r w:rsidR="0007535C" w:rsidRPr="001651B0">
          <w:rPr>
            <w:rStyle w:val="Hyperlink"/>
            <w:rFonts w:ascii="David" w:hAnsi="David"/>
            <w:rtl/>
          </w:rPr>
          <w:t>"בהסכם חריג, המשטרה תפצה 13 מפגינים נגד הממשלה שעברו חיפוש בעירום בירושלים</w:t>
        </w:r>
      </w:hyperlink>
      <w:r w:rsidR="0007535C" w:rsidRPr="001651B0">
        <w:rPr>
          <w:rFonts w:ascii="David" w:hAnsi="David"/>
          <w:rtl/>
        </w:rPr>
        <w:t xml:space="preserve">" </w:t>
      </w:r>
      <w:r w:rsidR="0007535C" w:rsidRPr="001651B0">
        <w:rPr>
          <w:rFonts w:ascii="David" w:hAnsi="David" w:hint="eastAsia"/>
          <w:b/>
          <w:bCs/>
          <w:rtl/>
        </w:rPr>
        <w:t>הארץ</w:t>
      </w:r>
      <w:r w:rsidR="0007535C" w:rsidRPr="001651B0">
        <w:rPr>
          <w:rFonts w:ascii="David" w:hAnsi="David"/>
          <w:rtl/>
        </w:rPr>
        <w:t xml:space="preserve"> (22.6.2026).</w:t>
      </w:r>
    </w:p>
  </w:footnote>
  <w:footnote w:id="7">
    <w:p w14:paraId="59F7F861" w14:textId="77777777" w:rsidR="00826FC2" w:rsidRPr="001651B0" w:rsidRDefault="00826FC2" w:rsidP="00826FC2">
      <w:pPr>
        <w:pStyle w:val="af2"/>
        <w:rPr>
          <w:rFonts w:ascii="David" w:hAnsi="David"/>
        </w:rPr>
      </w:pPr>
      <w:r w:rsidRPr="001651B0">
        <w:rPr>
          <w:rStyle w:val="af4"/>
          <w:rFonts w:ascii="David" w:hAnsi="David"/>
        </w:rPr>
        <w:footnoteRef/>
      </w:r>
      <w:r w:rsidRPr="001651B0">
        <w:rPr>
          <w:rFonts w:ascii="David" w:hAnsi="David"/>
          <w:rtl/>
        </w:rPr>
        <w:t xml:space="preserve"> </w:t>
      </w:r>
      <w:r w:rsidRPr="001651B0">
        <w:rPr>
          <w:rFonts w:ascii="David" w:hAnsi="David" w:hint="eastAsia"/>
          <w:rtl/>
        </w:rPr>
        <w:t>אור</w:t>
      </w:r>
      <w:r w:rsidRPr="001651B0">
        <w:rPr>
          <w:rFonts w:ascii="David" w:hAnsi="David"/>
          <w:rtl/>
        </w:rPr>
        <w:t xml:space="preserve"> רביד "</w:t>
      </w:r>
      <w:hyperlink r:id="rId7" w:history="1">
        <w:r w:rsidRPr="001651B0">
          <w:rPr>
            <w:rStyle w:val="Hyperlink"/>
            <w:rFonts w:ascii="David" w:eastAsiaTheme="majorEastAsia" w:hAnsi="David"/>
            <w:rtl/>
          </w:rPr>
          <w:t>קיימו מחאה שקטה, נעצרו ליד בית השר - ועברו חיפוש בעירום: "הרגשתי מושפלת ומאוימת</w:t>
        </w:r>
      </w:hyperlink>
      <w:r w:rsidRPr="001651B0">
        <w:rPr>
          <w:rFonts w:ascii="David" w:hAnsi="David"/>
          <w:rtl/>
        </w:rPr>
        <w:t xml:space="preserve">"" </w:t>
      </w:r>
      <w:r w:rsidRPr="001651B0">
        <w:rPr>
          <w:rFonts w:ascii="David" w:hAnsi="David"/>
          <w:b/>
          <w:bCs/>
        </w:rPr>
        <w:t>N12</w:t>
      </w:r>
      <w:r w:rsidRPr="001651B0">
        <w:rPr>
          <w:rFonts w:ascii="David" w:hAnsi="David"/>
          <w:rtl/>
        </w:rPr>
        <w:t xml:space="preserve"> (23.6.25).</w:t>
      </w:r>
    </w:p>
  </w:footnote>
  <w:footnote w:id="8">
    <w:p w14:paraId="19008425" w14:textId="77777777" w:rsidR="00826FC2" w:rsidRPr="001651B0" w:rsidRDefault="00826FC2" w:rsidP="00826FC2">
      <w:pPr>
        <w:pStyle w:val="af2"/>
        <w:jc w:val="both"/>
        <w:rPr>
          <w:rFonts w:ascii="David" w:hAnsi="David"/>
          <w:rtl/>
        </w:rPr>
      </w:pPr>
      <w:r w:rsidRPr="001651B0">
        <w:rPr>
          <w:rStyle w:val="af4"/>
          <w:rFonts w:ascii="David" w:hAnsi="David"/>
        </w:rPr>
        <w:footnoteRef/>
      </w:r>
      <w:r w:rsidRPr="001651B0">
        <w:rPr>
          <w:rFonts w:ascii="David" w:hAnsi="David"/>
          <w:rtl/>
        </w:rPr>
        <w:t xml:space="preserve"> </w:t>
      </w:r>
      <w:r w:rsidRPr="001651B0">
        <w:rPr>
          <w:rFonts w:ascii="David" w:hAnsi="David" w:hint="eastAsia"/>
          <w:rtl/>
        </w:rPr>
        <w:t>שם</w:t>
      </w:r>
      <w:r w:rsidRPr="001651B0">
        <w:rPr>
          <w:rFonts w:ascii="David" w:hAnsi="David"/>
          <w:rtl/>
        </w:rPr>
        <w:t xml:space="preserve">; </w:t>
      </w:r>
      <w:hyperlink r:id="rId8" w:history="1">
        <w:r w:rsidRPr="001651B0">
          <w:rPr>
            <w:rStyle w:val="Hyperlink"/>
            <w:rFonts w:ascii="David" w:eastAsiaTheme="majorEastAsia" w:hAnsi="David"/>
          </w:rPr>
          <w:t>Bar Peleg</w:t>
        </w:r>
        <w:r w:rsidRPr="001651B0">
          <w:rPr>
            <w:rStyle w:val="Hyperlink"/>
            <w:rFonts w:ascii="David" w:eastAsiaTheme="majorEastAsia" w:hAnsi="David"/>
            <w:rtl/>
          </w:rPr>
          <w:t xml:space="preserve"> (</w:t>
        </w:r>
        <w:r w:rsidRPr="001651B0">
          <w:rPr>
            <w:rStyle w:val="Hyperlink"/>
            <w:rFonts w:ascii="David" w:eastAsiaTheme="majorEastAsia" w:hAnsi="David"/>
          </w:rPr>
          <w:t>@bar_peleg</w:t>
        </w:r>
        <w:r w:rsidRPr="001651B0">
          <w:rPr>
            <w:rStyle w:val="Hyperlink"/>
            <w:rFonts w:ascii="David" w:eastAsiaTheme="majorEastAsia" w:hAnsi="David"/>
            <w:rtl/>
          </w:rPr>
          <w:t xml:space="preserve">) </w:t>
        </w:r>
        <w:r w:rsidRPr="001651B0">
          <w:rPr>
            <w:rStyle w:val="Hyperlink"/>
            <w:rFonts w:ascii="David" w:eastAsiaTheme="majorEastAsia" w:hAnsi="David"/>
            <w:b/>
            <w:bCs/>
          </w:rPr>
          <w:t>X</w:t>
        </w:r>
        <w:r w:rsidRPr="001651B0">
          <w:rPr>
            <w:rStyle w:val="Hyperlink"/>
            <w:rFonts w:ascii="David" w:eastAsiaTheme="majorEastAsia" w:hAnsi="David"/>
            <w:rtl/>
          </w:rPr>
          <w:t xml:space="preserve"> (20.6.2025, 10:29).</w:t>
        </w:r>
      </w:hyperlink>
    </w:p>
  </w:footnote>
  <w:footnote w:id="9">
    <w:p w14:paraId="43DA504A" w14:textId="2290B6C2" w:rsidR="00826FC2" w:rsidRPr="001651B0" w:rsidRDefault="00826FC2" w:rsidP="00826FC2">
      <w:pPr>
        <w:pStyle w:val="af2"/>
        <w:rPr>
          <w:rFonts w:ascii="David" w:hAnsi="David"/>
        </w:rPr>
      </w:pPr>
      <w:r w:rsidRPr="001651B0">
        <w:rPr>
          <w:rStyle w:val="af4"/>
          <w:rFonts w:ascii="David" w:hAnsi="David"/>
        </w:rPr>
        <w:footnoteRef/>
      </w:r>
      <w:r w:rsidRPr="001651B0">
        <w:rPr>
          <w:rFonts w:ascii="David" w:hAnsi="David"/>
          <w:rtl/>
        </w:rPr>
        <w:t xml:space="preserve"> </w:t>
      </w:r>
      <w:r w:rsidR="0007535C" w:rsidRPr="001651B0">
        <w:rPr>
          <w:rFonts w:ascii="David" w:hAnsi="David"/>
          <w:rtl/>
        </w:rPr>
        <w:t xml:space="preserve"> </w:t>
      </w:r>
      <w:r w:rsidR="0007535C" w:rsidRPr="001651B0">
        <w:rPr>
          <w:rFonts w:ascii="David" w:hAnsi="David" w:hint="eastAsia"/>
          <w:rtl/>
        </w:rPr>
        <w:t>לעיל</w:t>
      </w:r>
      <w:r w:rsidR="0007535C" w:rsidRPr="001651B0">
        <w:rPr>
          <w:rFonts w:ascii="David" w:hAnsi="David"/>
          <w:rtl/>
        </w:rPr>
        <w:t xml:space="preserve"> </w:t>
      </w:r>
      <w:proofErr w:type="spellStart"/>
      <w:r w:rsidR="0007535C" w:rsidRPr="001651B0">
        <w:rPr>
          <w:rFonts w:ascii="David" w:hAnsi="David"/>
          <w:rtl/>
        </w:rPr>
        <w:t>ה"ש</w:t>
      </w:r>
      <w:proofErr w:type="spellEnd"/>
      <w:r w:rsidR="0007535C" w:rsidRPr="001651B0">
        <w:rPr>
          <w:rFonts w:ascii="David" w:hAnsi="David"/>
          <w:rtl/>
        </w:rPr>
        <w:t xml:space="preserve"> 6.</w:t>
      </w:r>
    </w:p>
  </w:footnote>
  <w:footnote w:id="10">
    <w:p w14:paraId="29470059" w14:textId="77777777" w:rsidR="00826FC2" w:rsidRPr="0007535C" w:rsidRDefault="00826FC2" w:rsidP="00826FC2">
      <w:pPr>
        <w:pStyle w:val="af2"/>
        <w:rPr>
          <w:rFonts w:ascii="David" w:hAnsi="David"/>
          <w:rtl/>
        </w:rPr>
      </w:pPr>
      <w:r w:rsidRPr="0007535C">
        <w:rPr>
          <w:rStyle w:val="af4"/>
          <w:rFonts w:ascii="David" w:hAnsi="David"/>
        </w:rPr>
        <w:footnoteRef/>
      </w:r>
      <w:r w:rsidRPr="0007535C">
        <w:rPr>
          <w:rFonts w:ascii="David" w:hAnsi="David"/>
          <w:rtl/>
        </w:rPr>
        <w:t xml:space="preserve"> </w:t>
      </w:r>
      <w:r w:rsidRPr="0007535C">
        <w:rPr>
          <w:rFonts w:ascii="David" w:hAnsi="David"/>
          <w:rtl/>
        </w:rPr>
        <w:t xml:space="preserve">יוסי אלי </w:t>
      </w:r>
      <w:hyperlink r:id="rId9" w:history="1">
        <w:r w:rsidRPr="0007535C">
          <w:rPr>
            <w:rStyle w:val="Hyperlink"/>
            <w:rFonts w:ascii="David" w:hAnsi="David"/>
            <w:rtl/>
          </w:rPr>
          <w:t>"סערת החיפוש בעירום: במשטרה נזפו באחראי - ויחדשו את הנהלים</w:t>
        </w:r>
      </w:hyperlink>
      <w:r w:rsidRPr="0007535C">
        <w:rPr>
          <w:rFonts w:ascii="David" w:hAnsi="David"/>
          <w:rtl/>
        </w:rPr>
        <w:t xml:space="preserve">" </w:t>
      </w:r>
      <w:r w:rsidRPr="0007535C">
        <w:rPr>
          <w:rFonts w:ascii="David" w:hAnsi="David"/>
          <w:b/>
          <w:bCs/>
          <w:rtl/>
        </w:rPr>
        <w:t>רשת 13</w:t>
      </w:r>
      <w:r w:rsidRPr="0007535C">
        <w:rPr>
          <w:rFonts w:ascii="David" w:hAnsi="David"/>
          <w:rtl/>
        </w:rPr>
        <w:t xml:space="preserve"> (29.6.25).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0F96" w14:textId="77777777" w:rsidR="00491F0D" w:rsidRPr="009C6B3B" w:rsidRDefault="00491F0D" w:rsidP="00AF3F74">
    <w:pPr>
      <w:pStyle w:val="ae"/>
      <w:bidi w:val="0"/>
      <w:rPr>
        <w:rtl/>
      </w:rPr>
    </w:pPr>
    <w:r>
      <w:rPr>
        <w:noProof/>
        <w14:ligatures w14:val="standardContextual"/>
      </w:rPr>
      <w:drawing>
        <wp:anchor distT="0" distB="0" distL="114300" distR="114300" simplePos="0" relativeHeight="251657216" behindDoc="0" locked="0" layoutInCell="1" allowOverlap="1" wp14:anchorId="02E336AB" wp14:editId="61B4FE55">
          <wp:simplePos x="0" y="0"/>
          <wp:positionH relativeFrom="margin">
            <wp:posOffset>306070</wp:posOffset>
          </wp:positionH>
          <wp:positionV relativeFrom="paragraph">
            <wp:posOffset>-722279</wp:posOffset>
          </wp:positionV>
          <wp:extent cx="5215255" cy="1270635"/>
          <wp:effectExtent l="0" t="0" r="4445" b="5715"/>
          <wp:wrapSquare wrapText="bothSides"/>
          <wp:docPr id="1033776437" name="Picture 3" descr="תמונה שמכילה טקסט, גופן, לוגו, סמל&#10;&#10;תוכן שנוצר על-ידי בינה מלאכותית עשוי להיות שגוי.">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3" descr="תמונה שמכילה טקסט, גופן, לוגו, סמל&#10;&#10;תוכן שנוצר על-ידי בינה מלאכותית עשוי להיות שגוי.">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215255" cy="1270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62D5F"/>
    <w:multiLevelType w:val="hybridMultilevel"/>
    <w:tmpl w:val="7A0A5FB2"/>
    <w:lvl w:ilvl="0" w:tplc="97B689E0">
      <w:start w:val="1"/>
      <w:numFmt w:val="decimal"/>
      <w:lvlText w:val="%1."/>
      <w:lvlJc w:val="left"/>
      <w:pPr>
        <w:ind w:left="360" w:hanging="360"/>
      </w:pPr>
      <w:rPr>
        <w:rFonts w:ascii="David" w:hAnsi="David"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9602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F0D"/>
    <w:rsid w:val="00014525"/>
    <w:rsid w:val="000338C7"/>
    <w:rsid w:val="00055A7F"/>
    <w:rsid w:val="0007535C"/>
    <w:rsid w:val="000A0B84"/>
    <w:rsid w:val="000E52E1"/>
    <w:rsid w:val="000F2FA8"/>
    <w:rsid w:val="000F72ED"/>
    <w:rsid w:val="00103A2A"/>
    <w:rsid w:val="001051C7"/>
    <w:rsid w:val="00123F10"/>
    <w:rsid w:val="00153F31"/>
    <w:rsid w:val="001651B0"/>
    <w:rsid w:val="00175C3D"/>
    <w:rsid w:val="001A3AAA"/>
    <w:rsid w:val="001C3665"/>
    <w:rsid w:val="001D345E"/>
    <w:rsid w:val="001F313D"/>
    <w:rsid w:val="002150EF"/>
    <w:rsid w:val="00221873"/>
    <w:rsid w:val="00235868"/>
    <w:rsid w:val="00251255"/>
    <w:rsid w:val="0026456A"/>
    <w:rsid w:val="00281B3C"/>
    <w:rsid w:val="0028606A"/>
    <w:rsid w:val="002921DD"/>
    <w:rsid w:val="002B1C17"/>
    <w:rsid w:val="002E699D"/>
    <w:rsid w:val="00304C25"/>
    <w:rsid w:val="00361B38"/>
    <w:rsid w:val="00382B67"/>
    <w:rsid w:val="003B5D97"/>
    <w:rsid w:val="003C4E29"/>
    <w:rsid w:val="003D45B4"/>
    <w:rsid w:val="003D63B3"/>
    <w:rsid w:val="00415CA9"/>
    <w:rsid w:val="00426374"/>
    <w:rsid w:val="004327B6"/>
    <w:rsid w:val="00452C6F"/>
    <w:rsid w:val="00455C98"/>
    <w:rsid w:val="00474764"/>
    <w:rsid w:val="00491F0D"/>
    <w:rsid w:val="004C4F5A"/>
    <w:rsid w:val="004D0AF4"/>
    <w:rsid w:val="004E3E89"/>
    <w:rsid w:val="004F00A0"/>
    <w:rsid w:val="00514167"/>
    <w:rsid w:val="00534551"/>
    <w:rsid w:val="00547E6C"/>
    <w:rsid w:val="005859A9"/>
    <w:rsid w:val="005F04CE"/>
    <w:rsid w:val="00622C87"/>
    <w:rsid w:val="00656A0A"/>
    <w:rsid w:val="00673D4B"/>
    <w:rsid w:val="006C1A80"/>
    <w:rsid w:val="006C1C59"/>
    <w:rsid w:val="006C7E6E"/>
    <w:rsid w:val="006E2F71"/>
    <w:rsid w:val="006F4834"/>
    <w:rsid w:val="00704F8B"/>
    <w:rsid w:val="0071258F"/>
    <w:rsid w:val="0073344C"/>
    <w:rsid w:val="00734160"/>
    <w:rsid w:val="00747B5A"/>
    <w:rsid w:val="00755C62"/>
    <w:rsid w:val="00777919"/>
    <w:rsid w:val="00791088"/>
    <w:rsid w:val="007930DA"/>
    <w:rsid w:val="0080666B"/>
    <w:rsid w:val="00806B5E"/>
    <w:rsid w:val="00815624"/>
    <w:rsid w:val="00822231"/>
    <w:rsid w:val="00826FC2"/>
    <w:rsid w:val="008557C1"/>
    <w:rsid w:val="0086216C"/>
    <w:rsid w:val="00875DAD"/>
    <w:rsid w:val="00877E30"/>
    <w:rsid w:val="0088589C"/>
    <w:rsid w:val="00896011"/>
    <w:rsid w:val="008F43CB"/>
    <w:rsid w:val="00902FE5"/>
    <w:rsid w:val="00963C98"/>
    <w:rsid w:val="00996609"/>
    <w:rsid w:val="009A0090"/>
    <w:rsid w:val="009A143A"/>
    <w:rsid w:val="009A2AD9"/>
    <w:rsid w:val="009E3AFE"/>
    <w:rsid w:val="00A41F89"/>
    <w:rsid w:val="00A458CF"/>
    <w:rsid w:val="00A54231"/>
    <w:rsid w:val="00A577E7"/>
    <w:rsid w:val="00AA4DD9"/>
    <w:rsid w:val="00AC45EC"/>
    <w:rsid w:val="00AC62D2"/>
    <w:rsid w:val="00AD5738"/>
    <w:rsid w:val="00AF3F74"/>
    <w:rsid w:val="00AF418B"/>
    <w:rsid w:val="00B02357"/>
    <w:rsid w:val="00B0240F"/>
    <w:rsid w:val="00B419E8"/>
    <w:rsid w:val="00B46739"/>
    <w:rsid w:val="00B63BF6"/>
    <w:rsid w:val="00B76F7D"/>
    <w:rsid w:val="00B84736"/>
    <w:rsid w:val="00B95527"/>
    <w:rsid w:val="00BB395C"/>
    <w:rsid w:val="00C04187"/>
    <w:rsid w:val="00C07940"/>
    <w:rsid w:val="00C118F1"/>
    <w:rsid w:val="00C20901"/>
    <w:rsid w:val="00C262A0"/>
    <w:rsid w:val="00C30F5F"/>
    <w:rsid w:val="00C360FD"/>
    <w:rsid w:val="00C77CAE"/>
    <w:rsid w:val="00C826EC"/>
    <w:rsid w:val="00CC20C8"/>
    <w:rsid w:val="00CD3308"/>
    <w:rsid w:val="00CD6784"/>
    <w:rsid w:val="00CD7D29"/>
    <w:rsid w:val="00CE323C"/>
    <w:rsid w:val="00CE6B55"/>
    <w:rsid w:val="00D25264"/>
    <w:rsid w:val="00D84F3B"/>
    <w:rsid w:val="00D94634"/>
    <w:rsid w:val="00DD7BD6"/>
    <w:rsid w:val="00E433C3"/>
    <w:rsid w:val="00E871DC"/>
    <w:rsid w:val="00E93764"/>
    <w:rsid w:val="00EB0CB0"/>
    <w:rsid w:val="00ED5557"/>
    <w:rsid w:val="00F178E8"/>
    <w:rsid w:val="00F4507E"/>
    <w:rsid w:val="00F52C91"/>
    <w:rsid w:val="00F75652"/>
    <w:rsid w:val="00F856B7"/>
    <w:rsid w:val="00F92A29"/>
    <w:rsid w:val="00F969CE"/>
    <w:rsid w:val="00FE2A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5AB8"/>
  <w15:chartTrackingRefBased/>
  <w15:docId w15:val="{0C00CC3E-CF5E-49EE-99F2-D2AC5EEA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Calibri" w:hAnsi="David" w:cs="David"/>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F0D"/>
    <w:pPr>
      <w:bidi/>
      <w:spacing w:line="259" w:lineRule="auto"/>
    </w:pPr>
    <w:rPr>
      <w:rFonts w:ascii="Calibri" w:hAnsi="Calibri" w:cs="Arial"/>
      <w:kern w:val="0"/>
      <w:sz w:val="22"/>
      <w:szCs w:val="22"/>
      <w14:ligatures w14:val="none"/>
    </w:rPr>
  </w:style>
  <w:style w:type="paragraph" w:styleId="1">
    <w:name w:val="heading 1"/>
    <w:basedOn w:val="a"/>
    <w:next w:val="a"/>
    <w:link w:val="10"/>
    <w:uiPriority w:val="9"/>
    <w:qFormat/>
    <w:rsid w:val="00491F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91F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91F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491F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491F0D"/>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491F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91F0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91F0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91F0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91F0D"/>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כותרת 2 תו"/>
    <w:basedOn w:val="a0"/>
    <w:link w:val="2"/>
    <w:uiPriority w:val="9"/>
    <w:semiHidden/>
    <w:rsid w:val="00491F0D"/>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כותרת 3 תו"/>
    <w:basedOn w:val="a0"/>
    <w:link w:val="3"/>
    <w:uiPriority w:val="9"/>
    <w:semiHidden/>
    <w:rsid w:val="00491F0D"/>
    <w:rPr>
      <w:rFonts w:asciiTheme="minorHAnsi" w:eastAsiaTheme="majorEastAsia" w:hAnsiTheme="minorHAnsi" w:cstheme="majorBidi"/>
      <w:color w:val="0F4761" w:themeColor="accent1" w:themeShade="BF"/>
      <w:kern w:val="0"/>
      <w:sz w:val="28"/>
      <w:szCs w:val="28"/>
      <w14:ligatures w14:val="none"/>
    </w:rPr>
  </w:style>
  <w:style w:type="character" w:customStyle="1" w:styleId="40">
    <w:name w:val="כותרת 4 תו"/>
    <w:basedOn w:val="a0"/>
    <w:link w:val="4"/>
    <w:uiPriority w:val="9"/>
    <w:semiHidden/>
    <w:rsid w:val="00491F0D"/>
    <w:rPr>
      <w:rFonts w:asciiTheme="minorHAnsi" w:eastAsiaTheme="majorEastAsia" w:hAnsiTheme="minorHAnsi" w:cstheme="majorBidi"/>
      <w:i/>
      <w:iCs/>
      <w:color w:val="0F4761" w:themeColor="accent1" w:themeShade="BF"/>
      <w:kern w:val="0"/>
      <w:sz w:val="22"/>
      <w14:ligatures w14:val="none"/>
    </w:rPr>
  </w:style>
  <w:style w:type="character" w:customStyle="1" w:styleId="50">
    <w:name w:val="כותרת 5 תו"/>
    <w:basedOn w:val="a0"/>
    <w:link w:val="5"/>
    <w:uiPriority w:val="9"/>
    <w:semiHidden/>
    <w:rsid w:val="00491F0D"/>
    <w:rPr>
      <w:rFonts w:asciiTheme="minorHAnsi" w:eastAsiaTheme="majorEastAsia" w:hAnsiTheme="minorHAnsi" w:cstheme="majorBidi"/>
      <w:color w:val="0F4761" w:themeColor="accent1" w:themeShade="BF"/>
      <w:kern w:val="0"/>
      <w:sz w:val="22"/>
      <w14:ligatures w14:val="none"/>
    </w:rPr>
  </w:style>
  <w:style w:type="character" w:customStyle="1" w:styleId="60">
    <w:name w:val="כותרת 6 תו"/>
    <w:basedOn w:val="a0"/>
    <w:link w:val="6"/>
    <w:uiPriority w:val="9"/>
    <w:semiHidden/>
    <w:rsid w:val="00491F0D"/>
    <w:rPr>
      <w:rFonts w:asciiTheme="minorHAnsi" w:eastAsiaTheme="majorEastAsia" w:hAnsiTheme="minorHAnsi" w:cstheme="majorBidi"/>
      <w:i/>
      <w:iCs/>
      <w:color w:val="595959" w:themeColor="text1" w:themeTint="A6"/>
      <w:kern w:val="0"/>
      <w:sz w:val="22"/>
      <w14:ligatures w14:val="none"/>
    </w:rPr>
  </w:style>
  <w:style w:type="character" w:customStyle="1" w:styleId="70">
    <w:name w:val="כותרת 7 תו"/>
    <w:basedOn w:val="a0"/>
    <w:link w:val="7"/>
    <w:uiPriority w:val="9"/>
    <w:semiHidden/>
    <w:rsid w:val="00491F0D"/>
    <w:rPr>
      <w:rFonts w:asciiTheme="minorHAnsi" w:eastAsiaTheme="majorEastAsia" w:hAnsiTheme="minorHAnsi" w:cstheme="majorBidi"/>
      <w:color w:val="595959" w:themeColor="text1" w:themeTint="A6"/>
      <w:kern w:val="0"/>
      <w:sz w:val="22"/>
      <w14:ligatures w14:val="none"/>
    </w:rPr>
  </w:style>
  <w:style w:type="character" w:customStyle="1" w:styleId="80">
    <w:name w:val="כותרת 8 תו"/>
    <w:basedOn w:val="a0"/>
    <w:link w:val="8"/>
    <w:uiPriority w:val="9"/>
    <w:semiHidden/>
    <w:rsid w:val="00491F0D"/>
    <w:rPr>
      <w:rFonts w:asciiTheme="minorHAnsi" w:eastAsiaTheme="majorEastAsia" w:hAnsiTheme="minorHAnsi" w:cstheme="majorBidi"/>
      <w:i/>
      <w:iCs/>
      <w:color w:val="272727" w:themeColor="text1" w:themeTint="D8"/>
      <w:kern w:val="0"/>
      <w:sz w:val="22"/>
      <w14:ligatures w14:val="none"/>
    </w:rPr>
  </w:style>
  <w:style w:type="character" w:customStyle="1" w:styleId="90">
    <w:name w:val="כותרת 9 תו"/>
    <w:basedOn w:val="a0"/>
    <w:link w:val="9"/>
    <w:uiPriority w:val="9"/>
    <w:semiHidden/>
    <w:rsid w:val="00491F0D"/>
    <w:rPr>
      <w:rFonts w:asciiTheme="minorHAnsi" w:eastAsiaTheme="majorEastAsia" w:hAnsiTheme="minorHAnsi" w:cstheme="majorBidi"/>
      <w:color w:val="272727" w:themeColor="text1" w:themeTint="D8"/>
      <w:kern w:val="0"/>
      <w:sz w:val="22"/>
      <w14:ligatures w14:val="none"/>
    </w:rPr>
  </w:style>
  <w:style w:type="paragraph" w:styleId="a3">
    <w:name w:val="Title"/>
    <w:basedOn w:val="a"/>
    <w:next w:val="a"/>
    <w:link w:val="a4"/>
    <w:uiPriority w:val="10"/>
    <w:qFormat/>
    <w:rsid w:val="00491F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491F0D"/>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491F0D"/>
    <w:pPr>
      <w:numPr>
        <w:ilvl w:val="1"/>
      </w:numPr>
      <w:ind w:left="357" w:hanging="357"/>
    </w:pPr>
    <w:rPr>
      <w:rFonts w:asciiTheme="minorHAnsi" w:eastAsiaTheme="majorEastAsia" w:hAnsiTheme="minorHAnsi" w:cstheme="majorBidi"/>
      <w:color w:val="595959" w:themeColor="text1" w:themeTint="A6"/>
      <w:spacing w:val="15"/>
      <w:sz w:val="28"/>
      <w:szCs w:val="28"/>
    </w:rPr>
  </w:style>
  <w:style w:type="character" w:customStyle="1" w:styleId="a6">
    <w:name w:val="כותרת משנה תו"/>
    <w:basedOn w:val="a0"/>
    <w:link w:val="a5"/>
    <w:uiPriority w:val="11"/>
    <w:rsid w:val="00491F0D"/>
    <w:rPr>
      <w:rFonts w:asciiTheme="minorHAnsi" w:eastAsiaTheme="majorEastAsia" w:hAnsiTheme="minorHAnsi"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491F0D"/>
    <w:pPr>
      <w:spacing w:before="160"/>
      <w:jc w:val="center"/>
    </w:pPr>
    <w:rPr>
      <w:i/>
      <w:iCs/>
      <w:color w:val="404040" w:themeColor="text1" w:themeTint="BF"/>
    </w:rPr>
  </w:style>
  <w:style w:type="character" w:customStyle="1" w:styleId="a8">
    <w:name w:val="ציטוט תו"/>
    <w:basedOn w:val="a0"/>
    <w:link w:val="a7"/>
    <w:uiPriority w:val="29"/>
    <w:rsid w:val="00491F0D"/>
    <w:rPr>
      <w:rFonts w:ascii="Calibri" w:hAnsi="Calibri"/>
      <w:i/>
      <w:iCs/>
      <w:color w:val="404040" w:themeColor="text1" w:themeTint="BF"/>
      <w:kern w:val="0"/>
      <w:sz w:val="22"/>
      <w14:ligatures w14:val="none"/>
    </w:rPr>
  </w:style>
  <w:style w:type="paragraph" w:styleId="a9">
    <w:name w:val="List Paragraph"/>
    <w:basedOn w:val="a"/>
    <w:uiPriority w:val="34"/>
    <w:qFormat/>
    <w:rsid w:val="00491F0D"/>
    <w:pPr>
      <w:ind w:left="720"/>
      <w:contextualSpacing/>
    </w:pPr>
  </w:style>
  <w:style w:type="character" w:styleId="aa">
    <w:name w:val="Intense Emphasis"/>
    <w:basedOn w:val="a0"/>
    <w:uiPriority w:val="21"/>
    <w:qFormat/>
    <w:rsid w:val="00491F0D"/>
    <w:rPr>
      <w:i/>
      <w:iCs/>
      <w:color w:val="0F4761" w:themeColor="accent1" w:themeShade="BF"/>
    </w:rPr>
  </w:style>
  <w:style w:type="paragraph" w:styleId="ab">
    <w:name w:val="Intense Quote"/>
    <w:basedOn w:val="a"/>
    <w:next w:val="a"/>
    <w:link w:val="ac"/>
    <w:uiPriority w:val="30"/>
    <w:qFormat/>
    <w:rsid w:val="00491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491F0D"/>
    <w:rPr>
      <w:rFonts w:ascii="Calibri" w:hAnsi="Calibri"/>
      <w:i/>
      <w:iCs/>
      <w:color w:val="0F4761" w:themeColor="accent1" w:themeShade="BF"/>
      <w:kern w:val="0"/>
      <w:sz w:val="22"/>
      <w14:ligatures w14:val="none"/>
    </w:rPr>
  </w:style>
  <w:style w:type="character" w:styleId="ad">
    <w:name w:val="Intense Reference"/>
    <w:basedOn w:val="a0"/>
    <w:uiPriority w:val="32"/>
    <w:qFormat/>
    <w:rsid w:val="00491F0D"/>
    <w:rPr>
      <w:b/>
      <w:bCs/>
      <w:smallCaps/>
      <w:color w:val="0F4761" w:themeColor="accent1" w:themeShade="BF"/>
      <w:spacing w:val="5"/>
    </w:rPr>
  </w:style>
  <w:style w:type="paragraph" w:styleId="ae">
    <w:name w:val="header"/>
    <w:basedOn w:val="a"/>
    <w:link w:val="af"/>
    <w:uiPriority w:val="99"/>
    <w:unhideWhenUsed/>
    <w:rsid w:val="00491F0D"/>
    <w:pPr>
      <w:tabs>
        <w:tab w:val="center" w:pos="4153"/>
        <w:tab w:val="right" w:pos="8306"/>
      </w:tabs>
      <w:spacing w:after="0" w:line="240" w:lineRule="auto"/>
    </w:pPr>
  </w:style>
  <w:style w:type="character" w:customStyle="1" w:styleId="af">
    <w:name w:val="כותרת עליונה תו"/>
    <w:basedOn w:val="a0"/>
    <w:link w:val="ae"/>
    <w:uiPriority w:val="99"/>
    <w:rsid w:val="00491F0D"/>
    <w:rPr>
      <w:rFonts w:ascii="Calibri" w:hAnsi="Calibri" w:cs="Arial"/>
      <w:kern w:val="0"/>
      <w:sz w:val="22"/>
      <w:szCs w:val="22"/>
      <w14:ligatures w14:val="none"/>
    </w:rPr>
  </w:style>
  <w:style w:type="paragraph" w:styleId="af0">
    <w:name w:val="footer"/>
    <w:basedOn w:val="a"/>
    <w:link w:val="af1"/>
    <w:uiPriority w:val="99"/>
    <w:unhideWhenUsed/>
    <w:rsid w:val="00491F0D"/>
    <w:pPr>
      <w:tabs>
        <w:tab w:val="center" w:pos="4153"/>
        <w:tab w:val="right" w:pos="8306"/>
      </w:tabs>
      <w:spacing w:after="0" w:line="240" w:lineRule="auto"/>
    </w:pPr>
  </w:style>
  <w:style w:type="character" w:customStyle="1" w:styleId="af1">
    <w:name w:val="כותרת תחתונה תו"/>
    <w:basedOn w:val="a0"/>
    <w:link w:val="af0"/>
    <w:uiPriority w:val="99"/>
    <w:rsid w:val="00491F0D"/>
    <w:rPr>
      <w:rFonts w:ascii="Calibri" w:hAnsi="Calibri" w:cs="Arial"/>
      <w:kern w:val="0"/>
      <w:sz w:val="22"/>
      <w:szCs w:val="22"/>
      <w14:ligatures w14:val="none"/>
    </w:rPr>
  </w:style>
  <w:style w:type="character" w:styleId="Hyperlink">
    <w:name w:val="Hyperlink"/>
    <w:rsid w:val="00491F0D"/>
    <w:rPr>
      <w:color w:val="0000FF"/>
      <w:u w:val="single"/>
    </w:rPr>
  </w:style>
  <w:style w:type="paragraph" w:styleId="af2">
    <w:name w:val="footnote text"/>
    <w:basedOn w:val="a"/>
    <w:link w:val="af3"/>
    <w:uiPriority w:val="99"/>
    <w:unhideWhenUsed/>
    <w:rsid w:val="00491F0D"/>
    <w:pPr>
      <w:spacing w:after="0" w:line="240" w:lineRule="auto"/>
    </w:pPr>
    <w:rPr>
      <w:rFonts w:ascii="Times New Roman" w:eastAsia="Times New Roman" w:hAnsi="Times New Roman" w:cs="David"/>
      <w:sz w:val="20"/>
      <w:szCs w:val="20"/>
    </w:rPr>
  </w:style>
  <w:style w:type="character" w:customStyle="1" w:styleId="af3">
    <w:name w:val="טקסט הערת שוליים תו"/>
    <w:basedOn w:val="a0"/>
    <w:link w:val="af2"/>
    <w:uiPriority w:val="99"/>
    <w:rsid w:val="00491F0D"/>
    <w:rPr>
      <w:rFonts w:ascii="Times New Roman" w:eastAsia="Times New Roman" w:hAnsi="Times New Roman"/>
      <w:kern w:val="0"/>
      <w:sz w:val="20"/>
      <w:szCs w:val="20"/>
      <w14:ligatures w14:val="none"/>
    </w:rPr>
  </w:style>
  <w:style w:type="character" w:styleId="af4">
    <w:name w:val="footnote reference"/>
    <w:uiPriority w:val="99"/>
    <w:semiHidden/>
    <w:unhideWhenUsed/>
    <w:rsid w:val="00491F0D"/>
    <w:rPr>
      <w:vertAlign w:val="superscript"/>
    </w:rPr>
  </w:style>
  <w:style w:type="table" w:customStyle="1" w:styleId="TableGrid1">
    <w:name w:val="Table Grid1"/>
    <w:basedOn w:val="a1"/>
    <w:next w:val="af5"/>
    <w:uiPriority w:val="39"/>
    <w:rsid w:val="00491F0D"/>
    <w:pPr>
      <w:spacing w:after="0" w:line="240" w:lineRule="auto"/>
    </w:pPr>
    <w:rPr>
      <w:rFonts w:ascii="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39"/>
    <w:rsid w:val="00491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DD7BD6"/>
    <w:rPr>
      <w:color w:val="605E5C"/>
      <w:shd w:val="clear" w:color="auto" w:fill="E1DFDD"/>
    </w:rPr>
  </w:style>
  <w:style w:type="character" w:styleId="FollowedHyperlink">
    <w:name w:val="FollowedHyperlink"/>
    <w:basedOn w:val="a0"/>
    <w:uiPriority w:val="99"/>
    <w:semiHidden/>
    <w:unhideWhenUsed/>
    <w:rsid w:val="00175C3D"/>
    <w:rPr>
      <w:color w:val="96607D" w:themeColor="followedHyperlink"/>
      <w:u w:val="single"/>
    </w:rPr>
  </w:style>
  <w:style w:type="paragraph" w:styleId="af7">
    <w:name w:val="Revision"/>
    <w:hidden/>
    <w:uiPriority w:val="99"/>
    <w:semiHidden/>
    <w:rsid w:val="001C3665"/>
    <w:pPr>
      <w:spacing w:after="0" w:line="240" w:lineRule="auto"/>
    </w:pPr>
    <w:rPr>
      <w:rFonts w:ascii="Calibri" w:hAnsi="Calibri" w:cs="Arial"/>
      <w:kern w:val="0"/>
      <w:sz w:val="22"/>
      <w:szCs w:val="22"/>
      <w14:ligatures w14:val="none"/>
    </w:rPr>
  </w:style>
  <w:style w:type="character" w:styleId="af8">
    <w:name w:val="annotation reference"/>
    <w:basedOn w:val="a0"/>
    <w:uiPriority w:val="99"/>
    <w:semiHidden/>
    <w:unhideWhenUsed/>
    <w:rsid w:val="001C3665"/>
    <w:rPr>
      <w:sz w:val="16"/>
      <w:szCs w:val="16"/>
    </w:rPr>
  </w:style>
  <w:style w:type="paragraph" w:styleId="af9">
    <w:name w:val="annotation text"/>
    <w:basedOn w:val="a"/>
    <w:link w:val="afa"/>
    <w:uiPriority w:val="99"/>
    <w:unhideWhenUsed/>
    <w:rsid w:val="001C3665"/>
    <w:pPr>
      <w:spacing w:line="240" w:lineRule="auto"/>
    </w:pPr>
    <w:rPr>
      <w:sz w:val="20"/>
      <w:szCs w:val="20"/>
    </w:rPr>
  </w:style>
  <w:style w:type="character" w:customStyle="1" w:styleId="afa">
    <w:name w:val="טקסט הערה תו"/>
    <w:basedOn w:val="a0"/>
    <w:link w:val="af9"/>
    <w:uiPriority w:val="99"/>
    <w:rsid w:val="001C3665"/>
    <w:rPr>
      <w:rFonts w:ascii="Calibri" w:hAnsi="Calibri" w:cs="Arial"/>
      <w:kern w:val="0"/>
      <w:sz w:val="20"/>
      <w:szCs w:val="20"/>
      <w14:ligatures w14:val="none"/>
    </w:rPr>
  </w:style>
  <w:style w:type="paragraph" w:styleId="afb">
    <w:name w:val="annotation subject"/>
    <w:basedOn w:val="af9"/>
    <w:next w:val="af9"/>
    <w:link w:val="afc"/>
    <w:uiPriority w:val="99"/>
    <w:semiHidden/>
    <w:unhideWhenUsed/>
    <w:rsid w:val="001C3665"/>
    <w:rPr>
      <w:b/>
      <w:bCs/>
    </w:rPr>
  </w:style>
  <w:style w:type="character" w:customStyle="1" w:styleId="afc">
    <w:name w:val="נושא הערה תו"/>
    <w:basedOn w:val="afa"/>
    <w:link w:val="afb"/>
    <w:uiPriority w:val="99"/>
    <w:semiHidden/>
    <w:rsid w:val="001C3665"/>
    <w:rPr>
      <w:rFonts w:ascii="Calibri" w:hAnsi="Calibri"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8" Type="http://schemas.openxmlformats.org/officeDocument/2006/relationships/hyperlink" Target="https://x.com/bar_peleg/status/1935963251444953089" TargetMode="External"/><Relationship Id="rId3" Type="http://schemas.openxmlformats.org/officeDocument/2006/relationships/hyperlink" Target="https://www.haaretz.co.il/opinions/2025-11-09/ty-article-opinion/.premium/0000019a-67a9-dd4f-a9db-67ab91400000" TargetMode="External"/><Relationship Id="rId7" Type="http://schemas.openxmlformats.org/officeDocument/2006/relationships/hyperlink" Target="https://www.mako.co.il/news-israel/2025_q2/Article-d91f3d9413a9791026.htm" TargetMode="External"/><Relationship Id="rId2" Type="http://schemas.openxmlformats.org/officeDocument/2006/relationships/hyperlink" Target="https://x.com/JoshBreiner/status/1986450209488941175" TargetMode="External"/><Relationship Id="rId1" Type="http://schemas.openxmlformats.org/officeDocument/2006/relationships/hyperlink" Target="https://www.ynet.co.il/news/article/h1gjxocy11g?utm_source=ynet.app.android&amp;utm_medium=social&amp;utm_campaign=general_share&amp;utm_term=h1gjxocy11g&amp;utm_content=Header" TargetMode="External"/><Relationship Id="rId6" Type="http://schemas.openxmlformats.org/officeDocument/2006/relationships/hyperlink" Target="https://www.haaretz.co.il/news/law/2026-06-22/ty-article/.premium/0000019e-ee0f-d4c5-a9fe-ff4fda8b0000" TargetMode="External"/><Relationship Id="rId5" Type="http://schemas.openxmlformats.org/officeDocument/2006/relationships/hyperlink" Target="https://www.haaretz.co.il/news/law/2025-11-11/ty-article/.premium/0000019a-7341-d6d8-af9b-775f3b140000" TargetMode="External"/><Relationship Id="rId4" Type="http://schemas.openxmlformats.org/officeDocument/2006/relationships/hyperlink" Target="https://www.israelhayom.co.il/news/local/article/19187944" TargetMode="External"/><Relationship Id="rId9" Type="http://schemas.openxmlformats.org/officeDocument/2006/relationships/hyperlink" Target="https://13tv.co.il/item/news/domestic/crime-and-justice/uf0dw-9046458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E9067-70E5-420B-9311-1F54DB64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4</Pages>
  <Words>1642</Words>
  <Characters>8096</Characters>
  <Application>Microsoft Office Word</Application>
  <DocSecurity>0</DocSecurity>
  <Lines>161</Lines>
  <Paragraphs>68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עו"ד תמר קדם | Tamar Kedem, Adv.</dc:creator>
  <cp:keywords/>
  <dc:description/>
  <cp:lastModifiedBy>עו"ד תמר קדם | Tamar Kedem, Adv.</cp:lastModifiedBy>
  <cp:revision>110</cp:revision>
  <dcterms:created xsi:type="dcterms:W3CDTF">2026-06-29T09:58:00Z</dcterms:created>
  <dcterms:modified xsi:type="dcterms:W3CDTF">2026-07-07T05:42:00Z</dcterms:modified>
</cp:coreProperties>
</file>